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CC" w:rsidRDefault="00F26C3F" w:rsidP="001B2217">
      <w:pPr>
        <w:pStyle w:val="BodyText"/>
        <w:autoSpaceDE w:val="0"/>
        <w:spacing w:after="0"/>
        <w:jc w:val="center"/>
        <w:rPr>
          <w:rFonts w:ascii="Arial" w:eastAsia="NewsGothBT" w:hAnsi="Arial" w:cs="Arial"/>
          <w:b/>
          <w:color w:val="000000" w:themeColor="text1"/>
          <w:sz w:val="28"/>
          <w:szCs w:val="28"/>
        </w:rPr>
      </w:pPr>
      <w:bookmarkStart w:id="0" w:name="_GoBack"/>
      <w:bookmarkEnd w:id="0"/>
      <w:r w:rsidRPr="00A610B6">
        <w:rPr>
          <w:rFonts w:ascii="Arial" w:eastAsia="NewsGothBT" w:hAnsi="Arial" w:cs="Arial"/>
          <w:b/>
          <w:color w:val="000000" w:themeColor="text1"/>
          <w:sz w:val="28"/>
          <w:szCs w:val="28"/>
        </w:rPr>
        <w:t>Capturing</w:t>
      </w:r>
      <w:r w:rsidR="009739B0" w:rsidRPr="00A610B6">
        <w:rPr>
          <w:rFonts w:ascii="Arial" w:eastAsia="NewsGothBT" w:hAnsi="Arial" w:cs="Arial"/>
          <w:b/>
          <w:color w:val="000000" w:themeColor="text1"/>
          <w:sz w:val="28"/>
          <w:szCs w:val="28"/>
        </w:rPr>
        <w:t xml:space="preserve"> </w:t>
      </w:r>
      <w:r w:rsidR="00176DE7" w:rsidRPr="00A610B6">
        <w:rPr>
          <w:rFonts w:ascii="Arial" w:eastAsia="NewsGothBT" w:hAnsi="Arial" w:cs="Arial"/>
          <w:b/>
          <w:color w:val="000000" w:themeColor="text1"/>
          <w:sz w:val="28"/>
          <w:szCs w:val="28"/>
        </w:rPr>
        <w:t xml:space="preserve">Natural Product </w:t>
      </w:r>
      <w:r w:rsidR="00604DAD" w:rsidRPr="00A610B6">
        <w:rPr>
          <w:rFonts w:ascii="Arial" w:eastAsia="NewsGothBT" w:hAnsi="Arial" w:cs="Arial"/>
          <w:b/>
          <w:color w:val="000000" w:themeColor="text1"/>
          <w:sz w:val="28"/>
          <w:szCs w:val="28"/>
        </w:rPr>
        <w:t>Biosynthetic Pathways from</w:t>
      </w:r>
      <w:r w:rsidR="008916BE" w:rsidRPr="00A610B6">
        <w:rPr>
          <w:rFonts w:ascii="Arial" w:eastAsia="NewsGothBT" w:hAnsi="Arial" w:cs="Arial"/>
          <w:b/>
          <w:color w:val="000000" w:themeColor="text1"/>
          <w:sz w:val="28"/>
          <w:szCs w:val="28"/>
        </w:rPr>
        <w:t xml:space="preserve"> </w:t>
      </w:r>
    </w:p>
    <w:p w:rsidR="00AD52CE" w:rsidRDefault="0023396B" w:rsidP="001B2217">
      <w:pPr>
        <w:pStyle w:val="BodyText"/>
        <w:autoSpaceDE w:val="0"/>
        <w:spacing w:after="0"/>
        <w:jc w:val="center"/>
        <w:rPr>
          <w:rFonts w:ascii="Arial" w:eastAsia="NewsGothBT" w:hAnsi="Arial" w:cs="Arial"/>
          <w:b/>
          <w:color w:val="000000" w:themeColor="text1"/>
          <w:sz w:val="28"/>
          <w:szCs w:val="28"/>
        </w:rPr>
      </w:pPr>
      <w:r>
        <w:rPr>
          <w:rFonts w:ascii="Arial" w:eastAsia="NewsGothBT" w:hAnsi="Arial" w:cs="Arial"/>
          <w:b/>
          <w:color w:val="000000" w:themeColor="text1"/>
          <w:sz w:val="28"/>
          <w:szCs w:val="28"/>
        </w:rPr>
        <w:t xml:space="preserve">Uncultivated </w:t>
      </w:r>
      <w:r w:rsidR="00333D69" w:rsidRPr="00A610B6">
        <w:rPr>
          <w:rFonts w:ascii="Arial" w:eastAsia="NewsGothBT" w:hAnsi="Arial" w:cs="Arial"/>
          <w:b/>
          <w:color w:val="000000" w:themeColor="text1"/>
          <w:sz w:val="28"/>
          <w:szCs w:val="28"/>
        </w:rPr>
        <w:t>Symbiotic Bacteria</w:t>
      </w:r>
      <w:r w:rsidR="00A01A63" w:rsidRPr="00A610B6">
        <w:rPr>
          <w:rFonts w:ascii="Arial" w:eastAsia="NewsGothBT" w:hAnsi="Arial" w:cs="Arial"/>
          <w:b/>
          <w:color w:val="000000" w:themeColor="text1"/>
          <w:sz w:val="28"/>
          <w:szCs w:val="28"/>
        </w:rPr>
        <w:t xml:space="preserve"> </w:t>
      </w:r>
      <w:r w:rsidR="001B2217">
        <w:rPr>
          <w:rFonts w:ascii="Arial" w:eastAsia="NewsGothBT" w:hAnsi="Arial" w:cs="Arial"/>
          <w:b/>
          <w:color w:val="000000" w:themeColor="text1"/>
          <w:sz w:val="28"/>
          <w:szCs w:val="28"/>
        </w:rPr>
        <w:t>of Marine Sponges</w:t>
      </w:r>
      <w:r w:rsidR="00AD52CE">
        <w:rPr>
          <w:rFonts w:ascii="Arial" w:eastAsia="NewsGothBT" w:hAnsi="Arial" w:cs="Arial"/>
          <w:b/>
          <w:color w:val="000000" w:themeColor="text1"/>
          <w:sz w:val="28"/>
          <w:szCs w:val="28"/>
        </w:rPr>
        <w:t xml:space="preserve"> </w:t>
      </w:r>
    </w:p>
    <w:p w:rsidR="00587A66" w:rsidRPr="00A610B6" w:rsidRDefault="00AD52CE" w:rsidP="001B2217">
      <w:pPr>
        <w:pStyle w:val="BodyText"/>
        <w:autoSpaceDE w:val="0"/>
        <w:spacing w:after="0"/>
        <w:jc w:val="center"/>
        <w:rPr>
          <w:rFonts w:ascii="Arial" w:eastAsia="NewsGothBT" w:hAnsi="Arial" w:cs="Arial"/>
          <w:b/>
          <w:color w:val="000000" w:themeColor="text1"/>
          <w:sz w:val="28"/>
          <w:szCs w:val="28"/>
        </w:rPr>
      </w:pPr>
      <w:r>
        <w:rPr>
          <w:rFonts w:ascii="Arial" w:eastAsia="NewsGothBT" w:hAnsi="Arial" w:cs="Arial"/>
          <w:b/>
          <w:color w:val="000000" w:themeColor="text1"/>
          <w:sz w:val="28"/>
          <w:szCs w:val="28"/>
        </w:rPr>
        <w:t>through Metagenome Mining</w:t>
      </w:r>
      <w:r w:rsidR="007F22EB" w:rsidRPr="00A610B6">
        <w:rPr>
          <w:rFonts w:ascii="Arial" w:eastAsia="NewsGothBT" w:hAnsi="Arial" w:cs="Arial"/>
          <w:b/>
          <w:color w:val="000000" w:themeColor="text1"/>
          <w:sz w:val="28"/>
          <w:szCs w:val="28"/>
        </w:rPr>
        <w:t xml:space="preserve">: </w:t>
      </w:r>
    </w:p>
    <w:p w:rsidR="008916BE" w:rsidRPr="00A610B6" w:rsidRDefault="007F22EB" w:rsidP="00A01A63">
      <w:pPr>
        <w:pStyle w:val="BodyText"/>
        <w:autoSpaceDE w:val="0"/>
        <w:spacing w:after="0"/>
        <w:jc w:val="center"/>
        <w:rPr>
          <w:rFonts w:ascii="Arial" w:eastAsia="NewsGothBT" w:hAnsi="Arial" w:cs="Arial"/>
          <w:b/>
          <w:color w:val="000000" w:themeColor="text1"/>
          <w:sz w:val="28"/>
          <w:szCs w:val="28"/>
        </w:rPr>
      </w:pPr>
      <w:r w:rsidRPr="00A610B6">
        <w:rPr>
          <w:rFonts w:ascii="Arial" w:eastAsia="NewsGothBT" w:hAnsi="Arial" w:cs="Arial"/>
          <w:b/>
          <w:color w:val="000000" w:themeColor="text1"/>
          <w:sz w:val="28"/>
          <w:szCs w:val="28"/>
        </w:rPr>
        <w:t xml:space="preserve">A </w:t>
      </w:r>
      <w:r w:rsidR="00A610B6" w:rsidRPr="00A610B6">
        <w:rPr>
          <w:rFonts w:ascii="Arial" w:eastAsia="NewsGothBT" w:hAnsi="Arial" w:cs="Arial"/>
          <w:b/>
          <w:color w:val="000000" w:themeColor="text1"/>
          <w:sz w:val="28"/>
          <w:szCs w:val="28"/>
        </w:rPr>
        <w:t>Mini-</w:t>
      </w:r>
      <w:r w:rsidR="00ED160D" w:rsidRPr="00A610B6">
        <w:rPr>
          <w:rFonts w:ascii="Arial" w:eastAsia="NewsGothBT" w:hAnsi="Arial" w:cs="Arial"/>
          <w:b/>
          <w:color w:val="000000" w:themeColor="text1"/>
          <w:sz w:val="28"/>
          <w:szCs w:val="28"/>
        </w:rPr>
        <w:t>Review</w:t>
      </w:r>
    </w:p>
    <w:p w:rsidR="00E62976" w:rsidRPr="00A610B6" w:rsidRDefault="00E62976" w:rsidP="009739B0">
      <w:pPr>
        <w:pStyle w:val="BodyText"/>
        <w:autoSpaceDE w:val="0"/>
        <w:spacing w:after="0"/>
        <w:jc w:val="center"/>
        <w:rPr>
          <w:rFonts w:ascii="Arial" w:eastAsia="NewsGothBT" w:hAnsi="Arial" w:cs="Arial"/>
          <w:b/>
          <w:color w:val="000000" w:themeColor="text1"/>
          <w:sz w:val="28"/>
          <w:szCs w:val="28"/>
        </w:rPr>
      </w:pPr>
    </w:p>
    <w:p w:rsidR="00B53FCC" w:rsidRDefault="00F26C3F" w:rsidP="0023396B">
      <w:pPr>
        <w:pStyle w:val="BodyText"/>
        <w:autoSpaceDE w:val="0"/>
        <w:spacing w:after="0"/>
        <w:jc w:val="center"/>
        <w:rPr>
          <w:rFonts w:ascii="Arial" w:eastAsia="NewsGothBT" w:hAnsi="Arial" w:cs="Arial"/>
          <w:b/>
          <w:i/>
          <w:color w:val="000000" w:themeColor="text1"/>
          <w:sz w:val="28"/>
          <w:szCs w:val="28"/>
        </w:rPr>
      </w:pPr>
      <w:r w:rsidRPr="00A610B6">
        <w:rPr>
          <w:rFonts w:ascii="Arial" w:eastAsia="NewsGothBT" w:hAnsi="Arial" w:cs="Arial"/>
          <w:b/>
          <w:i/>
          <w:color w:val="000000" w:themeColor="text1"/>
          <w:sz w:val="28"/>
          <w:szCs w:val="28"/>
        </w:rPr>
        <w:t>Menangkap</w:t>
      </w:r>
      <w:r w:rsidR="004A63B1" w:rsidRPr="00A610B6">
        <w:rPr>
          <w:rFonts w:ascii="Arial" w:eastAsia="NewsGothBT" w:hAnsi="Arial" w:cs="Arial"/>
          <w:b/>
          <w:i/>
          <w:color w:val="000000" w:themeColor="text1"/>
          <w:sz w:val="28"/>
          <w:szCs w:val="28"/>
        </w:rPr>
        <w:t xml:space="preserve"> </w:t>
      </w:r>
      <w:r w:rsidR="009739B0" w:rsidRPr="00A610B6">
        <w:rPr>
          <w:rFonts w:ascii="Arial" w:eastAsia="NewsGothBT" w:hAnsi="Arial" w:cs="Arial"/>
          <w:b/>
          <w:i/>
          <w:color w:val="000000" w:themeColor="text1"/>
          <w:sz w:val="28"/>
          <w:szCs w:val="28"/>
        </w:rPr>
        <w:t xml:space="preserve">Jalur-jalur Biosintesis Bahan Alami dari Bakteri </w:t>
      </w:r>
    </w:p>
    <w:p w:rsidR="00AD52CE" w:rsidRDefault="009739B0" w:rsidP="0023396B">
      <w:pPr>
        <w:pStyle w:val="BodyText"/>
        <w:autoSpaceDE w:val="0"/>
        <w:spacing w:after="0"/>
        <w:jc w:val="center"/>
        <w:rPr>
          <w:rFonts w:ascii="Arial" w:eastAsia="NewsGothBT" w:hAnsi="Arial" w:cs="Arial"/>
          <w:b/>
          <w:i/>
          <w:color w:val="000000" w:themeColor="text1"/>
          <w:sz w:val="28"/>
          <w:szCs w:val="28"/>
        </w:rPr>
      </w:pPr>
      <w:r w:rsidRPr="00A610B6">
        <w:rPr>
          <w:rFonts w:ascii="Arial" w:eastAsia="NewsGothBT" w:hAnsi="Arial" w:cs="Arial"/>
          <w:b/>
          <w:i/>
          <w:color w:val="000000" w:themeColor="text1"/>
          <w:sz w:val="28"/>
          <w:szCs w:val="28"/>
        </w:rPr>
        <w:t xml:space="preserve">Simbiotik </w:t>
      </w:r>
      <w:r w:rsidR="0023396B">
        <w:rPr>
          <w:rFonts w:ascii="Arial" w:eastAsia="NewsGothBT" w:hAnsi="Arial" w:cs="Arial"/>
          <w:b/>
          <w:i/>
          <w:color w:val="000000" w:themeColor="text1"/>
          <w:sz w:val="28"/>
          <w:szCs w:val="28"/>
        </w:rPr>
        <w:t xml:space="preserve">yang tidak dikultivasi </w:t>
      </w:r>
      <w:r w:rsidR="00A610B6" w:rsidRPr="00A610B6">
        <w:rPr>
          <w:rFonts w:ascii="Arial" w:eastAsia="NewsGothBT" w:hAnsi="Arial" w:cs="Arial"/>
          <w:b/>
          <w:i/>
          <w:color w:val="000000" w:themeColor="text1"/>
          <w:sz w:val="28"/>
          <w:szCs w:val="28"/>
        </w:rPr>
        <w:t>asal Spons Laut</w:t>
      </w:r>
      <w:r w:rsidR="00AD52CE">
        <w:rPr>
          <w:rFonts w:ascii="Arial" w:eastAsia="NewsGothBT" w:hAnsi="Arial" w:cs="Arial"/>
          <w:b/>
          <w:i/>
          <w:color w:val="000000" w:themeColor="text1"/>
          <w:sz w:val="28"/>
          <w:szCs w:val="28"/>
        </w:rPr>
        <w:t xml:space="preserve"> </w:t>
      </w:r>
    </w:p>
    <w:p w:rsidR="00B53FCC" w:rsidRPr="00DB5928" w:rsidRDefault="00AD52CE" w:rsidP="0023396B">
      <w:pPr>
        <w:pStyle w:val="BodyText"/>
        <w:autoSpaceDE w:val="0"/>
        <w:spacing w:after="0"/>
        <w:jc w:val="center"/>
        <w:rPr>
          <w:rFonts w:ascii="Arial" w:eastAsia="NewsGothBT" w:hAnsi="Arial" w:cs="Arial"/>
          <w:b/>
          <w:i/>
          <w:color w:val="000000" w:themeColor="text1"/>
          <w:sz w:val="28"/>
          <w:szCs w:val="28"/>
        </w:rPr>
      </w:pPr>
      <w:r w:rsidRPr="00DB5928">
        <w:rPr>
          <w:rFonts w:ascii="Arial" w:eastAsia="NewsGothBT" w:hAnsi="Arial" w:cs="Arial"/>
          <w:b/>
          <w:i/>
          <w:color w:val="000000" w:themeColor="text1"/>
          <w:sz w:val="28"/>
          <w:szCs w:val="28"/>
        </w:rPr>
        <w:t>melalui Penambangan Metagenome</w:t>
      </w:r>
      <w:r w:rsidR="007F22EB" w:rsidRPr="00DB5928">
        <w:rPr>
          <w:rFonts w:ascii="Arial" w:eastAsia="NewsGothBT" w:hAnsi="Arial" w:cs="Arial"/>
          <w:b/>
          <w:i/>
          <w:color w:val="000000" w:themeColor="text1"/>
          <w:sz w:val="28"/>
          <w:szCs w:val="28"/>
        </w:rPr>
        <w:t xml:space="preserve">: </w:t>
      </w:r>
    </w:p>
    <w:p w:rsidR="009739B0" w:rsidRPr="00DB5928" w:rsidRDefault="007F22EB" w:rsidP="0023396B">
      <w:pPr>
        <w:pStyle w:val="BodyText"/>
        <w:autoSpaceDE w:val="0"/>
        <w:spacing w:after="0"/>
        <w:jc w:val="center"/>
        <w:rPr>
          <w:rFonts w:ascii="Arial" w:eastAsia="NewsGothBT" w:hAnsi="Arial" w:cs="Arial"/>
          <w:b/>
          <w:i/>
          <w:color w:val="000000" w:themeColor="text1"/>
          <w:sz w:val="28"/>
          <w:szCs w:val="28"/>
        </w:rPr>
      </w:pPr>
      <w:r w:rsidRPr="00DB5928">
        <w:rPr>
          <w:rFonts w:ascii="Arial" w:eastAsia="NewsGothBT" w:hAnsi="Arial" w:cs="Arial"/>
          <w:b/>
          <w:i/>
          <w:color w:val="000000" w:themeColor="text1"/>
          <w:sz w:val="28"/>
          <w:szCs w:val="28"/>
        </w:rPr>
        <w:t>Suatu Ulasan</w:t>
      </w:r>
      <w:r w:rsidR="00A610B6" w:rsidRPr="00DB5928">
        <w:rPr>
          <w:rFonts w:ascii="Arial" w:eastAsia="NewsGothBT" w:hAnsi="Arial" w:cs="Arial"/>
          <w:b/>
          <w:i/>
          <w:color w:val="000000" w:themeColor="text1"/>
          <w:sz w:val="28"/>
          <w:szCs w:val="28"/>
        </w:rPr>
        <w:t xml:space="preserve"> Singkat</w:t>
      </w:r>
    </w:p>
    <w:p w:rsidR="00823F53" w:rsidRPr="00DB5928" w:rsidRDefault="00823F53" w:rsidP="00FC1FCF">
      <w:pPr>
        <w:pStyle w:val="BodyText"/>
        <w:autoSpaceDE w:val="0"/>
        <w:spacing w:after="0"/>
        <w:rPr>
          <w:rFonts w:ascii="Arial" w:eastAsia="NewsGothBT" w:hAnsi="Arial" w:cs="Arial"/>
          <w:b/>
          <w:color w:val="000000" w:themeColor="text1"/>
          <w:sz w:val="28"/>
          <w:szCs w:val="28"/>
        </w:rPr>
      </w:pPr>
    </w:p>
    <w:p w:rsidR="008211CF" w:rsidRPr="008B3589" w:rsidRDefault="008211CF" w:rsidP="008916BE">
      <w:pPr>
        <w:pStyle w:val="BodyText"/>
        <w:autoSpaceDE w:val="0"/>
        <w:spacing w:after="0"/>
        <w:ind w:firstLine="360"/>
        <w:jc w:val="center"/>
        <w:rPr>
          <w:rFonts w:ascii="Arial" w:eastAsia="NewsGothBT" w:hAnsi="Arial" w:cs="Arial"/>
          <w:b/>
          <w:color w:val="000000" w:themeColor="text1"/>
          <w:sz w:val="24"/>
          <w:szCs w:val="24"/>
          <w:lang w:val="en-GB"/>
        </w:rPr>
      </w:pPr>
      <w:r w:rsidRPr="008B3589">
        <w:rPr>
          <w:rFonts w:ascii="Arial" w:eastAsia="NewsGothBT" w:hAnsi="Arial" w:cs="Arial"/>
          <w:b/>
          <w:color w:val="000000" w:themeColor="text1"/>
          <w:sz w:val="24"/>
          <w:szCs w:val="24"/>
          <w:lang w:val="en-GB"/>
        </w:rPr>
        <w:t>Agustinus R. Uria</w:t>
      </w:r>
    </w:p>
    <w:p w:rsidR="008211CF" w:rsidRDefault="008211CF" w:rsidP="008211CF">
      <w:pPr>
        <w:tabs>
          <w:tab w:val="left" w:pos="1260"/>
        </w:tabs>
        <w:jc w:val="center"/>
        <w:rPr>
          <w:rFonts w:ascii="Arial" w:hAnsi="Arial" w:cs="Arial"/>
          <w:color w:val="000000"/>
          <w:sz w:val="20"/>
          <w:szCs w:val="20"/>
        </w:rPr>
      </w:pPr>
      <w:r w:rsidRPr="003378C8">
        <w:rPr>
          <w:rFonts w:ascii="Arial" w:hAnsi="Arial" w:cs="Arial"/>
          <w:color w:val="000000"/>
          <w:sz w:val="20"/>
          <w:szCs w:val="20"/>
        </w:rPr>
        <w:t>Research &amp; Development Center for Marine and Fisheries Product Processing and Biotechnology</w:t>
      </w:r>
    </w:p>
    <w:p w:rsidR="00823A34" w:rsidRPr="003378C8" w:rsidRDefault="008211CF" w:rsidP="00823A34">
      <w:pPr>
        <w:jc w:val="center"/>
        <w:rPr>
          <w:rFonts w:ascii="Arial" w:hAnsi="Arial" w:cs="Arial"/>
          <w:sz w:val="20"/>
          <w:szCs w:val="20"/>
          <w:lang w:val="it-IT"/>
        </w:rPr>
      </w:pPr>
      <w:r w:rsidRPr="003378C8">
        <w:rPr>
          <w:rFonts w:ascii="Arial" w:hAnsi="Arial" w:cs="Arial"/>
          <w:color w:val="000000"/>
          <w:sz w:val="20"/>
          <w:szCs w:val="20"/>
          <w:lang w:val="it-IT"/>
        </w:rPr>
        <w:t xml:space="preserve">Jalan KS Tubun Petamburan VI, Slipi, 10260 </w:t>
      </w:r>
      <w:r w:rsidR="00114BA6">
        <w:rPr>
          <w:rFonts w:ascii="Arial" w:hAnsi="Arial" w:cs="Arial"/>
          <w:color w:val="000000"/>
          <w:sz w:val="20"/>
          <w:szCs w:val="20"/>
          <w:lang w:val="it-IT"/>
        </w:rPr>
        <w:t xml:space="preserve">Central </w:t>
      </w:r>
      <w:r w:rsidRPr="003378C8">
        <w:rPr>
          <w:rFonts w:ascii="Arial" w:hAnsi="Arial" w:cs="Arial"/>
          <w:color w:val="000000"/>
          <w:sz w:val="20"/>
          <w:szCs w:val="20"/>
          <w:lang w:val="it-IT"/>
        </w:rPr>
        <w:t>Jakarta, Indonesia</w:t>
      </w:r>
    </w:p>
    <w:p w:rsidR="00823A34" w:rsidRPr="003378C8" w:rsidRDefault="008211CF" w:rsidP="00823A34">
      <w:pPr>
        <w:jc w:val="center"/>
        <w:rPr>
          <w:rFonts w:ascii="Arial" w:hAnsi="Arial" w:cs="Arial"/>
          <w:sz w:val="20"/>
          <w:szCs w:val="20"/>
          <w:lang w:val="en-GB"/>
        </w:rPr>
      </w:pPr>
      <w:r w:rsidRPr="003378C8">
        <w:rPr>
          <w:rFonts w:ascii="Arial" w:eastAsia="NewsGothBT" w:hAnsi="Arial" w:cs="Arial"/>
          <w:color w:val="000000" w:themeColor="text1"/>
          <w:sz w:val="20"/>
          <w:szCs w:val="20"/>
          <w:lang w:val="en-GB"/>
        </w:rPr>
        <w:t xml:space="preserve">Email: </w:t>
      </w:r>
      <w:r w:rsidR="00823A34" w:rsidRPr="003378C8">
        <w:rPr>
          <w:rFonts w:ascii="Arial" w:hAnsi="Arial" w:cs="Arial"/>
          <w:sz w:val="20"/>
          <w:szCs w:val="20"/>
          <w:lang w:val="en-ZA"/>
        </w:rPr>
        <w:t>agustinus.uria@gmail.com</w:t>
      </w:r>
    </w:p>
    <w:p w:rsidR="00A01A63" w:rsidRPr="003378C8" w:rsidRDefault="00A01A63" w:rsidP="00745F20">
      <w:pPr>
        <w:pStyle w:val="BodyText"/>
        <w:autoSpaceDE w:val="0"/>
        <w:spacing w:after="0"/>
        <w:jc w:val="both"/>
        <w:rPr>
          <w:rFonts w:ascii="Arial" w:eastAsia="NewsGothBT" w:hAnsi="Arial" w:cs="Arial"/>
          <w:b/>
          <w:color w:val="000000" w:themeColor="text1"/>
          <w:lang w:val="en-GB"/>
        </w:rPr>
      </w:pPr>
    </w:p>
    <w:p w:rsidR="001318CC" w:rsidRPr="003378C8" w:rsidRDefault="001318CC" w:rsidP="006A540C">
      <w:pPr>
        <w:pStyle w:val="BodyText"/>
        <w:autoSpaceDE w:val="0"/>
        <w:spacing w:after="0"/>
        <w:jc w:val="center"/>
        <w:rPr>
          <w:rFonts w:ascii="Arial" w:eastAsia="NewsGothBT" w:hAnsi="Arial" w:cs="Arial"/>
          <w:b/>
          <w:color w:val="000000" w:themeColor="text1"/>
          <w:sz w:val="20"/>
          <w:szCs w:val="20"/>
          <w:lang w:val="en-GB"/>
        </w:rPr>
      </w:pPr>
      <w:r w:rsidRPr="003378C8">
        <w:rPr>
          <w:rFonts w:ascii="Arial" w:eastAsia="NewsGothBT" w:hAnsi="Arial" w:cs="Arial"/>
          <w:b/>
          <w:color w:val="000000" w:themeColor="text1"/>
          <w:sz w:val="20"/>
          <w:szCs w:val="20"/>
          <w:lang w:val="en-GB"/>
        </w:rPr>
        <w:t>ABSTRACT</w:t>
      </w:r>
    </w:p>
    <w:p w:rsidR="007A1015" w:rsidRPr="003378C8" w:rsidRDefault="007A1015" w:rsidP="007A1015">
      <w:pPr>
        <w:jc w:val="both"/>
        <w:rPr>
          <w:rFonts w:ascii="Arial" w:eastAsia="NewsGothBT" w:hAnsi="Arial" w:cs="Arial"/>
          <w:b/>
          <w:color w:val="000000" w:themeColor="text1"/>
          <w:sz w:val="20"/>
          <w:szCs w:val="20"/>
          <w:lang w:val="en-GB"/>
        </w:rPr>
      </w:pPr>
    </w:p>
    <w:p w:rsidR="0002365D" w:rsidRPr="0002365D" w:rsidRDefault="005E7C00" w:rsidP="0002365D">
      <w:pPr>
        <w:autoSpaceDE w:val="0"/>
        <w:autoSpaceDN w:val="0"/>
        <w:adjustRightInd w:val="0"/>
        <w:ind w:firstLine="360"/>
        <w:jc w:val="both"/>
        <w:rPr>
          <w:rFonts w:ascii="Arial" w:hAnsi="Arial" w:cs="Arial"/>
          <w:bCs/>
          <w:sz w:val="20"/>
          <w:szCs w:val="20"/>
        </w:rPr>
      </w:pPr>
      <w:r w:rsidRPr="0002365D">
        <w:rPr>
          <w:rFonts w:ascii="Arial" w:hAnsi="Arial" w:cs="Arial"/>
          <w:sz w:val="20"/>
          <w:szCs w:val="20"/>
          <w:lang w:val="en-GB"/>
        </w:rPr>
        <w:t>S</w:t>
      </w:r>
      <w:r w:rsidR="00F70432" w:rsidRPr="0002365D">
        <w:rPr>
          <w:rFonts w:ascii="Arial" w:hAnsi="Arial" w:cs="Arial"/>
          <w:sz w:val="20"/>
          <w:szCs w:val="20"/>
        </w:rPr>
        <w:t xml:space="preserve">ymbiotic </w:t>
      </w:r>
      <w:r w:rsidR="0023152E" w:rsidRPr="0002365D">
        <w:rPr>
          <w:rFonts w:ascii="Arial" w:hAnsi="Arial" w:cs="Arial"/>
          <w:sz w:val="20"/>
          <w:szCs w:val="20"/>
        </w:rPr>
        <w:t>bacteria associated with marine sponges</w:t>
      </w:r>
      <w:r w:rsidR="00F70432" w:rsidRPr="0002365D">
        <w:rPr>
          <w:rFonts w:ascii="Arial" w:hAnsi="Arial" w:cs="Arial"/>
          <w:sz w:val="20"/>
          <w:szCs w:val="20"/>
        </w:rPr>
        <w:t xml:space="preserve"> have frequently been proposed as the true producer</w:t>
      </w:r>
      <w:r w:rsidR="004D4A94" w:rsidRPr="0002365D">
        <w:rPr>
          <w:rFonts w:ascii="Arial" w:hAnsi="Arial" w:cs="Arial"/>
          <w:sz w:val="20"/>
          <w:szCs w:val="20"/>
        </w:rPr>
        <w:t xml:space="preserve"> of many </w:t>
      </w:r>
      <w:r w:rsidR="00312501" w:rsidRPr="0002365D">
        <w:rPr>
          <w:rFonts w:ascii="Arial" w:hAnsi="Arial" w:cs="Arial"/>
          <w:sz w:val="20"/>
          <w:szCs w:val="20"/>
        </w:rPr>
        <w:t xml:space="preserve">bioactive </w:t>
      </w:r>
      <w:r w:rsidR="00F70432" w:rsidRPr="0002365D">
        <w:rPr>
          <w:rFonts w:ascii="Arial" w:hAnsi="Arial" w:cs="Arial"/>
          <w:sz w:val="20"/>
          <w:szCs w:val="20"/>
        </w:rPr>
        <w:t xml:space="preserve">natural products </w:t>
      </w:r>
      <w:r w:rsidR="00312501" w:rsidRPr="0002365D">
        <w:rPr>
          <w:rFonts w:ascii="Arial" w:hAnsi="Arial" w:cs="Arial"/>
          <w:sz w:val="20"/>
          <w:szCs w:val="20"/>
        </w:rPr>
        <w:t>with potent anticancer activities</w:t>
      </w:r>
      <w:r w:rsidR="00F70432" w:rsidRPr="0002365D">
        <w:rPr>
          <w:rFonts w:ascii="Arial" w:hAnsi="Arial" w:cs="Arial"/>
          <w:sz w:val="20"/>
          <w:szCs w:val="20"/>
        </w:rPr>
        <w:t xml:space="preserve">. However, the majority of these complex symbiotic bacteria cannot be cultivated under laboratory conditions, hampering efforts to access </w:t>
      </w:r>
      <w:r w:rsidR="00312501" w:rsidRPr="0002365D">
        <w:rPr>
          <w:rFonts w:ascii="Arial" w:hAnsi="Arial" w:cs="Arial"/>
          <w:sz w:val="20"/>
          <w:szCs w:val="20"/>
        </w:rPr>
        <w:t xml:space="preserve">and develop </w:t>
      </w:r>
      <w:r w:rsidR="00F70432" w:rsidRPr="0002365D">
        <w:rPr>
          <w:rFonts w:ascii="Arial" w:hAnsi="Arial" w:cs="Arial"/>
          <w:sz w:val="20"/>
          <w:szCs w:val="20"/>
        </w:rPr>
        <w:t xml:space="preserve">their potent compounds for therapeutic applications. </w:t>
      </w:r>
      <w:r w:rsidR="00176DE7" w:rsidRPr="0002365D">
        <w:rPr>
          <w:rFonts w:ascii="Arial" w:hAnsi="Arial" w:cs="Arial"/>
          <w:sz w:val="20"/>
          <w:szCs w:val="20"/>
        </w:rPr>
        <w:t xml:space="preserve">Metagenome mining </w:t>
      </w:r>
      <w:r w:rsidR="008B3977" w:rsidRPr="0002365D">
        <w:rPr>
          <w:rFonts w:ascii="Arial" w:hAnsi="Arial" w:cs="Arial"/>
          <w:sz w:val="20"/>
          <w:szCs w:val="20"/>
        </w:rPr>
        <w:t xml:space="preserve">is a </w:t>
      </w:r>
      <w:r w:rsidRPr="0002365D">
        <w:rPr>
          <w:rFonts w:ascii="Arial" w:hAnsi="Arial" w:cs="Arial"/>
          <w:sz w:val="20"/>
          <w:szCs w:val="20"/>
        </w:rPr>
        <w:t xml:space="preserve">powerful cultivation-independent </w:t>
      </w:r>
      <w:r w:rsidR="008B3977" w:rsidRPr="0002365D">
        <w:rPr>
          <w:rFonts w:ascii="Arial" w:hAnsi="Arial" w:cs="Arial"/>
          <w:sz w:val="20"/>
          <w:szCs w:val="20"/>
        </w:rPr>
        <w:t xml:space="preserve">tool that can be </w:t>
      </w:r>
      <w:r w:rsidR="00771CC8" w:rsidRPr="0002365D">
        <w:rPr>
          <w:rFonts w:ascii="Arial" w:hAnsi="Arial" w:cs="Arial"/>
          <w:sz w:val="20"/>
          <w:szCs w:val="20"/>
        </w:rPr>
        <w:t>used</w:t>
      </w:r>
      <w:r w:rsidR="008B3977" w:rsidRPr="0002365D">
        <w:rPr>
          <w:rFonts w:ascii="Arial" w:hAnsi="Arial" w:cs="Arial"/>
          <w:sz w:val="20"/>
          <w:szCs w:val="20"/>
        </w:rPr>
        <w:t xml:space="preserve"> </w:t>
      </w:r>
      <w:r w:rsidR="00312501" w:rsidRPr="0002365D">
        <w:rPr>
          <w:rFonts w:ascii="Arial" w:hAnsi="Arial" w:cs="Arial"/>
          <w:sz w:val="20"/>
          <w:szCs w:val="20"/>
        </w:rPr>
        <w:t>to search for</w:t>
      </w:r>
      <w:r w:rsidR="008B3977" w:rsidRPr="0002365D">
        <w:rPr>
          <w:rFonts w:ascii="Arial" w:hAnsi="Arial" w:cs="Arial"/>
          <w:sz w:val="20"/>
          <w:szCs w:val="20"/>
        </w:rPr>
        <w:t xml:space="preserve"> </w:t>
      </w:r>
      <w:r w:rsidR="00176DE7" w:rsidRPr="0002365D">
        <w:rPr>
          <w:rFonts w:ascii="Arial" w:hAnsi="Arial" w:cs="Arial"/>
          <w:sz w:val="20"/>
          <w:szCs w:val="20"/>
        </w:rPr>
        <w:t xml:space="preserve">new </w:t>
      </w:r>
      <w:r w:rsidRPr="0002365D">
        <w:rPr>
          <w:rFonts w:ascii="Arial" w:hAnsi="Arial" w:cs="Arial"/>
          <w:sz w:val="20"/>
          <w:szCs w:val="20"/>
        </w:rPr>
        <w:t xml:space="preserve">natural product </w:t>
      </w:r>
      <w:r w:rsidR="00176DE7" w:rsidRPr="0002365D">
        <w:rPr>
          <w:rFonts w:ascii="Arial" w:hAnsi="Arial" w:cs="Arial"/>
          <w:sz w:val="20"/>
          <w:szCs w:val="20"/>
        </w:rPr>
        <w:t xml:space="preserve">biosynthetic pathways from </w:t>
      </w:r>
      <w:r w:rsidRPr="0002365D">
        <w:rPr>
          <w:rFonts w:ascii="Arial" w:hAnsi="Arial" w:cs="Arial"/>
          <w:sz w:val="20"/>
          <w:szCs w:val="20"/>
        </w:rPr>
        <w:t>highly</w:t>
      </w:r>
      <w:r w:rsidR="00176DE7" w:rsidRPr="0002365D">
        <w:rPr>
          <w:rFonts w:ascii="Arial" w:hAnsi="Arial" w:cs="Arial"/>
          <w:sz w:val="20"/>
          <w:szCs w:val="20"/>
        </w:rPr>
        <w:t xml:space="preserve"> </w:t>
      </w:r>
      <w:r w:rsidR="00AE0252" w:rsidRPr="0002365D">
        <w:rPr>
          <w:rFonts w:ascii="Arial" w:hAnsi="Arial" w:cs="Arial"/>
          <w:sz w:val="20"/>
          <w:szCs w:val="20"/>
        </w:rPr>
        <w:t xml:space="preserve">complex </w:t>
      </w:r>
      <w:r w:rsidRPr="0002365D">
        <w:rPr>
          <w:rFonts w:ascii="Arial" w:hAnsi="Arial" w:cs="Arial"/>
          <w:sz w:val="20"/>
          <w:szCs w:val="20"/>
        </w:rPr>
        <w:t>bacterial consortia</w:t>
      </w:r>
      <w:r w:rsidR="00176DE7" w:rsidRPr="0002365D">
        <w:rPr>
          <w:rFonts w:ascii="Arial" w:hAnsi="Arial" w:cs="Arial"/>
          <w:sz w:val="20"/>
          <w:szCs w:val="20"/>
        </w:rPr>
        <w:t xml:space="preserve">. </w:t>
      </w:r>
      <w:r w:rsidR="003F283B" w:rsidRPr="0002365D">
        <w:rPr>
          <w:rFonts w:ascii="Arial" w:hAnsi="Arial" w:cs="Arial"/>
          <w:sz w:val="20"/>
          <w:szCs w:val="20"/>
        </w:rPr>
        <w:t xml:space="preserve">Some notable examples of </w:t>
      </w:r>
      <w:r w:rsidR="008E6BE8" w:rsidRPr="0002365D">
        <w:rPr>
          <w:rFonts w:ascii="Arial" w:eastAsia="FedraSerifA-Normal" w:hAnsi="Arial" w:cs="Arial"/>
          <w:bCs/>
          <w:sz w:val="20"/>
          <w:szCs w:val="20"/>
        </w:rPr>
        <w:t>natural products</w:t>
      </w:r>
      <w:r w:rsidR="003F283B" w:rsidRPr="0002365D">
        <w:rPr>
          <w:rFonts w:ascii="Arial" w:eastAsia="FedraSerifA-Normal" w:hAnsi="Arial" w:cs="Arial"/>
          <w:bCs/>
          <w:sz w:val="20"/>
          <w:szCs w:val="20"/>
        </w:rPr>
        <w:t xml:space="preserve">, in which their biosynthetic pathways have been cloned by metagenome mining are onnamide A, </w:t>
      </w:r>
      <w:r w:rsidR="008E46C3" w:rsidRPr="0002365D">
        <w:rPr>
          <w:rFonts w:ascii="Arial" w:hAnsi="Arial" w:cs="Arial"/>
          <w:sz w:val="20"/>
          <w:szCs w:val="20"/>
          <w:lang w:eastAsia="de-DE"/>
        </w:rPr>
        <w:t xml:space="preserve">psymberin, </w:t>
      </w:r>
      <w:r w:rsidR="003F283B" w:rsidRPr="0002365D">
        <w:rPr>
          <w:rFonts w:ascii="Arial" w:hAnsi="Arial" w:cs="Arial"/>
          <w:sz w:val="20"/>
          <w:szCs w:val="20"/>
          <w:lang w:eastAsia="de-DE"/>
        </w:rPr>
        <w:t>polytheonamides</w:t>
      </w:r>
      <w:r w:rsidR="00FF57A5">
        <w:rPr>
          <w:rFonts w:ascii="Arial" w:hAnsi="Arial" w:cs="Arial"/>
          <w:sz w:val="20"/>
          <w:szCs w:val="20"/>
          <w:lang w:eastAsia="de-DE"/>
        </w:rPr>
        <w:t>,</w:t>
      </w:r>
      <w:r w:rsidR="008E46C3" w:rsidRPr="0002365D">
        <w:rPr>
          <w:rFonts w:ascii="Arial" w:hAnsi="Arial" w:cs="Arial"/>
          <w:sz w:val="20"/>
          <w:szCs w:val="20"/>
          <w:lang w:eastAsia="de-DE"/>
        </w:rPr>
        <w:t xml:space="preserve"> calyculin</w:t>
      </w:r>
      <w:r w:rsidR="00FF57A5">
        <w:rPr>
          <w:rFonts w:ascii="Arial" w:hAnsi="Arial" w:cs="Arial"/>
          <w:sz w:val="20"/>
          <w:szCs w:val="20"/>
          <w:lang w:eastAsia="de-DE"/>
        </w:rPr>
        <w:t>, and misakinolide A</w:t>
      </w:r>
      <w:r w:rsidR="003F283B" w:rsidRPr="0002365D">
        <w:rPr>
          <w:rFonts w:ascii="Arial" w:eastAsia="FedraSerifA-Normal" w:hAnsi="Arial" w:cs="Arial"/>
          <w:bCs/>
          <w:sz w:val="20"/>
          <w:szCs w:val="20"/>
        </w:rPr>
        <w:t>.</w:t>
      </w:r>
      <w:r w:rsidR="008E6BE8" w:rsidRPr="0002365D">
        <w:rPr>
          <w:rFonts w:ascii="Arial" w:hAnsi="Arial" w:cs="Arial"/>
          <w:sz w:val="20"/>
          <w:szCs w:val="20"/>
        </w:rPr>
        <w:t xml:space="preserve"> </w:t>
      </w:r>
      <w:r w:rsidR="00176DE7" w:rsidRPr="0002365D">
        <w:rPr>
          <w:rFonts w:ascii="Arial" w:hAnsi="Arial" w:cs="Arial"/>
          <w:sz w:val="20"/>
          <w:szCs w:val="20"/>
        </w:rPr>
        <w:t xml:space="preserve">Subsequent expression of the pathways in easily culturable bacteria, such as </w:t>
      </w:r>
      <w:r w:rsidR="00176DE7" w:rsidRPr="0002365D">
        <w:rPr>
          <w:rFonts w:ascii="Arial" w:hAnsi="Arial" w:cs="Arial"/>
          <w:i/>
          <w:sz w:val="20"/>
          <w:szCs w:val="20"/>
        </w:rPr>
        <w:t>Escherichia coli</w:t>
      </w:r>
      <w:r w:rsidR="00176DE7" w:rsidRPr="0002365D">
        <w:rPr>
          <w:rFonts w:ascii="Arial" w:hAnsi="Arial" w:cs="Arial"/>
          <w:sz w:val="20"/>
          <w:szCs w:val="20"/>
        </w:rPr>
        <w:t>, could lead to the sustainable production of rare promising natural products. This review discusses principles of metagenome mining developed to gain access to natural product biosynthetic pathways from uncultured symbi</w:t>
      </w:r>
      <w:r w:rsidR="00F4087D" w:rsidRPr="0002365D">
        <w:rPr>
          <w:rFonts w:ascii="Arial" w:hAnsi="Arial" w:cs="Arial"/>
          <w:sz w:val="20"/>
          <w:szCs w:val="20"/>
        </w:rPr>
        <w:t xml:space="preserve">otic bacteria of marine sponges. This includes </w:t>
      </w:r>
      <w:r w:rsidR="00602844" w:rsidRPr="0002365D">
        <w:rPr>
          <w:rFonts w:ascii="Arial" w:hAnsi="Arial" w:cs="Arial"/>
          <w:sz w:val="20"/>
          <w:szCs w:val="20"/>
        </w:rPr>
        <w:t>detecting biosynthetic genes in sponge metagenome</w:t>
      </w:r>
      <w:r w:rsidR="00F4087D" w:rsidRPr="0002365D">
        <w:rPr>
          <w:rFonts w:ascii="Arial" w:hAnsi="Arial" w:cs="Arial"/>
          <w:sz w:val="20"/>
          <w:szCs w:val="20"/>
        </w:rPr>
        <w:t>, creating</w:t>
      </w:r>
      <w:r w:rsidR="00823F53" w:rsidRPr="0002365D">
        <w:rPr>
          <w:rFonts w:ascii="Arial" w:hAnsi="Arial" w:cs="Arial"/>
          <w:sz w:val="20"/>
          <w:szCs w:val="20"/>
        </w:rPr>
        <w:t xml:space="preserve"> large metagenomic library, </w:t>
      </w:r>
      <w:r w:rsidR="00F4087D" w:rsidRPr="0002365D">
        <w:rPr>
          <w:rFonts w:ascii="Arial" w:hAnsi="Arial" w:cs="Arial"/>
          <w:sz w:val="20"/>
          <w:szCs w:val="20"/>
        </w:rPr>
        <w:t xml:space="preserve">rapid </w:t>
      </w:r>
      <w:r w:rsidR="0002365D" w:rsidRPr="0002365D">
        <w:rPr>
          <w:rFonts w:ascii="Arial" w:hAnsi="Arial" w:cs="Arial"/>
          <w:sz w:val="20"/>
          <w:szCs w:val="20"/>
        </w:rPr>
        <w:t xml:space="preserve">screening of metagenomic </w:t>
      </w:r>
      <w:r w:rsidR="00F4087D" w:rsidRPr="0002365D">
        <w:rPr>
          <w:rFonts w:ascii="Arial" w:hAnsi="Arial" w:cs="Arial"/>
          <w:sz w:val="20"/>
          <w:szCs w:val="20"/>
        </w:rPr>
        <w:t>library</w:t>
      </w:r>
      <w:r w:rsidR="004606F8" w:rsidRPr="0002365D">
        <w:rPr>
          <w:rFonts w:ascii="Arial" w:hAnsi="Arial" w:cs="Arial"/>
          <w:sz w:val="20"/>
          <w:szCs w:val="20"/>
        </w:rPr>
        <w:t xml:space="preserve">, and clone sequencing. For </w:t>
      </w:r>
      <w:r w:rsidR="002D6DC3" w:rsidRPr="0002365D">
        <w:rPr>
          <w:rFonts w:ascii="Arial" w:hAnsi="Arial" w:cs="Arial"/>
          <w:sz w:val="20"/>
          <w:szCs w:val="20"/>
        </w:rPr>
        <w:t>many</w:t>
      </w:r>
      <w:r w:rsidR="004606F8" w:rsidRPr="0002365D">
        <w:rPr>
          <w:rFonts w:ascii="Arial" w:hAnsi="Arial" w:cs="Arial"/>
          <w:sz w:val="20"/>
          <w:szCs w:val="20"/>
        </w:rPr>
        <w:t xml:space="preserve"> natural products made by modular polyketide synthases (PKSs) and hybrids with </w:t>
      </w:r>
      <w:r w:rsidR="001F5649" w:rsidRPr="0002365D">
        <w:rPr>
          <w:rFonts w:ascii="Arial" w:hAnsi="Arial" w:cs="Arial"/>
          <w:sz w:val="20"/>
          <w:szCs w:val="20"/>
        </w:rPr>
        <w:t xml:space="preserve">non-ribosomal peptide synthetases </w:t>
      </w:r>
      <w:r w:rsidR="004606F8" w:rsidRPr="0002365D">
        <w:rPr>
          <w:rFonts w:ascii="Arial" w:hAnsi="Arial" w:cs="Arial"/>
          <w:sz w:val="20"/>
          <w:szCs w:val="20"/>
        </w:rPr>
        <w:t xml:space="preserve">(NRPSs), </w:t>
      </w:r>
      <w:r w:rsidR="002D6DC3" w:rsidRPr="0002365D">
        <w:rPr>
          <w:rFonts w:ascii="Arial" w:hAnsi="Arial" w:cs="Arial"/>
          <w:sz w:val="20"/>
          <w:szCs w:val="20"/>
        </w:rPr>
        <w:t xml:space="preserve">their </w:t>
      </w:r>
      <w:r w:rsidR="005E614D" w:rsidRPr="0002365D">
        <w:rPr>
          <w:rFonts w:ascii="Arial" w:hAnsi="Arial" w:cs="Arial"/>
          <w:sz w:val="20"/>
          <w:szCs w:val="20"/>
        </w:rPr>
        <w:t>biosyntheti</w:t>
      </w:r>
      <w:r w:rsidR="00D30960" w:rsidRPr="0002365D">
        <w:rPr>
          <w:rFonts w:ascii="Arial" w:hAnsi="Arial" w:cs="Arial"/>
          <w:sz w:val="20"/>
          <w:szCs w:val="20"/>
        </w:rPr>
        <w:t xml:space="preserve">c pathways </w:t>
      </w:r>
      <w:r w:rsidR="001F5649" w:rsidRPr="0002365D">
        <w:rPr>
          <w:rFonts w:ascii="Arial" w:hAnsi="Arial" w:cs="Arial"/>
          <w:sz w:val="20"/>
          <w:szCs w:val="20"/>
        </w:rPr>
        <w:t>as well as</w:t>
      </w:r>
      <w:r w:rsidR="00D30960" w:rsidRPr="0002365D">
        <w:rPr>
          <w:rFonts w:ascii="Arial" w:hAnsi="Arial" w:cs="Arial"/>
          <w:sz w:val="20"/>
          <w:szCs w:val="20"/>
        </w:rPr>
        <w:t xml:space="preserve"> </w:t>
      </w:r>
      <w:r w:rsidR="002D6DC3" w:rsidRPr="0002365D">
        <w:rPr>
          <w:rFonts w:ascii="Arial" w:hAnsi="Arial" w:cs="Arial"/>
          <w:sz w:val="20"/>
          <w:szCs w:val="20"/>
        </w:rPr>
        <w:t xml:space="preserve">structures of final products can be predicted </w:t>
      </w:r>
      <w:r w:rsidR="00C86972" w:rsidRPr="0002365D">
        <w:rPr>
          <w:rFonts w:ascii="Arial" w:hAnsi="Arial" w:cs="Arial"/>
          <w:sz w:val="20"/>
          <w:szCs w:val="20"/>
        </w:rPr>
        <w:t xml:space="preserve">with high accuracy </w:t>
      </w:r>
      <w:r w:rsidR="002D6DC3" w:rsidRPr="0002365D">
        <w:rPr>
          <w:rFonts w:ascii="Arial" w:hAnsi="Arial" w:cs="Arial"/>
          <w:sz w:val="20"/>
          <w:szCs w:val="20"/>
        </w:rPr>
        <w:t xml:space="preserve">through </w:t>
      </w:r>
      <w:r w:rsidR="001F5649" w:rsidRPr="0002365D">
        <w:rPr>
          <w:rFonts w:ascii="Arial" w:hAnsi="Arial" w:cs="Arial"/>
          <w:sz w:val="20"/>
          <w:szCs w:val="20"/>
        </w:rPr>
        <w:t>bioinformatic</w:t>
      </w:r>
      <w:r w:rsidR="002D6DC3" w:rsidRPr="0002365D">
        <w:rPr>
          <w:rFonts w:ascii="Arial" w:hAnsi="Arial" w:cs="Arial"/>
          <w:sz w:val="20"/>
          <w:szCs w:val="20"/>
        </w:rPr>
        <w:t xml:space="preserve"> analysis</w:t>
      </w:r>
      <w:r w:rsidR="007F22EB" w:rsidRPr="0002365D">
        <w:rPr>
          <w:rFonts w:ascii="Arial" w:hAnsi="Arial" w:cs="Arial"/>
          <w:sz w:val="20"/>
          <w:szCs w:val="20"/>
        </w:rPr>
        <w:t xml:space="preserve"> and sometimes combined with functional proof</w:t>
      </w:r>
      <w:r w:rsidR="002D6DC3" w:rsidRPr="0002365D">
        <w:rPr>
          <w:rFonts w:ascii="Arial" w:hAnsi="Arial" w:cs="Arial"/>
          <w:sz w:val="20"/>
          <w:szCs w:val="20"/>
        </w:rPr>
        <w:t>.</w:t>
      </w:r>
      <w:r w:rsidR="0002365D" w:rsidRPr="0002365D">
        <w:rPr>
          <w:rFonts w:ascii="Arial" w:hAnsi="Arial" w:cs="Arial"/>
          <w:sz w:val="20"/>
          <w:szCs w:val="20"/>
        </w:rPr>
        <w:t xml:space="preserve"> </w:t>
      </w:r>
      <w:r w:rsidR="0002365D" w:rsidRPr="0002365D">
        <w:rPr>
          <w:rFonts w:ascii="Arial" w:hAnsi="Arial" w:cs="Arial"/>
          <w:bCs/>
          <w:sz w:val="20"/>
          <w:szCs w:val="20"/>
        </w:rPr>
        <w:t xml:space="preserve">Further metagenome sequencing </w:t>
      </w:r>
      <w:r w:rsidR="0002365D">
        <w:rPr>
          <w:rFonts w:ascii="Arial" w:hAnsi="Arial" w:cs="Arial"/>
          <w:bCs/>
          <w:sz w:val="20"/>
          <w:szCs w:val="20"/>
        </w:rPr>
        <w:t xml:space="preserve">integrated with single-cell analysis and </w:t>
      </w:r>
      <w:r w:rsidR="0002365D" w:rsidRPr="0002365D">
        <w:rPr>
          <w:rFonts w:ascii="Arial" w:hAnsi="Arial" w:cs="Arial"/>
          <w:bCs/>
          <w:sz w:val="20"/>
          <w:szCs w:val="20"/>
        </w:rPr>
        <w:t>chemical studies could provide insights into the remarkable biosynthetic capacity of uncultivated bacterial symbionts</w:t>
      </w:r>
      <w:r w:rsidR="0002365D">
        <w:rPr>
          <w:rFonts w:ascii="Arial" w:hAnsi="Arial" w:cs="Arial"/>
          <w:bCs/>
          <w:sz w:val="20"/>
          <w:szCs w:val="20"/>
        </w:rPr>
        <w:t xml:space="preserve">, thereby facilitating </w:t>
      </w:r>
      <w:r w:rsidR="0002365D" w:rsidRPr="0002365D">
        <w:rPr>
          <w:rFonts w:ascii="Arial" w:hAnsi="Arial" w:cs="Arial"/>
          <w:bCs/>
          <w:sz w:val="20"/>
          <w:szCs w:val="20"/>
        </w:rPr>
        <w:t xml:space="preserve">the </w:t>
      </w:r>
      <w:r w:rsidR="0002365D">
        <w:rPr>
          <w:rFonts w:ascii="Arial" w:hAnsi="Arial" w:cs="Arial"/>
          <w:bCs/>
          <w:sz w:val="20"/>
          <w:szCs w:val="20"/>
        </w:rPr>
        <w:t xml:space="preserve">discovery and </w:t>
      </w:r>
      <w:r w:rsidR="0002365D" w:rsidRPr="0002365D">
        <w:rPr>
          <w:rFonts w:ascii="Arial" w:hAnsi="Arial" w:cs="Arial"/>
          <w:bCs/>
          <w:sz w:val="20"/>
          <w:szCs w:val="20"/>
        </w:rPr>
        <w:t xml:space="preserve">sustainable production of </w:t>
      </w:r>
      <w:r w:rsidR="003C739C">
        <w:rPr>
          <w:rFonts w:ascii="Arial" w:hAnsi="Arial" w:cs="Arial"/>
          <w:bCs/>
          <w:sz w:val="20"/>
          <w:szCs w:val="20"/>
        </w:rPr>
        <w:t>a wide diversity of</w:t>
      </w:r>
      <w:r w:rsidR="0002365D" w:rsidRPr="0002365D">
        <w:rPr>
          <w:rFonts w:ascii="Arial" w:hAnsi="Arial" w:cs="Arial"/>
          <w:bCs/>
          <w:sz w:val="20"/>
          <w:szCs w:val="20"/>
        </w:rPr>
        <w:t xml:space="preserve"> sponge-derived complex compounds.</w:t>
      </w:r>
    </w:p>
    <w:p w:rsidR="001318CC" w:rsidRPr="003378C8" w:rsidRDefault="001318CC" w:rsidP="00745F20">
      <w:pPr>
        <w:pStyle w:val="BodyText"/>
        <w:autoSpaceDE w:val="0"/>
        <w:spacing w:after="0"/>
        <w:jc w:val="both"/>
        <w:rPr>
          <w:rFonts w:ascii="Arial" w:eastAsia="NewsGothBT" w:hAnsi="Arial" w:cs="Arial"/>
          <w:b/>
          <w:color w:val="000000" w:themeColor="text1"/>
          <w:sz w:val="20"/>
          <w:szCs w:val="20"/>
          <w:lang w:val="en-GB"/>
        </w:rPr>
      </w:pPr>
    </w:p>
    <w:p w:rsidR="00EA51EA" w:rsidRPr="003378C8" w:rsidRDefault="007A1015" w:rsidP="00745F20">
      <w:pPr>
        <w:pStyle w:val="BodyText"/>
        <w:autoSpaceDE w:val="0"/>
        <w:spacing w:after="0"/>
        <w:jc w:val="both"/>
        <w:rPr>
          <w:rFonts w:ascii="Arial" w:eastAsia="NewsGothBT" w:hAnsi="Arial" w:cs="Arial"/>
          <w:color w:val="000000" w:themeColor="text1"/>
          <w:sz w:val="20"/>
          <w:szCs w:val="20"/>
          <w:lang w:val="en-GB"/>
        </w:rPr>
      </w:pPr>
      <w:r w:rsidRPr="003378C8">
        <w:rPr>
          <w:rFonts w:ascii="Arial" w:eastAsia="NewsGothBT" w:hAnsi="Arial" w:cs="Arial"/>
          <w:b/>
          <w:color w:val="000000" w:themeColor="text1"/>
          <w:sz w:val="20"/>
          <w:szCs w:val="20"/>
          <w:lang w:val="en-GB"/>
        </w:rPr>
        <w:t xml:space="preserve">Keywords: </w:t>
      </w:r>
      <w:r w:rsidR="000B7672" w:rsidRPr="003378C8">
        <w:rPr>
          <w:rFonts w:ascii="Arial" w:eastAsia="NewsGothBT" w:hAnsi="Arial" w:cs="Arial"/>
          <w:color w:val="000000" w:themeColor="text1"/>
          <w:sz w:val="20"/>
          <w:szCs w:val="20"/>
          <w:lang w:val="en-GB"/>
        </w:rPr>
        <w:t>M</w:t>
      </w:r>
      <w:r w:rsidRPr="003378C8">
        <w:rPr>
          <w:rFonts w:ascii="Arial" w:eastAsia="NewsGothBT" w:hAnsi="Arial" w:cs="Arial"/>
          <w:color w:val="000000" w:themeColor="text1"/>
          <w:sz w:val="20"/>
          <w:szCs w:val="20"/>
          <w:lang w:val="en-GB"/>
        </w:rPr>
        <w:t xml:space="preserve">arine sponges, </w:t>
      </w:r>
      <w:r w:rsidR="00F91F33">
        <w:rPr>
          <w:rFonts w:ascii="Arial" w:eastAsia="NewsGothBT" w:hAnsi="Arial" w:cs="Arial"/>
          <w:color w:val="000000" w:themeColor="text1"/>
          <w:sz w:val="20"/>
          <w:szCs w:val="20"/>
          <w:lang w:val="en-GB"/>
        </w:rPr>
        <w:t>n</w:t>
      </w:r>
      <w:r w:rsidR="008B12CB" w:rsidRPr="003378C8">
        <w:rPr>
          <w:rFonts w:ascii="Arial" w:eastAsia="NewsGothBT" w:hAnsi="Arial" w:cs="Arial"/>
          <w:color w:val="000000" w:themeColor="text1"/>
          <w:sz w:val="20"/>
          <w:szCs w:val="20"/>
          <w:lang w:val="en-GB"/>
        </w:rPr>
        <w:t>atural product biosynthetic pathway</w:t>
      </w:r>
      <w:r w:rsidR="00F91F33">
        <w:rPr>
          <w:rFonts w:ascii="Arial" w:eastAsia="NewsGothBT" w:hAnsi="Arial" w:cs="Arial"/>
          <w:color w:val="000000" w:themeColor="text1"/>
          <w:sz w:val="20"/>
          <w:szCs w:val="20"/>
          <w:lang w:val="en-GB"/>
        </w:rPr>
        <w:t>, uncultured symbiotic bacteria, m</w:t>
      </w:r>
      <w:r w:rsidR="000B7672" w:rsidRPr="003378C8">
        <w:rPr>
          <w:rFonts w:ascii="Arial" w:eastAsia="NewsGothBT" w:hAnsi="Arial" w:cs="Arial"/>
          <w:color w:val="000000" w:themeColor="text1"/>
          <w:sz w:val="20"/>
          <w:szCs w:val="20"/>
          <w:lang w:val="en-GB"/>
        </w:rPr>
        <w:t>etagenome mining</w:t>
      </w:r>
    </w:p>
    <w:p w:rsidR="007A1015" w:rsidRPr="003378C8" w:rsidRDefault="007A1015" w:rsidP="00745F20">
      <w:pPr>
        <w:pStyle w:val="BodyText"/>
        <w:autoSpaceDE w:val="0"/>
        <w:spacing w:after="0"/>
        <w:jc w:val="both"/>
        <w:rPr>
          <w:rFonts w:ascii="Arial" w:eastAsia="NewsGothBT" w:hAnsi="Arial" w:cs="Arial"/>
          <w:b/>
          <w:color w:val="000000" w:themeColor="text1"/>
          <w:lang w:val="en-GB"/>
        </w:rPr>
      </w:pPr>
    </w:p>
    <w:p w:rsidR="0036537B" w:rsidRPr="003378C8" w:rsidRDefault="0036537B" w:rsidP="00745F20">
      <w:pPr>
        <w:pStyle w:val="BodyText"/>
        <w:autoSpaceDE w:val="0"/>
        <w:spacing w:after="0"/>
        <w:jc w:val="both"/>
        <w:rPr>
          <w:rFonts w:ascii="Arial" w:eastAsia="NewsGothBT" w:hAnsi="Arial" w:cs="Arial"/>
          <w:b/>
          <w:color w:val="000000" w:themeColor="text1"/>
          <w:lang w:val="en-GB"/>
        </w:rPr>
      </w:pPr>
    </w:p>
    <w:p w:rsidR="001A4B57" w:rsidRPr="003378C8" w:rsidRDefault="001A4B57" w:rsidP="001A4B57">
      <w:pPr>
        <w:pStyle w:val="BodyText"/>
        <w:autoSpaceDE w:val="0"/>
        <w:spacing w:after="0"/>
        <w:jc w:val="center"/>
        <w:rPr>
          <w:rFonts w:ascii="Arial" w:eastAsia="NewsGothBT" w:hAnsi="Arial" w:cs="Arial"/>
          <w:b/>
          <w:i/>
          <w:color w:val="000000" w:themeColor="text1"/>
          <w:sz w:val="20"/>
          <w:szCs w:val="20"/>
          <w:lang w:val="en-GB"/>
        </w:rPr>
      </w:pPr>
      <w:r w:rsidRPr="003378C8">
        <w:rPr>
          <w:rFonts w:ascii="Arial" w:eastAsia="NewsGothBT" w:hAnsi="Arial" w:cs="Arial"/>
          <w:b/>
          <w:i/>
          <w:color w:val="000000" w:themeColor="text1"/>
          <w:sz w:val="20"/>
          <w:szCs w:val="20"/>
          <w:lang w:val="en-GB"/>
        </w:rPr>
        <w:t>ABSTRAK</w:t>
      </w:r>
    </w:p>
    <w:p w:rsidR="008B12CB" w:rsidRPr="003378C8" w:rsidRDefault="008B12CB" w:rsidP="001A4B57">
      <w:pPr>
        <w:pStyle w:val="BodyText"/>
        <w:autoSpaceDE w:val="0"/>
        <w:spacing w:after="0"/>
        <w:jc w:val="center"/>
        <w:rPr>
          <w:rFonts w:ascii="Arial" w:eastAsia="NewsGothBT" w:hAnsi="Arial" w:cs="Arial"/>
          <w:b/>
          <w:i/>
          <w:color w:val="000000" w:themeColor="text1"/>
          <w:sz w:val="20"/>
          <w:szCs w:val="20"/>
          <w:lang w:val="en-GB"/>
        </w:rPr>
      </w:pPr>
    </w:p>
    <w:p w:rsidR="008B12CB" w:rsidRPr="00170797" w:rsidRDefault="001A4B57" w:rsidP="007F22EB">
      <w:pPr>
        <w:pStyle w:val="BodyText"/>
        <w:autoSpaceDE w:val="0"/>
        <w:spacing w:after="0"/>
        <w:ind w:firstLine="426"/>
        <w:jc w:val="both"/>
        <w:rPr>
          <w:rFonts w:ascii="Arial" w:eastAsia="NewsGothBT" w:hAnsi="Arial" w:cs="Arial"/>
          <w:i/>
          <w:color w:val="000000" w:themeColor="text1"/>
          <w:sz w:val="20"/>
          <w:szCs w:val="20"/>
          <w:lang w:val="en-GB"/>
        </w:rPr>
      </w:pPr>
      <w:r w:rsidRPr="003378C8">
        <w:rPr>
          <w:rFonts w:ascii="Arial" w:eastAsia="NewsGothBT" w:hAnsi="Arial" w:cs="Arial"/>
          <w:i/>
          <w:color w:val="000000" w:themeColor="text1"/>
          <w:sz w:val="20"/>
          <w:szCs w:val="20"/>
          <w:lang w:val="en-GB"/>
        </w:rPr>
        <w:t>Bakteri simbiotik yang berasosiasi de</w:t>
      </w:r>
      <w:r w:rsidR="0002395E" w:rsidRPr="003378C8">
        <w:rPr>
          <w:rFonts w:ascii="Arial" w:eastAsia="NewsGothBT" w:hAnsi="Arial" w:cs="Arial"/>
          <w:i/>
          <w:color w:val="000000" w:themeColor="text1"/>
          <w:sz w:val="20"/>
          <w:szCs w:val="20"/>
          <w:lang w:val="en-GB"/>
        </w:rPr>
        <w:t>ngan spons laut sering dipandang</w:t>
      </w:r>
      <w:r w:rsidRPr="003378C8">
        <w:rPr>
          <w:rFonts w:ascii="Arial" w:eastAsia="NewsGothBT" w:hAnsi="Arial" w:cs="Arial"/>
          <w:i/>
          <w:color w:val="000000" w:themeColor="text1"/>
          <w:sz w:val="20"/>
          <w:szCs w:val="20"/>
          <w:lang w:val="en-GB"/>
        </w:rPr>
        <w:t xml:space="preserve"> sebagai penghasil sejati bahan-bahan alami </w:t>
      </w:r>
      <w:r w:rsidR="008358BA">
        <w:rPr>
          <w:rFonts w:ascii="Arial" w:eastAsia="NewsGothBT" w:hAnsi="Arial" w:cs="Arial"/>
          <w:i/>
          <w:color w:val="000000" w:themeColor="text1"/>
          <w:sz w:val="20"/>
          <w:szCs w:val="20"/>
          <w:lang w:val="en-GB"/>
        </w:rPr>
        <w:t xml:space="preserve">bioaktif </w:t>
      </w:r>
      <w:r w:rsidR="0002395E" w:rsidRPr="003378C8">
        <w:rPr>
          <w:rFonts w:ascii="Arial" w:eastAsia="NewsGothBT" w:hAnsi="Arial" w:cs="Arial"/>
          <w:i/>
          <w:color w:val="000000" w:themeColor="text1"/>
          <w:sz w:val="20"/>
          <w:szCs w:val="20"/>
          <w:lang w:val="en-GB"/>
        </w:rPr>
        <w:t xml:space="preserve">dengan </w:t>
      </w:r>
      <w:r w:rsidR="00DA0039" w:rsidRPr="003378C8">
        <w:rPr>
          <w:rFonts w:ascii="Arial" w:eastAsia="NewsGothBT" w:hAnsi="Arial" w:cs="Arial"/>
          <w:i/>
          <w:color w:val="000000" w:themeColor="text1"/>
          <w:sz w:val="20"/>
          <w:szCs w:val="20"/>
          <w:lang w:val="en-GB"/>
        </w:rPr>
        <w:t>aktifitas antikanke</w:t>
      </w:r>
      <w:r w:rsidR="00573E4B" w:rsidRPr="003378C8">
        <w:rPr>
          <w:rFonts w:ascii="Arial" w:eastAsia="NewsGothBT" w:hAnsi="Arial" w:cs="Arial"/>
          <w:i/>
          <w:color w:val="000000" w:themeColor="text1"/>
          <w:sz w:val="20"/>
          <w:szCs w:val="20"/>
          <w:lang w:val="en-GB"/>
        </w:rPr>
        <w:t>r</w:t>
      </w:r>
      <w:r w:rsidRPr="003378C8">
        <w:rPr>
          <w:rFonts w:ascii="Arial" w:eastAsia="NewsGothBT" w:hAnsi="Arial" w:cs="Arial"/>
          <w:i/>
          <w:color w:val="000000" w:themeColor="text1"/>
          <w:sz w:val="20"/>
          <w:szCs w:val="20"/>
          <w:lang w:val="en-GB"/>
        </w:rPr>
        <w:t>. Bagaimanapun juga, sebagi</w:t>
      </w:r>
      <w:r w:rsidR="0002395E" w:rsidRPr="003378C8">
        <w:rPr>
          <w:rFonts w:ascii="Arial" w:eastAsia="NewsGothBT" w:hAnsi="Arial" w:cs="Arial"/>
          <w:i/>
          <w:color w:val="000000" w:themeColor="text1"/>
          <w:sz w:val="20"/>
          <w:szCs w:val="20"/>
          <w:lang w:val="en-GB"/>
        </w:rPr>
        <w:t xml:space="preserve">an besar bakteri simbiotik </w:t>
      </w:r>
      <w:r w:rsidRPr="003378C8">
        <w:rPr>
          <w:rFonts w:ascii="Arial" w:eastAsia="NewsGothBT" w:hAnsi="Arial" w:cs="Arial"/>
          <w:i/>
          <w:color w:val="000000" w:themeColor="text1"/>
          <w:sz w:val="20"/>
          <w:szCs w:val="20"/>
          <w:lang w:val="en-GB"/>
        </w:rPr>
        <w:t>kompleks ini tidak dapat dikultivas</w:t>
      </w:r>
      <w:r w:rsidR="002B3D59" w:rsidRPr="003378C8">
        <w:rPr>
          <w:rFonts w:ascii="Arial" w:eastAsia="NewsGothBT" w:hAnsi="Arial" w:cs="Arial"/>
          <w:i/>
          <w:color w:val="000000" w:themeColor="text1"/>
          <w:sz w:val="20"/>
          <w:szCs w:val="20"/>
          <w:lang w:val="en-GB"/>
        </w:rPr>
        <w:t xml:space="preserve">i di laboratorium, sehingga menghambat upaya-upaya untuk mengakses dan mengembangkan senyawa-senyawa yang berpotensi untuk </w:t>
      </w:r>
      <w:r w:rsidR="0002395E" w:rsidRPr="003378C8">
        <w:rPr>
          <w:rFonts w:ascii="Arial" w:eastAsia="NewsGothBT" w:hAnsi="Arial" w:cs="Arial"/>
          <w:i/>
          <w:color w:val="000000" w:themeColor="text1"/>
          <w:sz w:val="20"/>
          <w:szCs w:val="20"/>
          <w:lang w:val="en-GB"/>
        </w:rPr>
        <w:t xml:space="preserve">tujuan </w:t>
      </w:r>
      <w:r w:rsidR="002B3D59" w:rsidRPr="003378C8">
        <w:rPr>
          <w:rFonts w:ascii="Arial" w:eastAsia="NewsGothBT" w:hAnsi="Arial" w:cs="Arial"/>
          <w:i/>
          <w:color w:val="000000" w:themeColor="text1"/>
          <w:sz w:val="20"/>
          <w:szCs w:val="20"/>
          <w:lang w:val="en-GB"/>
        </w:rPr>
        <w:t>aplikasi medis. Penambangan metagenom merupakan suatu pendekatan tanpa kultivasi yang ampuh untuk mencari jalur-jalur biosintesis bahan alami baru dari konsorsium bakteri yang sangat kompleks. Beberapa contoh bahan alami bernilai farmasi yang jalur-jalur biosintesisnya telah dikloning melalui penambangan metagenome di anta</w:t>
      </w:r>
      <w:r w:rsidR="002E7E3E" w:rsidRPr="003378C8">
        <w:rPr>
          <w:rFonts w:ascii="Arial" w:eastAsia="NewsGothBT" w:hAnsi="Arial" w:cs="Arial"/>
          <w:i/>
          <w:color w:val="000000" w:themeColor="text1"/>
          <w:sz w:val="20"/>
          <w:szCs w:val="20"/>
          <w:lang w:val="en-GB"/>
        </w:rPr>
        <w:t>ranya onnamide A, psymberin,</w:t>
      </w:r>
      <w:r w:rsidR="00A610B6">
        <w:rPr>
          <w:rFonts w:ascii="Arial" w:eastAsia="NewsGothBT" w:hAnsi="Arial" w:cs="Arial"/>
          <w:i/>
          <w:color w:val="000000" w:themeColor="text1"/>
          <w:sz w:val="20"/>
          <w:szCs w:val="20"/>
          <w:lang w:val="en-GB"/>
        </w:rPr>
        <w:t xml:space="preserve"> </w:t>
      </w:r>
      <w:r w:rsidR="00163091">
        <w:rPr>
          <w:rFonts w:ascii="Arial" w:eastAsia="NewsGothBT" w:hAnsi="Arial" w:cs="Arial"/>
          <w:i/>
          <w:color w:val="000000" w:themeColor="text1"/>
          <w:sz w:val="20"/>
          <w:szCs w:val="20"/>
          <w:lang w:val="en-GB"/>
        </w:rPr>
        <w:t>polytheonamides</w:t>
      </w:r>
      <w:r w:rsidR="00FF57A5">
        <w:rPr>
          <w:rFonts w:ascii="Arial" w:eastAsia="NewsGothBT" w:hAnsi="Arial" w:cs="Arial"/>
          <w:i/>
          <w:color w:val="000000" w:themeColor="text1"/>
          <w:sz w:val="20"/>
          <w:szCs w:val="20"/>
          <w:lang w:val="en-GB"/>
        </w:rPr>
        <w:t xml:space="preserve">, </w:t>
      </w:r>
      <w:r w:rsidR="00A610B6">
        <w:rPr>
          <w:rFonts w:ascii="Arial" w:eastAsia="NewsGothBT" w:hAnsi="Arial" w:cs="Arial"/>
          <w:i/>
          <w:color w:val="000000" w:themeColor="text1"/>
          <w:sz w:val="20"/>
          <w:szCs w:val="20"/>
          <w:lang w:val="en-GB"/>
        </w:rPr>
        <w:t>calyculin</w:t>
      </w:r>
      <w:r w:rsidR="00D52DEF">
        <w:rPr>
          <w:rFonts w:ascii="Arial" w:eastAsia="NewsGothBT" w:hAnsi="Arial" w:cs="Arial"/>
          <w:i/>
          <w:color w:val="000000" w:themeColor="text1"/>
          <w:sz w:val="20"/>
          <w:szCs w:val="20"/>
          <w:lang w:val="en-GB"/>
        </w:rPr>
        <w:t>,dan</w:t>
      </w:r>
      <w:r w:rsidR="00FF57A5">
        <w:rPr>
          <w:rFonts w:ascii="Arial" w:eastAsia="NewsGothBT" w:hAnsi="Arial" w:cs="Arial"/>
          <w:i/>
          <w:color w:val="000000" w:themeColor="text1"/>
          <w:sz w:val="20"/>
          <w:szCs w:val="20"/>
          <w:lang w:val="en-GB"/>
        </w:rPr>
        <w:t xml:space="preserve"> misakinolide A</w:t>
      </w:r>
      <w:r w:rsidR="002E7E3E" w:rsidRPr="003378C8">
        <w:rPr>
          <w:rFonts w:ascii="Arial" w:eastAsia="NewsGothBT" w:hAnsi="Arial" w:cs="Arial"/>
          <w:i/>
          <w:color w:val="000000" w:themeColor="text1"/>
          <w:sz w:val="20"/>
          <w:szCs w:val="20"/>
          <w:lang w:val="en-GB"/>
        </w:rPr>
        <w:t xml:space="preserve">. </w:t>
      </w:r>
      <w:r w:rsidR="002B3D59" w:rsidRPr="003378C8">
        <w:rPr>
          <w:rFonts w:ascii="Arial" w:eastAsia="NewsGothBT" w:hAnsi="Arial" w:cs="Arial"/>
          <w:i/>
          <w:color w:val="000000" w:themeColor="text1"/>
          <w:sz w:val="20"/>
          <w:szCs w:val="20"/>
          <w:lang w:val="en-GB"/>
        </w:rPr>
        <w:t xml:space="preserve">Ekspresi </w:t>
      </w:r>
      <w:r w:rsidR="008B12CB" w:rsidRPr="003378C8">
        <w:rPr>
          <w:rFonts w:ascii="Arial" w:eastAsia="NewsGothBT" w:hAnsi="Arial" w:cs="Arial"/>
          <w:i/>
          <w:color w:val="000000" w:themeColor="text1"/>
          <w:sz w:val="20"/>
          <w:szCs w:val="20"/>
          <w:lang w:val="en-GB"/>
        </w:rPr>
        <w:t>selanjutnya terhadap jalur-jalur biosintesis di bakteri yang mudah dibiakkan, seperti Escherichia coli, dapat mengarah ke penyediaan bahan-bahan alami secara berkelanjutan. Ulasan ini membahas prinsip-prinsip penambangan metagenom yang dikembangkan untuk mengakses jalur-jalur biosintesis bahan alami dari bakteri simbiotik yang tidak dikultur asal spons laut.</w:t>
      </w:r>
      <w:r w:rsidR="00F4087D" w:rsidRPr="003378C8">
        <w:rPr>
          <w:rFonts w:ascii="Arial" w:eastAsia="NewsGothBT" w:hAnsi="Arial" w:cs="Arial"/>
          <w:i/>
          <w:color w:val="000000" w:themeColor="text1"/>
          <w:sz w:val="20"/>
          <w:szCs w:val="20"/>
          <w:lang w:val="en-GB"/>
        </w:rPr>
        <w:t xml:space="preserve"> Ini mencakup </w:t>
      </w:r>
      <w:r w:rsidR="004F20FF" w:rsidRPr="003378C8">
        <w:rPr>
          <w:rFonts w:ascii="Arial" w:eastAsia="NewsGothBT" w:hAnsi="Arial" w:cs="Arial"/>
          <w:i/>
          <w:color w:val="000000" w:themeColor="text1"/>
          <w:sz w:val="20"/>
          <w:szCs w:val="20"/>
          <w:lang w:val="en-GB"/>
        </w:rPr>
        <w:t>memperoleh metagenom spons, membuat pusta</w:t>
      </w:r>
      <w:r w:rsidR="003F283B" w:rsidRPr="003378C8">
        <w:rPr>
          <w:rFonts w:ascii="Arial" w:eastAsia="NewsGothBT" w:hAnsi="Arial" w:cs="Arial"/>
          <w:i/>
          <w:color w:val="000000" w:themeColor="text1"/>
          <w:sz w:val="20"/>
          <w:szCs w:val="20"/>
          <w:lang w:val="en-GB"/>
        </w:rPr>
        <w:t xml:space="preserve">ka metagenomika yang besar, </w:t>
      </w:r>
      <w:r w:rsidR="004F20FF" w:rsidRPr="003378C8">
        <w:rPr>
          <w:rFonts w:ascii="Arial" w:eastAsia="NewsGothBT" w:hAnsi="Arial" w:cs="Arial"/>
          <w:i/>
          <w:color w:val="000000" w:themeColor="text1"/>
          <w:sz w:val="20"/>
          <w:szCs w:val="20"/>
          <w:lang w:val="en-GB"/>
        </w:rPr>
        <w:t>penapisan pu</w:t>
      </w:r>
      <w:r w:rsidR="003F283B" w:rsidRPr="003378C8">
        <w:rPr>
          <w:rFonts w:ascii="Arial" w:eastAsia="NewsGothBT" w:hAnsi="Arial" w:cs="Arial"/>
          <w:i/>
          <w:color w:val="000000" w:themeColor="text1"/>
          <w:sz w:val="20"/>
          <w:szCs w:val="20"/>
          <w:lang w:val="en-GB"/>
        </w:rPr>
        <w:t>staka metagenomika secara</w:t>
      </w:r>
      <w:r w:rsidR="001F5649" w:rsidRPr="003378C8">
        <w:rPr>
          <w:rFonts w:ascii="Arial" w:eastAsia="NewsGothBT" w:hAnsi="Arial" w:cs="Arial"/>
          <w:i/>
          <w:color w:val="000000" w:themeColor="text1"/>
          <w:sz w:val="20"/>
          <w:szCs w:val="20"/>
          <w:lang w:val="en-GB"/>
        </w:rPr>
        <w:t xml:space="preserve"> cepat, dan sekuensing klon. Untuk produk alami yang biosintesisnya dikatalisis oleh poliketida </w:t>
      </w:r>
      <w:r w:rsidR="001F5649" w:rsidRPr="003378C8">
        <w:rPr>
          <w:rFonts w:ascii="Arial" w:eastAsia="NewsGothBT" w:hAnsi="Arial" w:cs="Arial"/>
          <w:i/>
          <w:color w:val="000000" w:themeColor="text1"/>
          <w:sz w:val="20"/>
          <w:szCs w:val="20"/>
          <w:lang w:val="en-GB"/>
        </w:rPr>
        <w:lastRenderedPageBreak/>
        <w:t xml:space="preserve">sintase (PKS) dan hibrid dengan peptida sintetase non-ribosomal </w:t>
      </w:r>
      <w:r w:rsidR="0036537B" w:rsidRPr="003378C8">
        <w:rPr>
          <w:rFonts w:ascii="Arial" w:eastAsia="NewsGothBT" w:hAnsi="Arial" w:cs="Arial"/>
          <w:i/>
          <w:color w:val="000000" w:themeColor="text1"/>
          <w:sz w:val="20"/>
          <w:szCs w:val="20"/>
          <w:lang w:val="en-GB"/>
        </w:rPr>
        <w:t xml:space="preserve">(NRP) </w:t>
      </w:r>
      <w:r w:rsidR="001F5649" w:rsidRPr="003378C8">
        <w:rPr>
          <w:rFonts w:ascii="Arial" w:eastAsia="NewsGothBT" w:hAnsi="Arial" w:cs="Arial"/>
          <w:i/>
          <w:color w:val="000000" w:themeColor="text1"/>
          <w:sz w:val="20"/>
          <w:szCs w:val="20"/>
          <w:lang w:val="en-GB"/>
        </w:rPr>
        <w:t>modular, jalur-jalur biosintesis</w:t>
      </w:r>
      <w:r w:rsidR="008358BA">
        <w:rPr>
          <w:rFonts w:ascii="Arial" w:eastAsia="NewsGothBT" w:hAnsi="Arial" w:cs="Arial"/>
          <w:i/>
          <w:color w:val="000000" w:themeColor="text1"/>
          <w:sz w:val="20"/>
          <w:szCs w:val="20"/>
          <w:lang w:val="en-GB"/>
        </w:rPr>
        <w:t>nya</w:t>
      </w:r>
      <w:r w:rsidR="001F5649" w:rsidRPr="003378C8">
        <w:rPr>
          <w:rFonts w:ascii="Arial" w:eastAsia="NewsGothBT" w:hAnsi="Arial" w:cs="Arial"/>
          <w:i/>
          <w:color w:val="000000" w:themeColor="text1"/>
          <w:sz w:val="20"/>
          <w:szCs w:val="20"/>
          <w:lang w:val="en-GB"/>
        </w:rPr>
        <w:t xml:space="preserve"> di samping struktur-struktur produk akhir dapat dipredikasi </w:t>
      </w:r>
      <w:r w:rsidR="00C86972" w:rsidRPr="003378C8">
        <w:rPr>
          <w:rFonts w:ascii="Arial" w:eastAsia="NewsGothBT" w:hAnsi="Arial" w:cs="Arial"/>
          <w:i/>
          <w:color w:val="000000" w:themeColor="text1"/>
          <w:sz w:val="20"/>
          <w:szCs w:val="20"/>
          <w:lang w:val="en-GB"/>
        </w:rPr>
        <w:t xml:space="preserve">dengan </w:t>
      </w:r>
      <w:r w:rsidR="008358BA">
        <w:rPr>
          <w:rFonts w:ascii="Arial" w:eastAsia="NewsGothBT" w:hAnsi="Arial" w:cs="Arial"/>
          <w:i/>
          <w:color w:val="000000" w:themeColor="text1"/>
          <w:sz w:val="20"/>
          <w:szCs w:val="20"/>
          <w:lang w:val="en-GB"/>
        </w:rPr>
        <w:t>akurasi</w:t>
      </w:r>
      <w:r w:rsidR="00C86972" w:rsidRPr="003378C8">
        <w:rPr>
          <w:rFonts w:ascii="Arial" w:eastAsia="NewsGothBT" w:hAnsi="Arial" w:cs="Arial"/>
          <w:i/>
          <w:color w:val="000000" w:themeColor="text1"/>
          <w:sz w:val="20"/>
          <w:szCs w:val="20"/>
          <w:lang w:val="en-GB"/>
        </w:rPr>
        <w:t xml:space="preserve"> yang tinggi </w:t>
      </w:r>
      <w:r w:rsidR="001F5649" w:rsidRPr="003378C8">
        <w:rPr>
          <w:rFonts w:ascii="Arial" w:eastAsia="NewsGothBT" w:hAnsi="Arial" w:cs="Arial"/>
          <w:i/>
          <w:color w:val="000000" w:themeColor="text1"/>
          <w:sz w:val="20"/>
          <w:szCs w:val="20"/>
          <w:lang w:val="en-GB"/>
        </w:rPr>
        <w:t xml:space="preserve">melalui </w:t>
      </w:r>
      <w:r w:rsidR="003F283B" w:rsidRPr="003378C8">
        <w:rPr>
          <w:rFonts w:ascii="Arial" w:eastAsia="NewsGothBT" w:hAnsi="Arial" w:cs="Arial"/>
          <w:i/>
          <w:color w:val="000000" w:themeColor="text1"/>
          <w:sz w:val="20"/>
          <w:szCs w:val="20"/>
          <w:lang w:val="en-GB"/>
        </w:rPr>
        <w:t>analisis bioinformatika</w:t>
      </w:r>
      <w:r w:rsidR="007F22EB">
        <w:rPr>
          <w:rFonts w:ascii="Arial" w:eastAsia="NewsGothBT" w:hAnsi="Arial" w:cs="Arial"/>
          <w:i/>
          <w:color w:val="000000" w:themeColor="text1"/>
          <w:sz w:val="20"/>
          <w:szCs w:val="20"/>
          <w:lang w:val="en-GB"/>
        </w:rPr>
        <w:t xml:space="preserve"> dan dapat dikombinasikan dengan bukti fungsional.</w:t>
      </w:r>
      <w:r w:rsidR="00170797">
        <w:rPr>
          <w:rFonts w:ascii="Arial" w:eastAsia="NewsGothBT" w:hAnsi="Arial" w:cs="Arial"/>
          <w:i/>
          <w:color w:val="000000" w:themeColor="text1"/>
          <w:sz w:val="20"/>
          <w:szCs w:val="20"/>
          <w:lang w:val="en-GB"/>
        </w:rPr>
        <w:t xml:space="preserve"> </w:t>
      </w:r>
      <w:r w:rsidR="00170797" w:rsidRPr="00170797">
        <w:rPr>
          <w:rFonts w:ascii="Arial" w:eastAsia="NewsGothBT" w:hAnsi="Arial" w:cs="Arial"/>
          <w:i/>
          <w:color w:val="000000" w:themeColor="text1"/>
          <w:sz w:val="20"/>
          <w:szCs w:val="20"/>
          <w:lang w:val="en-GB"/>
        </w:rPr>
        <w:t xml:space="preserve">Sekuensing metagenom yang diintegrasikan dengan analisis sel tunggal dan studi-studi kimia dapat menyingkap kapasitas </w:t>
      </w:r>
      <w:r w:rsidR="00170797">
        <w:rPr>
          <w:rFonts w:ascii="Arial" w:eastAsia="NewsGothBT" w:hAnsi="Arial" w:cs="Arial"/>
          <w:i/>
          <w:color w:val="000000" w:themeColor="text1"/>
          <w:sz w:val="20"/>
          <w:szCs w:val="20"/>
          <w:lang w:val="en-GB"/>
        </w:rPr>
        <w:t>biosintesis bakteri simbiotik, dengan demikian memfasilitasi penemuan senyawa-senyawa kompleks asal spons yang sangat beragam dan produksinya secara berkelanjutan.</w:t>
      </w:r>
    </w:p>
    <w:p w:rsidR="007F22EB" w:rsidRPr="00170797" w:rsidRDefault="007F22EB" w:rsidP="007F22EB">
      <w:pPr>
        <w:pStyle w:val="BodyText"/>
        <w:autoSpaceDE w:val="0"/>
        <w:spacing w:after="0"/>
        <w:ind w:firstLine="426"/>
        <w:jc w:val="both"/>
        <w:rPr>
          <w:rFonts w:ascii="Arial" w:eastAsia="NewsGothBT" w:hAnsi="Arial" w:cs="Arial"/>
          <w:i/>
          <w:color w:val="000000" w:themeColor="text1"/>
          <w:sz w:val="20"/>
          <w:szCs w:val="20"/>
          <w:lang w:val="en-GB"/>
        </w:rPr>
      </w:pPr>
    </w:p>
    <w:p w:rsidR="0094619C" w:rsidRPr="00170797" w:rsidRDefault="0094619C" w:rsidP="00745F20">
      <w:pPr>
        <w:pStyle w:val="BodyText"/>
        <w:autoSpaceDE w:val="0"/>
        <w:spacing w:after="0"/>
        <w:jc w:val="both"/>
        <w:rPr>
          <w:rFonts w:ascii="Arial" w:eastAsia="NewsGothBT" w:hAnsi="Arial" w:cs="Arial"/>
          <w:b/>
          <w:i/>
          <w:color w:val="000000" w:themeColor="text1"/>
          <w:sz w:val="20"/>
          <w:szCs w:val="20"/>
          <w:lang w:val="en-GB"/>
        </w:rPr>
        <w:sectPr w:rsidR="0094619C" w:rsidRPr="00170797" w:rsidSect="00F70432">
          <w:pgSz w:w="11906" w:h="16838"/>
          <w:pgMar w:top="1134" w:right="1134" w:bottom="1418" w:left="1418" w:header="709" w:footer="709" w:gutter="0"/>
          <w:pgNumType w:fmt="lowerRoman" w:start="3"/>
          <w:cols w:space="708"/>
          <w:docGrid w:linePitch="360"/>
        </w:sectPr>
      </w:pPr>
    </w:p>
    <w:p w:rsidR="00F02A5D" w:rsidRPr="003378C8" w:rsidRDefault="008B12CB" w:rsidP="00745F20">
      <w:pPr>
        <w:pStyle w:val="BodyText"/>
        <w:autoSpaceDE w:val="0"/>
        <w:spacing w:after="0"/>
        <w:jc w:val="both"/>
        <w:rPr>
          <w:rFonts w:ascii="Arial" w:eastAsia="NewsGothBT" w:hAnsi="Arial" w:cs="Arial"/>
          <w:i/>
          <w:color w:val="000000" w:themeColor="text1"/>
          <w:sz w:val="20"/>
          <w:szCs w:val="20"/>
          <w:lang w:val="en-GB"/>
        </w:rPr>
      </w:pPr>
      <w:r w:rsidRPr="003378C8">
        <w:rPr>
          <w:rFonts w:ascii="Arial" w:eastAsia="NewsGothBT" w:hAnsi="Arial" w:cs="Arial"/>
          <w:b/>
          <w:i/>
          <w:color w:val="000000" w:themeColor="text1"/>
          <w:sz w:val="20"/>
          <w:szCs w:val="20"/>
          <w:lang w:val="en-GB"/>
        </w:rPr>
        <w:lastRenderedPageBreak/>
        <w:t>Katakunci:</w:t>
      </w:r>
      <w:r w:rsidR="00F91F33">
        <w:rPr>
          <w:rFonts w:ascii="Arial" w:eastAsia="NewsGothBT" w:hAnsi="Arial" w:cs="Arial"/>
          <w:i/>
          <w:color w:val="000000" w:themeColor="text1"/>
          <w:sz w:val="20"/>
          <w:szCs w:val="20"/>
          <w:lang w:val="en-GB"/>
        </w:rPr>
        <w:t xml:space="preserve"> Spons laut, jalur biosintesis produk alami, b</w:t>
      </w:r>
      <w:r w:rsidRPr="003378C8">
        <w:rPr>
          <w:rFonts w:ascii="Arial" w:eastAsia="NewsGothBT" w:hAnsi="Arial" w:cs="Arial"/>
          <w:i/>
          <w:color w:val="000000" w:themeColor="text1"/>
          <w:sz w:val="20"/>
          <w:szCs w:val="20"/>
          <w:lang w:val="en-GB"/>
        </w:rPr>
        <w:t xml:space="preserve">akteri </w:t>
      </w:r>
      <w:r w:rsidR="00F91F33">
        <w:rPr>
          <w:rFonts w:ascii="Arial" w:eastAsia="NewsGothBT" w:hAnsi="Arial" w:cs="Arial"/>
          <w:i/>
          <w:color w:val="000000" w:themeColor="text1"/>
          <w:sz w:val="20"/>
          <w:szCs w:val="20"/>
          <w:lang w:val="en-GB"/>
        </w:rPr>
        <w:t>simbiotik yang tidak dikultur, p</w:t>
      </w:r>
      <w:r w:rsidRPr="003378C8">
        <w:rPr>
          <w:rFonts w:ascii="Arial" w:eastAsia="NewsGothBT" w:hAnsi="Arial" w:cs="Arial"/>
          <w:i/>
          <w:color w:val="000000" w:themeColor="text1"/>
          <w:sz w:val="20"/>
          <w:szCs w:val="20"/>
          <w:lang w:val="en-GB"/>
        </w:rPr>
        <w:t>enambangan mentagenom</w:t>
      </w:r>
    </w:p>
    <w:p w:rsidR="007225C5" w:rsidRPr="003378C8" w:rsidRDefault="007225C5" w:rsidP="00745F20">
      <w:pPr>
        <w:pStyle w:val="BodyText"/>
        <w:autoSpaceDE w:val="0"/>
        <w:spacing w:after="0"/>
        <w:jc w:val="both"/>
        <w:rPr>
          <w:rFonts w:ascii="Arial" w:eastAsia="NewsGothBT" w:hAnsi="Arial" w:cs="Arial"/>
          <w:i/>
          <w:color w:val="000000" w:themeColor="text1"/>
          <w:sz w:val="20"/>
          <w:szCs w:val="20"/>
          <w:lang w:val="en-GB"/>
        </w:rPr>
      </w:pPr>
    </w:p>
    <w:p w:rsidR="0036537B" w:rsidRPr="003378C8" w:rsidRDefault="0036537B" w:rsidP="00745F20">
      <w:pPr>
        <w:pStyle w:val="BodyText"/>
        <w:autoSpaceDE w:val="0"/>
        <w:spacing w:after="0"/>
        <w:jc w:val="both"/>
        <w:rPr>
          <w:rFonts w:ascii="Arial" w:eastAsia="NewsGothBT" w:hAnsi="Arial" w:cs="Arial"/>
          <w:b/>
          <w:color w:val="000000" w:themeColor="text1"/>
          <w:lang w:val="en-GB"/>
        </w:rPr>
        <w:sectPr w:rsidR="0036537B" w:rsidRPr="003378C8" w:rsidSect="0094619C">
          <w:type w:val="continuous"/>
          <w:pgSz w:w="11906" w:h="16838"/>
          <w:pgMar w:top="1134" w:right="1134" w:bottom="1418" w:left="1418" w:header="709" w:footer="709" w:gutter="0"/>
          <w:pgNumType w:fmt="lowerRoman" w:start="3"/>
          <w:cols w:space="708"/>
          <w:docGrid w:linePitch="360"/>
        </w:sectPr>
      </w:pPr>
    </w:p>
    <w:p w:rsidR="00745F20" w:rsidRPr="003378C8" w:rsidRDefault="0002205B" w:rsidP="00BE2109">
      <w:pPr>
        <w:pStyle w:val="BodyText"/>
        <w:numPr>
          <w:ilvl w:val="0"/>
          <w:numId w:val="5"/>
        </w:numPr>
        <w:autoSpaceDE w:val="0"/>
        <w:spacing w:after="0"/>
        <w:jc w:val="both"/>
        <w:rPr>
          <w:rFonts w:ascii="Arial" w:eastAsia="NewsGothBT" w:hAnsi="Arial" w:cs="Arial"/>
          <w:b/>
          <w:color w:val="000000" w:themeColor="text1"/>
          <w:lang w:val="en-GB"/>
        </w:rPr>
      </w:pPr>
      <w:r w:rsidRPr="003378C8">
        <w:rPr>
          <w:rFonts w:ascii="Arial" w:eastAsia="NewsGothBT" w:hAnsi="Arial" w:cs="Arial"/>
          <w:b/>
          <w:color w:val="000000" w:themeColor="text1"/>
          <w:lang w:val="en-GB"/>
        </w:rPr>
        <w:lastRenderedPageBreak/>
        <w:t>Introduction</w:t>
      </w:r>
      <w:r w:rsidR="00745F20" w:rsidRPr="003378C8">
        <w:rPr>
          <w:rFonts w:ascii="Arial" w:eastAsia="NewsGothBT" w:hAnsi="Arial" w:cs="Arial"/>
          <w:b/>
          <w:color w:val="000000" w:themeColor="text1"/>
          <w:lang w:val="en-GB"/>
        </w:rPr>
        <w:t xml:space="preserve"> </w:t>
      </w:r>
    </w:p>
    <w:p w:rsidR="008D70CE" w:rsidRPr="003378C8" w:rsidRDefault="008D70CE" w:rsidP="008D70CE">
      <w:pPr>
        <w:pStyle w:val="BodyText"/>
        <w:autoSpaceDE w:val="0"/>
        <w:spacing w:after="0"/>
        <w:jc w:val="both"/>
        <w:rPr>
          <w:rFonts w:ascii="Arial" w:eastAsia="NewsGothBT" w:hAnsi="Arial" w:cs="Arial"/>
          <w:b/>
          <w:color w:val="000000" w:themeColor="text1"/>
          <w:lang w:val="en-GB"/>
        </w:rPr>
      </w:pPr>
    </w:p>
    <w:p w:rsidR="0060649B" w:rsidRPr="003378C8" w:rsidRDefault="009D357F" w:rsidP="00FB1A59">
      <w:pPr>
        <w:pStyle w:val="BodyText"/>
        <w:autoSpaceDE w:val="0"/>
        <w:spacing w:after="0"/>
        <w:ind w:firstLine="360"/>
        <w:jc w:val="both"/>
        <w:rPr>
          <w:rFonts w:ascii="Arial" w:hAnsi="Arial" w:cs="Arial"/>
        </w:rPr>
      </w:pPr>
      <w:r w:rsidRPr="003378C8">
        <w:rPr>
          <w:rFonts w:ascii="Arial" w:hAnsi="Arial" w:cs="Arial"/>
          <w:color w:val="000000" w:themeColor="text1"/>
          <w:lang w:val="en-GB"/>
        </w:rPr>
        <w:t xml:space="preserve">Oceans are a </w:t>
      </w:r>
      <w:r w:rsidRPr="003378C8">
        <w:rPr>
          <w:rFonts w:ascii="Arial" w:hAnsi="Arial" w:cs="Arial"/>
        </w:rPr>
        <w:t xml:space="preserve">wealthy repository of </w:t>
      </w:r>
      <w:r w:rsidR="00195A04" w:rsidRPr="003378C8">
        <w:rPr>
          <w:rFonts w:ascii="Arial" w:hAnsi="Arial" w:cs="Arial"/>
        </w:rPr>
        <w:t>biodiversity with f</w:t>
      </w:r>
      <w:r w:rsidRPr="003378C8">
        <w:rPr>
          <w:rFonts w:ascii="Arial" w:hAnsi="Arial" w:cs="Arial"/>
        </w:rPr>
        <w:t xml:space="preserve">ourteen of 35 animal phyla </w:t>
      </w:r>
      <w:r w:rsidR="009F1324" w:rsidRPr="003378C8">
        <w:rPr>
          <w:rFonts w:ascii="Arial" w:hAnsi="Arial" w:cs="Arial"/>
        </w:rPr>
        <w:t>being exclusively marine</w:t>
      </w:r>
      <w:r w:rsidR="0050427E" w:rsidRPr="003378C8">
        <w:rPr>
          <w:rFonts w:ascii="Arial" w:hAnsi="Arial" w:cs="Arial"/>
        </w:rPr>
        <w:t xml:space="preserve"> </w:t>
      </w:r>
      <w:r w:rsidR="00033899" w:rsidRPr="003378C8">
        <w:rPr>
          <w:rFonts w:ascii="Arial" w:hAnsi="Arial" w:cs="Arial"/>
        </w:rPr>
        <w:t xml:space="preserve">(Briggs, 1994; </w:t>
      </w:r>
      <w:r w:rsidRPr="003378C8">
        <w:rPr>
          <w:rFonts w:ascii="Arial" w:hAnsi="Arial" w:cs="Arial"/>
        </w:rPr>
        <w:t xml:space="preserve">Sala &amp; Knowlton, 2006). </w:t>
      </w:r>
      <w:r w:rsidR="0050427E" w:rsidRPr="003378C8">
        <w:rPr>
          <w:rFonts w:ascii="Arial" w:hAnsi="Arial" w:cs="Arial"/>
        </w:rPr>
        <w:t>The highest biodiversity is found in coral reefs, where the number of species per unit area is predicted to exceed that of tropical rainforests (Haefner, 2003; Sogin et al., 2006).</w:t>
      </w:r>
      <w:r w:rsidR="008E46C3">
        <w:rPr>
          <w:rFonts w:ascii="Arial" w:hAnsi="Arial" w:cs="Arial"/>
        </w:rPr>
        <w:t xml:space="preserve"> </w:t>
      </w:r>
      <w:r w:rsidR="0050427E" w:rsidRPr="003378C8">
        <w:rPr>
          <w:rFonts w:ascii="Arial" w:hAnsi="Arial" w:cs="Arial"/>
        </w:rPr>
        <w:t>C</w:t>
      </w:r>
      <w:r w:rsidR="008E46C3">
        <w:rPr>
          <w:rFonts w:ascii="Arial" w:hAnsi="Arial" w:cs="Arial"/>
          <w:color w:val="000000" w:themeColor="text1"/>
          <w:lang w:val="en-GB"/>
        </w:rPr>
        <w:t xml:space="preserve">oral </w:t>
      </w:r>
      <w:r w:rsidR="0050427E" w:rsidRPr="003378C8">
        <w:rPr>
          <w:rFonts w:ascii="Arial" w:hAnsi="Arial" w:cs="Arial"/>
          <w:color w:val="000000" w:themeColor="text1"/>
          <w:lang w:val="en-GB"/>
        </w:rPr>
        <w:t xml:space="preserve">reefs </w:t>
      </w:r>
      <w:r w:rsidR="009F1324" w:rsidRPr="003378C8">
        <w:rPr>
          <w:rFonts w:ascii="Arial" w:hAnsi="Arial" w:cs="Arial"/>
          <w:color w:val="000000" w:themeColor="text1"/>
          <w:lang w:val="en-GB"/>
        </w:rPr>
        <w:t>provide habitat</w:t>
      </w:r>
      <w:r w:rsidR="008E46C3">
        <w:rPr>
          <w:rFonts w:ascii="Arial" w:hAnsi="Arial" w:cs="Arial"/>
          <w:color w:val="000000" w:themeColor="text1"/>
          <w:lang w:val="en-GB"/>
        </w:rPr>
        <w:t>s</w:t>
      </w:r>
      <w:r w:rsidR="0050427E" w:rsidRPr="003378C8">
        <w:rPr>
          <w:rFonts w:ascii="Arial" w:hAnsi="Arial" w:cs="Arial"/>
          <w:color w:val="000000" w:themeColor="text1"/>
          <w:lang w:val="en-GB"/>
        </w:rPr>
        <w:t xml:space="preserve"> </w:t>
      </w:r>
      <w:r w:rsidR="009F1324" w:rsidRPr="003378C8">
        <w:rPr>
          <w:rFonts w:ascii="Arial" w:hAnsi="Arial" w:cs="Arial"/>
          <w:color w:val="000000" w:themeColor="text1"/>
          <w:lang w:val="en-GB"/>
        </w:rPr>
        <w:t>for</w:t>
      </w:r>
      <w:r w:rsidR="0050427E" w:rsidRPr="003378C8">
        <w:rPr>
          <w:rFonts w:ascii="Arial" w:hAnsi="Arial" w:cs="Arial"/>
          <w:color w:val="000000" w:themeColor="text1"/>
          <w:lang w:val="en-GB"/>
        </w:rPr>
        <w:t xml:space="preserve"> </w:t>
      </w:r>
      <w:r w:rsidR="0050427E" w:rsidRPr="003378C8">
        <w:rPr>
          <w:rFonts w:ascii="Arial" w:hAnsi="Arial" w:cs="Arial"/>
        </w:rPr>
        <w:t xml:space="preserve">a wide variety of </w:t>
      </w:r>
      <w:r w:rsidR="0050427E" w:rsidRPr="003378C8">
        <w:rPr>
          <w:rFonts w:ascii="Arial" w:hAnsi="Arial" w:cs="Arial"/>
          <w:color w:val="000000" w:themeColor="text1"/>
          <w:lang w:val="en-GB"/>
        </w:rPr>
        <w:t>s</w:t>
      </w:r>
      <w:r w:rsidR="008916BE" w:rsidRPr="003378C8">
        <w:rPr>
          <w:rFonts w:ascii="Arial" w:hAnsi="Arial" w:cs="Arial"/>
          <w:color w:val="000000" w:themeColor="text1"/>
          <w:lang w:val="en-GB"/>
        </w:rPr>
        <w:t>oft-bodied</w:t>
      </w:r>
      <w:r w:rsidR="00033899" w:rsidRPr="003378C8">
        <w:rPr>
          <w:rFonts w:ascii="Arial" w:hAnsi="Arial" w:cs="Arial"/>
          <w:color w:val="000000" w:themeColor="text1"/>
        </w:rPr>
        <w:t xml:space="preserve"> invertebrates, s</w:t>
      </w:r>
      <w:r w:rsidR="00B66000" w:rsidRPr="003378C8">
        <w:rPr>
          <w:rFonts w:ascii="Arial" w:hAnsi="Arial" w:cs="Arial"/>
          <w:color w:val="000000" w:themeColor="text1"/>
        </w:rPr>
        <w:t>u</w:t>
      </w:r>
      <w:r w:rsidR="00033899" w:rsidRPr="003378C8">
        <w:rPr>
          <w:rFonts w:ascii="Arial" w:hAnsi="Arial" w:cs="Arial"/>
          <w:color w:val="000000" w:themeColor="text1"/>
        </w:rPr>
        <w:t>c</w:t>
      </w:r>
      <w:r w:rsidR="00B66000" w:rsidRPr="003378C8">
        <w:rPr>
          <w:rFonts w:ascii="Arial" w:hAnsi="Arial" w:cs="Arial"/>
          <w:color w:val="000000" w:themeColor="text1"/>
        </w:rPr>
        <w:t xml:space="preserve">h as </w:t>
      </w:r>
      <w:r w:rsidR="008916BE" w:rsidRPr="003378C8">
        <w:rPr>
          <w:rFonts w:ascii="Arial" w:hAnsi="Arial" w:cs="Arial"/>
          <w:color w:val="000000" w:themeColor="text1"/>
        </w:rPr>
        <w:t>sponges, bryozoans, and tunicates</w:t>
      </w:r>
      <w:r w:rsidR="00F91F33">
        <w:rPr>
          <w:rFonts w:ascii="Arial" w:hAnsi="Arial" w:cs="Arial"/>
          <w:color w:val="000000" w:themeColor="text1"/>
          <w:lang w:val="en-GB"/>
        </w:rPr>
        <w:t xml:space="preserve">. </w:t>
      </w:r>
      <w:r w:rsidR="0050427E" w:rsidRPr="003378C8">
        <w:rPr>
          <w:rFonts w:ascii="Arial" w:hAnsi="Arial" w:cs="Arial"/>
          <w:color w:val="000000" w:themeColor="text1"/>
          <w:lang w:val="en-GB"/>
        </w:rPr>
        <w:t xml:space="preserve">These marine invertebrates </w:t>
      </w:r>
      <w:r w:rsidR="008916BE" w:rsidRPr="003378C8">
        <w:rPr>
          <w:rFonts w:ascii="Arial" w:hAnsi="Arial" w:cs="Arial"/>
          <w:color w:val="000000" w:themeColor="text1"/>
          <w:lang w:val="en-GB"/>
        </w:rPr>
        <w:t xml:space="preserve">contain </w:t>
      </w:r>
      <w:r w:rsidR="008F4073" w:rsidRPr="003378C8">
        <w:rPr>
          <w:rFonts w:ascii="Arial" w:hAnsi="Arial" w:cs="Arial"/>
          <w:color w:val="000000" w:themeColor="text1"/>
          <w:lang w:val="en-GB"/>
        </w:rPr>
        <w:t>structurally diverse</w:t>
      </w:r>
      <w:r w:rsidR="008916BE" w:rsidRPr="003378C8">
        <w:rPr>
          <w:rFonts w:ascii="Arial" w:hAnsi="Arial" w:cs="Arial"/>
          <w:color w:val="000000" w:themeColor="text1"/>
          <w:lang w:val="en-GB"/>
        </w:rPr>
        <w:t xml:space="preserve"> natural products</w:t>
      </w:r>
      <w:r w:rsidR="008F4073" w:rsidRPr="003378C8">
        <w:rPr>
          <w:rFonts w:ascii="Arial" w:hAnsi="Arial" w:cs="Arial"/>
          <w:color w:val="000000" w:themeColor="text1"/>
          <w:lang w:val="en-GB"/>
        </w:rPr>
        <w:t xml:space="preserve"> </w:t>
      </w:r>
      <w:r w:rsidR="008916BE" w:rsidRPr="003378C8">
        <w:rPr>
          <w:rFonts w:ascii="Arial" w:hAnsi="Arial" w:cs="Arial"/>
          <w:color w:val="000000" w:themeColor="text1"/>
        </w:rPr>
        <w:t>(Hay &amp; Fenical, 1996</w:t>
      </w:r>
      <w:r w:rsidR="00033899" w:rsidRPr="003378C8">
        <w:rPr>
          <w:rFonts w:ascii="Arial" w:eastAsia="AdvTimes" w:hAnsi="Arial" w:cs="Arial"/>
          <w:color w:val="000000" w:themeColor="text1"/>
          <w:lang w:val="en-GB"/>
        </w:rPr>
        <w:t xml:space="preserve">, Hunt &amp; </w:t>
      </w:r>
      <w:r w:rsidR="008916BE" w:rsidRPr="003378C8">
        <w:rPr>
          <w:rFonts w:ascii="Arial" w:eastAsia="AdvTimes" w:hAnsi="Arial" w:cs="Arial"/>
          <w:color w:val="000000" w:themeColor="text1"/>
          <w:lang w:val="en-GB"/>
        </w:rPr>
        <w:t>Vincent, 2006</w:t>
      </w:r>
      <w:r w:rsidR="008916BE" w:rsidRPr="003378C8">
        <w:rPr>
          <w:rFonts w:ascii="Arial" w:hAnsi="Arial" w:cs="Arial"/>
          <w:color w:val="000000" w:themeColor="text1"/>
        </w:rPr>
        <w:t>)</w:t>
      </w:r>
      <w:r w:rsidR="00B05C48" w:rsidRPr="003378C8">
        <w:rPr>
          <w:rFonts w:ascii="Arial" w:hAnsi="Arial" w:cs="Arial"/>
          <w:color w:val="000000" w:themeColor="text1"/>
          <w:lang w:val="en-GB"/>
        </w:rPr>
        <w:t xml:space="preserve"> that </w:t>
      </w:r>
      <w:r w:rsidR="00E72D67" w:rsidRPr="003378C8">
        <w:rPr>
          <w:rFonts w:ascii="Arial" w:hAnsi="Arial" w:cs="Arial"/>
        </w:rPr>
        <w:t xml:space="preserve">play an ecological role </w:t>
      </w:r>
      <w:r w:rsidR="004D16F4" w:rsidRPr="003378C8">
        <w:rPr>
          <w:rFonts w:ascii="Arial" w:hAnsi="Arial" w:cs="Arial"/>
        </w:rPr>
        <w:t>to chemically defend themselves against environmental factors</w:t>
      </w:r>
      <w:r w:rsidR="008F4073" w:rsidRPr="003378C8">
        <w:rPr>
          <w:rFonts w:ascii="Arial" w:hAnsi="Arial" w:cs="Arial"/>
        </w:rPr>
        <w:t>, such as predation, overgrowth and settlement of other organisms, or competition for space (Proksch, 1994; Haefner, 2003)</w:t>
      </w:r>
      <w:r w:rsidR="00AB348C" w:rsidRPr="003378C8">
        <w:rPr>
          <w:rFonts w:ascii="Arial" w:hAnsi="Arial" w:cs="Arial"/>
        </w:rPr>
        <w:t xml:space="preserve">. </w:t>
      </w:r>
      <w:r w:rsidR="005E4E3C" w:rsidRPr="003378C8">
        <w:rPr>
          <w:rFonts w:ascii="Arial" w:hAnsi="Arial" w:cs="Arial"/>
        </w:rPr>
        <w:t xml:space="preserve">Compounds </w:t>
      </w:r>
      <w:r w:rsidR="008F4073" w:rsidRPr="003378C8">
        <w:rPr>
          <w:rFonts w:ascii="Arial" w:hAnsi="Arial" w:cs="Arial"/>
        </w:rPr>
        <w:t>that act</w:t>
      </w:r>
      <w:r w:rsidR="005E4E3C" w:rsidRPr="003378C8">
        <w:rPr>
          <w:rFonts w:ascii="Arial" w:hAnsi="Arial" w:cs="Arial"/>
        </w:rPr>
        <w:t xml:space="preserve"> as chemical defense have recently </w:t>
      </w:r>
      <w:r w:rsidR="008F4073" w:rsidRPr="003378C8">
        <w:rPr>
          <w:rFonts w:ascii="Arial" w:hAnsi="Arial" w:cs="Arial"/>
        </w:rPr>
        <w:t>be</w:t>
      </w:r>
      <w:r w:rsidR="005A68F5" w:rsidRPr="003378C8">
        <w:rPr>
          <w:rFonts w:ascii="Arial" w:hAnsi="Arial" w:cs="Arial"/>
        </w:rPr>
        <w:t>come</w:t>
      </w:r>
      <w:r w:rsidR="005E4E3C" w:rsidRPr="003378C8">
        <w:rPr>
          <w:rFonts w:ascii="Arial" w:hAnsi="Arial" w:cs="Arial"/>
        </w:rPr>
        <w:t xml:space="preserve"> the main focus of great interest in drug development (Uria, 2012).</w:t>
      </w:r>
      <w:r w:rsidR="00EA51EA" w:rsidRPr="003378C8">
        <w:rPr>
          <w:rFonts w:ascii="Arial" w:hAnsi="Arial" w:cs="Arial"/>
        </w:rPr>
        <w:t xml:space="preserve"> </w:t>
      </w:r>
    </w:p>
    <w:p w:rsidR="0094619C" w:rsidRDefault="008D7CA3" w:rsidP="00AD52CE">
      <w:pPr>
        <w:pStyle w:val="BodyText"/>
        <w:autoSpaceDE w:val="0"/>
        <w:spacing w:after="0"/>
        <w:ind w:firstLine="426"/>
        <w:jc w:val="both"/>
        <w:rPr>
          <w:rFonts w:ascii="Arial" w:hAnsi="Arial" w:cs="Arial"/>
        </w:rPr>
      </w:pPr>
      <w:r w:rsidRPr="003378C8">
        <w:rPr>
          <w:rFonts w:ascii="Arial" w:hAnsi="Arial" w:cs="Arial"/>
          <w:color w:val="000000" w:themeColor="text1"/>
          <w:lang w:val="en-GB"/>
        </w:rPr>
        <w:t>So far more than 20,000 compounds have been isolated from various marine organisms (Blunt et al</w:t>
      </w:r>
      <w:r w:rsidR="00E6273E" w:rsidRPr="003378C8">
        <w:rPr>
          <w:rFonts w:ascii="Arial" w:hAnsi="Arial" w:cs="Arial"/>
          <w:color w:val="000000" w:themeColor="text1"/>
          <w:lang w:val="en-GB"/>
        </w:rPr>
        <w:t>., 2012).</w:t>
      </w:r>
      <w:r w:rsidR="0060649B" w:rsidRPr="003378C8">
        <w:rPr>
          <w:rFonts w:ascii="Arial" w:hAnsi="Arial" w:cs="Arial"/>
          <w:color w:val="000000" w:themeColor="text1"/>
          <w:lang w:val="en-GB"/>
        </w:rPr>
        <w:t xml:space="preserve"> </w:t>
      </w:r>
      <w:r w:rsidR="008916BE" w:rsidRPr="003378C8">
        <w:rPr>
          <w:rFonts w:ascii="Arial" w:hAnsi="Arial" w:cs="Arial"/>
          <w:color w:val="000000" w:themeColor="text1"/>
          <w:lang w:val="en-GB"/>
        </w:rPr>
        <w:t>Among marine invertebrates, sponges are the leading sources of potent natural products in terms of the number of biologically active compounds discovered so far (Leal et al., 2012</w:t>
      </w:r>
      <w:r w:rsidR="007B5465" w:rsidRPr="003378C8">
        <w:rPr>
          <w:rFonts w:ascii="Arial" w:hAnsi="Arial" w:cs="Arial"/>
          <w:color w:val="000000" w:themeColor="text1"/>
          <w:lang w:val="en-GB"/>
        </w:rPr>
        <w:t>; Blunt et al., 2014</w:t>
      </w:r>
      <w:r w:rsidR="00745F20" w:rsidRPr="003378C8">
        <w:rPr>
          <w:rFonts w:ascii="Arial" w:hAnsi="Arial" w:cs="Arial"/>
          <w:color w:val="000000" w:themeColor="text1"/>
          <w:lang w:val="en-GB"/>
        </w:rPr>
        <w:t xml:space="preserve">). </w:t>
      </w:r>
      <w:r w:rsidR="00AB348C" w:rsidRPr="003378C8">
        <w:rPr>
          <w:rFonts w:ascii="Arial" w:hAnsi="Arial" w:cs="Arial"/>
          <w:color w:val="000000" w:themeColor="text1"/>
          <w:lang w:val="en-GB"/>
        </w:rPr>
        <w:t xml:space="preserve">Between 1958 and 2008, around 3500 novel natural products were identified from marine sponges, </w:t>
      </w:r>
      <w:r w:rsidR="0061778D" w:rsidRPr="003378C8">
        <w:rPr>
          <w:rFonts w:ascii="Arial" w:hAnsi="Arial" w:cs="Arial"/>
          <w:color w:val="000000" w:themeColor="text1"/>
          <w:lang w:val="en-GB"/>
        </w:rPr>
        <w:t>including</w:t>
      </w:r>
      <w:r w:rsidR="00AB348C" w:rsidRPr="003378C8">
        <w:rPr>
          <w:rFonts w:ascii="Arial" w:hAnsi="Arial" w:cs="Arial"/>
          <w:color w:val="000000" w:themeColor="text1"/>
          <w:lang w:val="en-GB"/>
        </w:rPr>
        <w:t xml:space="preserve"> </w:t>
      </w:r>
      <w:r w:rsidR="00AB348C" w:rsidRPr="003378C8">
        <w:rPr>
          <w:rFonts w:ascii="Arial" w:hAnsi="Arial" w:cs="Arial"/>
          <w:lang w:val="en-GB"/>
        </w:rPr>
        <w:t xml:space="preserve">anticancer compounds, anti-inflammatory agents, and antibiotics </w:t>
      </w:r>
      <w:r w:rsidR="00AB348C" w:rsidRPr="003378C8">
        <w:rPr>
          <w:rFonts w:ascii="Arial" w:hAnsi="Arial" w:cs="Arial"/>
          <w:color w:val="000000" w:themeColor="text1"/>
          <w:lang w:val="en-GB"/>
        </w:rPr>
        <w:t>(Hu et al</w:t>
      </w:r>
      <w:r w:rsidR="00EB1FE4">
        <w:rPr>
          <w:rFonts w:ascii="Arial" w:hAnsi="Arial" w:cs="Arial"/>
          <w:color w:val="000000" w:themeColor="text1"/>
          <w:lang w:val="en-GB"/>
        </w:rPr>
        <w:t xml:space="preserve">., 2011). </w:t>
      </w:r>
      <w:r w:rsidRPr="003378C8">
        <w:rPr>
          <w:rFonts w:ascii="Arial" w:hAnsi="Arial" w:cs="Arial"/>
          <w:color w:val="000000" w:themeColor="text1"/>
          <w:lang w:val="en-GB"/>
        </w:rPr>
        <w:t>Some</w:t>
      </w:r>
      <w:r w:rsidR="00C80B7E" w:rsidRPr="003378C8">
        <w:rPr>
          <w:rFonts w:ascii="Arial" w:hAnsi="Arial" w:cs="Arial"/>
          <w:color w:val="000000" w:themeColor="text1"/>
          <w:lang w:val="en-GB"/>
        </w:rPr>
        <w:t xml:space="preserve"> sponge-derived compound</w:t>
      </w:r>
      <w:r w:rsidR="0061778D" w:rsidRPr="003378C8">
        <w:rPr>
          <w:rFonts w:ascii="Arial" w:hAnsi="Arial" w:cs="Arial"/>
          <w:color w:val="000000" w:themeColor="text1"/>
          <w:lang w:val="en-GB"/>
        </w:rPr>
        <w:t>s</w:t>
      </w:r>
      <w:r w:rsidR="00C80B7E" w:rsidRPr="003378C8">
        <w:rPr>
          <w:rFonts w:ascii="Arial" w:hAnsi="Arial" w:cs="Arial"/>
          <w:color w:val="000000" w:themeColor="text1"/>
          <w:lang w:val="en-GB"/>
        </w:rPr>
        <w:t xml:space="preserve"> </w:t>
      </w:r>
      <w:r w:rsidRPr="003378C8">
        <w:rPr>
          <w:rFonts w:ascii="Arial" w:hAnsi="Arial" w:cs="Arial"/>
          <w:color w:val="000000" w:themeColor="text1"/>
          <w:lang w:val="en-GB"/>
        </w:rPr>
        <w:t xml:space="preserve">have successfully been </w:t>
      </w:r>
      <w:r w:rsidR="00C014C4" w:rsidRPr="003378C8">
        <w:rPr>
          <w:rFonts w:ascii="Arial" w:hAnsi="Arial" w:cs="Arial"/>
          <w:color w:val="000000" w:themeColor="text1"/>
          <w:lang w:val="en-GB"/>
        </w:rPr>
        <w:t>dev</w:t>
      </w:r>
      <w:r w:rsidRPr="003378C8">
        <w:rPr>
          <w:rFonts w:ascii="Arial" w:hAnsi="Arial" w:cs="Arial"/>
          <w:color w:val="000000" w:themeColor="text1"/>
          <w:lang w:val="en-GB"/>
        </w:rPr>
        <w:t>e</w:t>
      </w:r>
      <w:r w:rsidR="002E7E3E" w:rsidRPr="003378C8">
        <w:rPr>
          <w:rFonts w:ascii="Arial" w:hAnsi="Arial" w:cs="Arial"/>
          <w:color w:val="000000" w:themeColor="text1"/>
          <w:lang w:val="en-GB"/>
        </w:rPr>
        <w:t xml:space="preserve">loped as clinically used drugs. This is best exemplified by </w:t>
      </w:r>
      <w:r w:rsidR="00670076" w:rsidRPr="003378C8">
        <w:rPr>
          <w:rFonts w:ascii="Arial" w:hAnsi="Arial" w:cs="Arial"/>
          <w:color w:val="000000" w:themeColor="text1"/>
          <w:lang w:val="en-GB"/>
        </w:rPr>
        <w:t>two bioactive nucleosides,</w:t>
      </w:r>
      <w:r w:rsidR="008916BE" w:rsidRPr="003378C8">
        <w:rPr>
          <w:rFonts w:ascii="Arial" w:hAnsi="Arial" w:cs="Arial"/>
          <w:color w:val="000000" w:themeColor="text1"/>
          <w:lang w:val="en-GB"/>
        </w:rPr>
        <w:t xml:space="preserve"> </w:t>
      </w:r>
      <w:r w:rsidR="00670076" w:rsidRPr="003378C8">
        <w:rPr>
          <w:rFonts w:ascii="Arial" w:hAnsi="Arial" w:cs="Arial"/>
          <w:bCs/>
          <w:lang w:val="en-GB"/>
        </w:rPr>
        <w:t>sp</w:t>
      </w:r>
      <w:r w:rsidR="007A6825">
        <w:rPr>
          <w:rFonts w:ascii="Arial" w:hAnsi="Arial" w:cs="Arial"/>
          <w:bCs/>
          <w:lang w:val="en-GB"/>
        </w:rPr>
        <w:t xml:space="preserve">ongothymidine and spongouridine </w:t>
      </w:r>
      <w:r w:rsidR="008916BE" w:rsidRPr="003378C8">
        <w:rPr>
          <w:rFonts w:ascii="Arial" w:hAnsi="Arial" w:cs="Arial"/>
          <w:color w:val="000000" w:themeColor="text1"/>
          <w:lang w:val="en-GB"/>
        </w:rPr>
        <w:t xml:space="preserve">from the sponge </w:t>
      </w:r>
      <w:r w:rsidR="008916BE" w:rsidRPr="003378C8">
        <w:rPr>
          <w:rFonts w:ascii="Arial" w:hAnsi="Arial" w:cs="Arial"/>
          <w:i/>
          <w:iCs/>
          <w:color w:val="000000" w:themeColor="text1"/>
          <w:lang w:val="en-GB"/>
        </w:rPr>
        <w:t>Crytotethia crypta</w:t>
      </w:r>
      <w:r w:rsidR="008916BE" w:rsidRPr="003378C8">
        <w:rPr>
          <w:rFonts w:ascii="Arial" w:hAnsi="Arial" w:cs="Arial"/>
          <w:color w:val="000000" w:themeColor="text1"/>
          <w:lang w:val="en-GB"/>
        </w:rPr>
        <w:t xml:space="preserve"> (Bergmann &amp; Feeney, 1950, 1951; Bergmann &amp; Swift, 1951</w:t>
      </w:r>
      <w:r w:rsidR="00C80B7E" w:rsidRPr="003378C8">
        <w:rPr>
          <w:rFonts w:ascii="Arial" w:hAnsi="Arial" w:cs="Arial"/>
          <w:color w:val="000000" w:themeColor="text1"/>
          <w:lang w:val="en-GB"/>
        </w:rPr>
        <w:t>)</w:t>
      </w:r>
      <w:r w:rsidRPr="003378C8">
        <w:rPr>
          <w:rFonts w:ascii="Arial" w:hAnsi="Arial" w:cs="Arial"/>
          <w:color w:val="000000" w:themeColor="text1"/>
          <w:lang w:val="en-GB"/>
        </w:rPr>
        <w:t xml:space="preserve">, which </w:t>
      </w:r>
      <w:r w:rsidR="00670076" w:rsidRPr="003378C8">
        <w:rPr>
          <w:rFonts w:ascii="Arial" w:hAnsi="Arial" w:cs="Arial"/>
          <w:color w:val="000000" w:themeColor="text1"/>
          <w:lang w:val="en-GB"/>
        </w:rPr>
        <w:t xml:space="preserve">inspired </w:t>
      </w:r>
      <w:r w:rsidR="007B5465" w:rsidRPr="003378C8">
        <w:rPr>
          <w:rFonts w:ascii="Arial" w:hAnsi="Arial" w:cs="Arial"/>
        </w:rPr>
        <w:t>the synthesis of the anti</w:t>
      </w:r>
      <w:r w:rsidR="003D590F" w:rsidRPr="003378C8">
        <w:rPr>
          <w:rFonts w:ascii="Arial" w:hAnsi="Arial" w:cs="Arial"/>
        </w:rPr>
        <w:t>viral agent vidarabine (Ara-A)</w:t>
      </w:r>
      <w:r w:rsidR="007B5465" w:rsidRPr="003378C8">
        <w:rPr>
          <w:rFonts w:ascii="Arial" w:hAnsi="Arial" w:cs="Arial"/>
        </w:rPr>
        <w:t>, the antic</w:t>
      </w:r>
      <w:r w:rsidR="003D590F" w:rsidRPr="003378C8">
        <w:rPr>
          <w:rFonts w:ascii="Arial" w:hAnsi="Arial" w:cs="Arial"/>
        </w:rPr>
        <w:t xml:space="preserve">ancer </w:t>
      </w:r>
      <w:r w:rsidR="00FC2C35" w:rsidRPr="003378C8">
        <w:rPr>
          <w:rFonts w:ascii="Arial" w:hAnsi="Arial" w:cs="Arial"/>
        </w:rPr>
        <w:t>drug</w:t>
      </w:r>
      <w:r w:rsidR="003D590F" w:rsidRPr="003378C8">
        <w:rPr>
          <w:rFonts w:ascii="Arial" w:hAnsi="Arial" w:cs="Arial"/>
        </w:rPr>
        <w:t xml:space="preserve"> cytarabine (Ara-C) </w:t>
      </w:r>
      <w:r w:rsidR="007B5465" w:rsidRPr="003378C8">
        <w:rPr>
          <w:rFonts w:ascii="Arial" w:hAnsi="Arial" w:cs="Arial"/>
        </w:rPr>
        <w:t xml:space="preserve">(Proksch </w:t>
      </w:r>
      <w:r w:rsidR="007B5465" w:rsidRPr="000D579F">
        <w:rPr>
          <w:rFonts w:ascii="Arial" w:hAnsi="Arial" w:cs="Arial"/>
        </w:rPr>
        <w:t>et al.,</w:t>
      </w:r>
      <w:r w:rsidR="007B5465" w:rsidRPr="003378C8">
        <w:rPr>
          <w:rFonts w:ascii="Arial" w:hAnsi="Arial" w:cs="Arial"/>
        </w:rPr>
        <w:t xml:space="preserve"> 2002), and the an</w:t>
      </w:r>
      <w:r w:rsidR="003D590F" w:rsidRPr="003378C8">
        <w:rPr>
          <w:rFonts w:ascii="Arial" w:hAnsi="Arial" w:cs="Arial"/>
        </w:rPr>
        <w:t xml:space="preserve">tiviral agent zidovudine (AZT) </w:t>
      </w:r>
      <w:r w:rsidR="007B5465" w:rsidRPr="003378C8">
        <w:rPr>
          <w:rFonts w:ascii="Arial" w:hAnsi="Arial" w:cs="Arial"/>
        </w:rPr>
        <w:t xml:space="preserve">(Bowling </w:t>
      </w:r>
      <w:r w:rsidR="007B5465" w:rsidRPr="000D579F">
        <w:rPr>
          <w:rFonts w:ascii="Arial" w:hAnsi="Arial" w:cs="Arial"/>
        </w:rPr>
        <w:t>et al</w:t>
      </w:r>
      <w:r w:rsidR="00FC2C35" w:rsidRPr="000D579F">
        <w:rPr>
          <w:rFonts w:ascii="Arial" w:hAnsi="Arial" w:cs="Arial"/>
        </w:rPr>
        <w:t>.,</w:t>
      </w:r>
      <w:r w:rsidR="00FC2C35" w:rsidRPr="003378C8">
        <w:rPr>
          <w:rFonts w:ascii="Arial" w:hAnsi="Arial" w:cs="Arial"/>
        </w:rPr>
        <w:t xml:space="preserve"> 2007)</w:t>
      </w:r>
      <w:r w:rsidR="003D590F" w:rsidRPr="003378C8">
        <w:rPr>
          <w:rFonts w:ascii="Arial" w:hAnsi="Arial" w:cs="Arial"/>
        </w:rPr>
        <w:t xml:space="preserve">. </w:t>
      </w:r>
      <w:r w:rsidR="007B5465" w:rsidRPr="003378C8">
        <w:rPr>
          <w:rFonts w:ascii="Arial" w:hAnsi="Arial" w:cs="Arial"/>
        </w:rPr>
        <w:t xml:space="preserve">In more recent year, </w:t>
      </w:r>
      <w:r w:rsidR="009054AF">
        <w:rPr>
          <w:rFonts w:ascii="Arial" w:hAnsi="Arial" w:cs="Arial"/>
        </w:rPr>
        <w:t xml:space="preserve">the </w:t>
      </w:r>
      <w:r w:rsidR="00F91F33">
        <w:rPr>
          <w:rFonts w:ascii="Arial" w:hAnsi="Arial" w:cs="Arial"/>
        </w:rPr>
        <w:t>United State</w:t>
      </w:r>
      <w:r w:rsidR="002033BE" w:rsidRPr="003378C8">
        <w:rPr>
          <w:rFonts w:ascii="Arial" w:hAnsi="Arial" w:cs="Arial"/>
        </w:rPr>
        <w:t xml:space="preserve"> Food and Drug Administration (FDA) and European Medicines Agency (EMA) have approved Eribulin Mesylate (E7389, Halaven®) as a new chemotherapy agent for metastatic breast cancer patients (Donoghue et al., 2012; Gourmelon </w:t>
      </w:r>
      <w:r w:rsidR="002033BE" w:rsidRPr="000D579F">
        <w:rPr>
          <w:rFonts w:ascii="Arial" w:hAnsi="Arial" w:cs="Arial"/>
        </w:rPr>
        <w:t>et al.,</w:t>
      </w:r>
      <w:r w:rsidR="002033BE" w:rsidRPr="003378C8">
        <w:rPr>
          <w:rFonts w:ascii="Arial" w:hAnsi="Arial" w:cs="Arial"/>
        </w:rPr>
        <w:t xml:space="preserve"> 2012; Ortega &amp; Cortés, 2012). This anticancer drug is </w:t>
      </w:r>
      <w:r w:rsidR="007B5465" w:rsidRPr="003378C8">
        <w:rPr>
          <w:rFonts w:ascii="Arial" w:hAnsi="Arial" w:cs="Arial"/>
        </w:rPr>
        <w:t>a syn</w:t>
      </w:r>
      <w:r w:rsidR="00984F93" w:rsidRPr="003378C8">
        <w:rPr>
          <w:rFonts w:ascii="Arial" w:hAnsi="Arial" w:cs="Arial"/>
        </w:rPr>
        <w:t>thetic analog of halic</w:t>
      </w:r>
      <w:r w:rsidR="009054AF">
        <w:rPr>
          <w:rFonts w:ascii="Arial" w:hAnsi="Arial" w:cs="Arial"/>
        </w:rPr>
        <w:t>h</w:t>
      </w:r>
      <w:r w:rsidR="00984F93" w:rsidRPr="003378C8">
        <w:rPr>
          <w:rFonts w:ascii="Arial" w:hAnsi="Arial" w:cs="Arial"/>
        </w:rPr>
        <w:t>ondrin B</w:t>
      </w:r>
      <w:r w:rsidR="001E5166" w:rsidRPr="003378C8">
        <w:rPr>
          <w:rFonts w:ascii="Arial" w:hAnsi="Arial" w:cs="Arial"/>
        </w:rPr>
        <w:t xml:space="preserve"> from the Japanese sponge, </w:t>
      </w:r>
      <w:r w:rsidR="001E5166" w:rsidRPr="003378C8">
        <w:rPr>
          <w:rFonts w:ascii="Arial" w:hAnsi="Arial" w:cs="Arial"/>
          <w:i/>
        </w:rPr>
        <w:t>Halicondria okadai</w:t>
      </w:r>
      <w:r w:rsidR="001E5166" w:rsidRPr="003378C8">
        <w:rPr>
          <w:rFonts w:ascii="Arial" w:hAnsi="Arial" w:cs="Arial"/>
        </w:rPr>
        <w:t xml:space="preserve"> (Uemura </w:t>
      </w:r>
      <w:r w:rsidR="001E5166" w:rsidRPr="000D579F">
        <w:rPr>
          <w:rFonts w:ascii="Arial" w:hAnsi="Arial" w:cs="Arial"/>
        </w:rPr>
        <w:t>et al.,</w:t>
      </w:r>
      <w:r w:rsidR="00F91F33">
        <w:rPr>
          <w:rFonts w:ascii="Arial" w:hAnsi="Arial" w:cs="Arial"/>
        </w:rPr>
        <w:t xml:space="preserve"> 1985; Hirata &amp; Uemura</w:t>
      </w:r>
      <w:r w:rsidR="001E5166" w:rsidRPr="003378C8">
        <w:rPr>
          <w:rFonts w:ascii="Arial" w:hAnsi="Arial" w:cs="Arial"/>
        </w:rPr>
        <w:t>, 1986)</w:t>
      </w:r>
      <w:r w:rsidR="006640C3" w:rsidRPr="003378C8">
        <w:rPr>
          <w:rFonts w:ascii="Arial" w:hAnsi="Arial" w:cs="Arial"/>
        </w:rPr>
        <w:t xml:space="preserve"> (Figure</w:t>
      </w:r>
      <w:r w:rsidR="002033BE" w:rsidRPr="003378C8">
        <w:rPr>
          <w:rFonts w:ascii="Arial" w:hAnsi="Arial" w:cs="Arial"/>
        </w:rPr>
        <w:t xml:space="preserve"> 1).</w:t>
      </w:r>
    </w:p>
    <w:p w:rsidR="0079779D" w:rsidRDefault="00A02CA3" w:rsidP="00A02CA3">
      <w:pPr>
        <w:pStyle w:val="BodyText"/>
        <w:autoSpaceDE w:val="0"/>
        <w:spacing w:after="0"/>
        <w:jc w:val="center"/>
        <w:rPr>
          <w:rFonts w:ascii="Arial" w:eastAsia="Times New Roman" w:hAnsi="Arial" w:cs="Arial"/>
          <w:b/>
          <w:bCs/>
          <w:noProof/>
          <w:sz w:val="20"/>
          <w:szCs w:val="20"/>
          <w:lang w:eastAsia="de-CH"/>
        </w:rPr>
      </w:pPr>
      <w:r>
        <w:rPr>
          <w:rFonts w:ascii="Arial" w:eastAsia="Times New Roman" w:hAnsi="Arial" w:cs="Arial"/>
          <w:b/>
          <w:bCs/>
          <w:noProof/>
          <w:sz w:val="20"/>
          <w:szCs w:val="20"/>
          <w:lang w:val="id-ID" w:eastAsia="id-ID"/>
        </w:rPr>
        <mc:AlternateContent>
          <mc:Choice Requires="wps">
            <w:drawing>
              <wp:anchor distT="0" distB="0" distL="114300" distR="114300" simplePos="0" relativeHeight="251884544" behindDoc="0" locked="0" layoutInCell="1" allowOverlap="1" wp14:anchorId="4589881B" wp14:editId="48375A29">
                <wp:simplePos x="0" y="0"/>
                <wp:positionH relativeFrom="column">
                  <wp:posOffset>3045005</wp:posOffset>
                </wp:positionH>
                <wp:positionV relativeFrom="paragraph">
                  <wp:posOffset>870528</wp:posOffset>
                </wp:positionV>
                <wp:extent cx="1169001" cy="26848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01" cy="268480"/>
                        </a:xfrm>
                        <a:prstGeom prst="rect">
                          <a:avLst/>
                        </a:prstGeom>
                        <a:solidFill>
                          <a:srgbClr val="FFFFFF"/>
                        </a:solidFill>
                        <a:ln w="9525">
                          <a:noFill/>
                          <a:miter lim="800000"/>
                          <a:headEnd/>
                          <a:tailEnd/>
                        </a:ln>
                      </wps:spPr>
                      <wps:txbx>
                        <w:txbxContent>
                          <w:p w:rsidR="005D44A0" w:rsidRPr="000F1720" w:rsidRDefault="005D44A0" w:rsidP="003D590F">
                            <w:pPr>
                              <w:rPr>
                                <w:lang w:val="de-CH"/>
                              </w:rPr>
                            </w:pPr>
                            <w:r w:rsidRPr="0002205B">
                              <w:rPr>
                                <w:rFonts w:ascii="Arial" w:eastAsia="Times New Roman" w:hAnsi="Arial" w:cs="Arial"/>
                                <w:bCs/>
                                <w:sz w:val="18"/>
                                <w:szCs w:val="18"/>
                                <w:lang w:val="de-CH"/>
                              </w:rPr>
                              <w:t>Halichondrin</w:t>
                            </w:r>
                            <w:r w:rsidRPr="000F1720">
                              <w:rPr>
                                <w:rFonts w:eastAsia="Times New Roman"/>
                                <w:bCs/>
                                <w:sz w:val="18"/>
                                <w:szCs w:val="18"/>
                                <w:lang w:val="de-CH"/>
                              </w:rPr>
                              <w:t xml:space="preserve"> B</w:t>
                            </w:r>
                          </w:p>
                        </w:txbxContent>
                      </wps:txbx>
                      <wps:bodyPr rot="0" vert="horz" wrap="square" lIns="91440" tIns="45720" rIns="91440" bIns="45720" anchor="t" anchorCtr="0">
                        <a:noAutofit/>
                      </wps:bodyPr>
                    </wps:wsp>
                  </a:graphicData>
                </a:graphic>
              </wp:anchor>
            </w:drawing>
          </mc:Choice>
          <mc:Fallback xmlns:w15="http://schemas.microsoft.com/office/word/2012/wordml">
            <w:pict>
              <v:shapetype w14:anchorId="4589881B" id="_x0000_t202" coordsize="21600,21600" o:spt="202" path="m,l,21600r21600,l21600,xe">
                <v:stroke joinstyle="miter"/>
                <v:path gradientshapeok="t" o:connecttype="rect"/>
              </v:shapetype>
              <v:shape id="Text Box 2" o:spid="_x0000_s1026" type="#_x0000_t202" style="position:absolute;left:0;text-align:left;margin-left:239.75pt;margin-top:68.55pt;width:92.05pt;height:21.1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" stroked="f">
                <v:textbox>
                  <w:txbxContent>
                    <w:p w:rsidR="005D44A0" w:rsidRPr="000F1720" w:rsidRDefault="005D44A0" w:rsidP="003D590F">
                      <w:pPr>
                        <w:rPr>
                          <w:lang w:val="de-CH"/>
                        </w:rPr>
                      </w:pPr>
                      <w:r w:rsidRPr="0002205B">
                        <w:rPr>
                          <w:rFonts w:ascii="Arial" w:eastAsia="Times New Roman" w:hAnsi="Arial" w:cs="Arial"/>
                          <w:bCs/>
                          <w:sz w:val="18"/>
                          <w:szCs w:val="18"/>
                          <w:lang w:val="de-CH"/>
                        </w:rPr>
                        <w:t>Halichondrin</w:t>
                      </w:r>
                      <w:r w:rsidRPr="000F1720">
                        <w:rPr>
                          <w:rFonts w:eastAsia="Times New Roman"/>
                          <w:bCs/>
                          <w:sz w:val="18"/>
                          <w:szCs w:val="18"/>
                          <w:lang w:val="de-CH"/>
                        </w:rPr>
                        <w:t xml:space="preserve"> B</w:t>
                      </w:r>
                    </w:p>
                  </w:txbxContent>
                </v:textbox>
              </v:shape>
            </w:pict>
          </mc:Fallback>
        </mc:AlternateContent>
      </w:r>
      <w:r w:rsidR="009A145C">
        <w:rPr>
          <w:rFonts w:ascii="Arial" w:eastAsia="Times New Roman" w:hAnsi="Arial" w:cs="Arial"/>
          <w:b/>
          <w:bCs/>
          <w:noProof/>
          <w:sz w:val="20"/>
          <w:szCs w:val="20"/>
          <w:lang w:val="id-ID" w:eastAsia="id-ID"/>
        </w:rPr>
        <mc:AlternateContent>
          <mc:Choice Requires="wps">
            <w:drawing>
              <wp:anchor distT="0" distB="0" distL="114300" distR="114300" simplePos="0" relativeHeight="251887616" behindDoc="0" locked="0" layoutInCell="1" allowOverlap="1" wp14:anchorId="60CC189C" wp14:editId="10D906E5">
                <wp:simplePos x="0" y="0"/>
                <wp:positionH relativeFrom="column">
                  <wp:posOffset>1242752</wp:posOffset>
                </wp:positionH>
                <wp:positionV relativeFrom="paragraph">
                  <wp:posOffset>1334779</wp:posOffset>
                </wp:positionV>
                <wp:extent cx="1086485" cy="2813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81305"/>
                        </a:xfrm>
                        <a:prstGeom prst="rect">
                          <a:avLst/>
                        </a:prstGeom>
                        <a:noFill/>
                        <a:ln w="9525">
                          <a:noFill/>
                          <a:miter lim="800000"/>
                          <a:headEnd/>
                          <a:tailEnd/>
                        </a:ln>
                      </wps:spPr>
                      <wps:txbx>
                        <w:txbxContent>
                          <w:p w:rsidR="005D44A0" w:rsidRPr="000F1720" w:rsidRDefault="005D44A0" w:rsidP="0079779D">
                            <w:pPr>
                              <w:rPr>
                                <w:lang w:val="de-CH"/>
                              </w:rPr>
                            </w:pPr>
                            <w:r>
                              <w:rPr>
                                <w:rFonts w:ascii="Arial" w:eastAsia="Times New Roman" w:hAnsi="Arial" w:cs="Arial"/>
                                <w:bCs/>
                                <w:sz w:val="18"/>
                                <w:szCs w:val="18"/>
                                <w:lang w:val="de-CH"/>
                              </w:rPr>
                              <w:t>Spongouridine</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60CC189C" id="_x0000_s1027" type="#_x0000_t202" style="position:absolute;left:0;text-align:left;margin-left:97.85pt;margin-top:105.1pt;width:85.55pt;height:22.1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" filled="f" stroked="f">
                <v:textbox>
                  <w:txbxContent>
                    <w:p w:rsidR="005D44A0" w:rsidRPr="000F1720" w:rsidRDefault="005D44A0" w:rsidP="0079779D">
                      <w:pPr>
                        <w:rPr>
                          <w:lang w:val="de-CH"/>
                        </w:rPr>
                      </w:pPr>
                      <w:r>
                        <w:rPr>
                          <w:rFonts w:ascii="Arial" w:eastAsia="Times New Roman" w:hAnsi="Arial" w:cs="Arial"/>
                          <w:bCs/>
                          <w:sz w:val="18"/>
                          <w:szCs w:val="18"/>
                          <w:lang w:val="de-CH"/>
                        </w:rPr>
                        <w:t>Spongouridine</w:t>
                      </w:r>
                    </w:p>
                  </w:txbxContent>
                </v:textbox>
              </v:shape>
            </w:pict>
          </mc:Fallback>
        </mc:AlternateContent>
      </w:r>
      <w:r w:rsidR="009A145C">
        <w:rPr>
          <w:rFonts w:ascii="Arial" w:eastAsia="Times New Roman" w:hAnsi="Arial" w:cs="Arial"/>
          <w:b/>
          <w:bCs/>
          <w:noProof/>
          <w:sz w:val="20"/>
          <w:szCs w:val="20"/>
          <w:lang w:val="id-ID" w:eastAsia="id-ID"/>
        </w:rPr>
        <mc:AlternateContent>
          <mc:Choice Requires="wps">
            <w:drawing>
              <wp:anchor distT="0" distB="0" distL="114300" distR="114300" simplePos="0" relativeHeight="251885568" behindDoc="0" locked="0" layoutInCell="1" allowOverlap="1" wp14:anchorId="70EA3A15" wp14:editId="64C32EFD">
                <wp:simplePos x="0" y="0"/>
                <wp:positionH relativeFrom="column">
                  <wp:posOffset>136430</wp:posOffset>
                </wp:positionH>
                <wp:positionV relativeFrom="paragraph">
                  <wp:posOffset>1341604</wp:posOffset>
                </wp:positionV>
                <wp:extent cx="1086485" cy="2813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81305"/>
                        </a:xfrm>
                        <a:prstGeom prst="rect">
                          <a:avLst/>
                        </a:prstGeom>
                        <a:noFill/>
                        <a:ln w="9525">
                          <a:noFill/>
                          <a:miter lim="800000"/>
                          <a:headEnd/>
                          <a:tailEnd/>
                        </a:ln>
                      </wps:spPr>
                      <wps:txbx>
                        <w:txbxContent>
                          <w:p w:rsidR="005D44A0" w:rsidRPr="000F1720" w:rsidRDefault="005D44A0" w:rsidP="0079779D">
                            <w:pPr>
                              <w:rPr>
                                <w:lang w:val="de-CH"/>
                              </w:rPr>
                            </w:pPr>
                            <w:r>
                              <w:rPr>
                                <w:rFonts w:ascii="Arial" w:eastAsia="Times New Roman" w:hAnsi="Arial" w:cs="Arial"/>
                                <w:bCs/>
                                <w:sz w:val="18"/>
                                <w:szCs w:val="18"/>
                                <w:lang w:val="de-CH"/>
                              </w:rPr>
                              <w:t>Spongothymidine</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70EA3A15" id="_x0000_s1028" type="#_x0000_t202" style="position:absolute;left:0;text-align:left;margin-left:10.75pt;margin-top:105.65pt;width:85.55pt;height:22.1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" filled="f" stroked="f">
                <v:textbox>
                  <w:txbxContent>
                    <w:p w:rsidR="005D44A0" w:rsidRPr="000F1720" w:rsidRDefault="005D44A0" w:rsidP="0079779D">
                      <w:pPr>
                        <w:rPr>
                          <w:lang w:val="de-CH"/>
                        </w:rPr>
                      </w:pPr>
                      <w:r>
                        <w:rPr>
                          <w:rFonts w:ascii="Arial" w:eastAsia="Times New Roman" w:hAnsi="Arial" w:cs="Arial"/>
                          <w:bCs/>
                          <w:sz w:val="18"/>
                          <w:szCs w:val="18"/>
                          <w:lang w:val="de-CH"/>
                        </w:rPr>
                        <w:t>Spongothymidine</w:t>
                      </w:r>
                    </w:p>
                  </w:txbxContent>
                </v:textbox>
              </v:shape>
            </w:pict>
          </mc:Fallback>
        </mc:AlternateContent>
      </w:r>
      <w:r>
        <w:object w:dxaOrig="24100" w:dyaOrig="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pt;height:134.35pt" o:ole="">
            <v:imagedata r:id="rId9" o:title=""/>
          </v:shape>
          <o:OLEObject Type="Embed" ProgID="ChemDraw.Document.6.0" ShapeID="_x0000_i1025" DrawAspect="Content" ObjectID="_1505195751" r:id="rId10"/>
        </w:object>
      </w:r>
    </w:p>
    <w:p w:rsidR="00E6273E" w:rsidRPr="007A6825" w:rsidRDefault="00131B71" w:rsidP="007A6825">
      <w:pPr>
        <w:pStyle w:val="BodyText"/>
        <w:autoSpaceDE w:val="0"/>
        <w:spacing w:after="0"/>
        <w:ind w:left="1134" w:hanging="1134"/>
        <w:jc w:val="both"/>
        <w:rPr>
          <w:rFonts w:ascii="Arial" w:eastAsia="Times New Roman" w:hAnsi="Arial" w:cs="Arial"/>
          <w:bCs/>
          <w:sz w:val="20"/>
          <w:szCs w:val="20"/>
        </w:rPr>
      </w:pPr>
      <w:r w:rsidRPr="007A6825">
        <w:rPr>
          <w:rFonts w:ascii="Arial" w:eastAsia="Times New Roman" w:hAnsi="Arial" w:cs="Arial"/>
          <w:b/>
          <w:bCs/>
          <w:sz w:val="20"/>
          <w:szCs w:val="20"/>
        </w:rPr>
        <w:t>Figure 1.</w:t>
      </w:r>
      <w:r w:rsidR="007A6825">
        <w:rPr>
          <w:rFonts w:ascii="Arial" w:eastAsia="Times New Roman" w:hAnsi="Arial" w:cs="Arial"/>
          <w:bCs/>
          <w:sz w:val="20"/>
          <w:szCs w:val="20"/>
        </w:rPr>
        <w:t xml:space="preserve"> The s</w:t>
      </w:r>
      <w:r w:rsidR="008E46C3" w:rsidRPr="007A6825">
        <w:rPr>
          <w:rFonts w:ascii="Arial" w:hAnsi="Arial" w:cs="Arial"/>
          <w:color w:val="000000" w:themeColor="text1"/>
          <w:sz w:val="20"/>
          <w:szCs w:val="20"/>
          <w:lang w:val="en-GB"/>
        </w:rPr>
        <w:t>ponge-derived compound</w:t>
      </w:r>
      <w:r w:rsidR="00DB5928" w:rsidRPr="007A6825">
        <w:rPr>
          <w:rFonts w:ascii="Arial" w:hAnsi="Arial" w:cs="Arial"/>
          <w:color w:val="000000" w:themeColor="text1"/>
          <w:sz w:val="20"/>
          <w:szCs w:val="20"/>
          <w:lang w:val="en-GB"/>
        </w:rPr>
        <w:t xml:space="preserve">s that inspired the synthesis of clinically used </w:t>
      </w:r>
      <w:r w:rsidR="007A6825">
        <w:rPr>
          <w:rFonts w:ascii="Arial" w:hAnsi="Arial" w:cs="Arial"/>
          <w:color w:val="000000" w:themeColor="text1"/>
          <w:sz w:val="20"/>
          <w:szCs w:val="20"/>
          <w:lang w:val="en-GB"/>
        </w:rPr>
        <w:t>medicines</w:t>
      </w:r>
      <w:r w:rsidR="00DB5928" w:rsidRPr="007A6825">
        <w:rPr>
          <w:rFonts w:ascii="Arial" w:hAnsi="Arial" w:cs="Arial"/>
          <w:color w:val="000000" w:themeColor="text1"/>
          <w:sz w:val="20"/>
          <w:szCs w:val="20"/>
          <w:lang w:val="en-GB"/>
        </w:rPr>
        <w:t xml:space="preserve">: </w:t>
      </w:r>
      <w:r w:rsidR="007A6825" w:rsidRPr="007A6825">
        <w:rPr>
          <w:rFonts w:ascii="Arial" w:hAnsi="Arial" w:cs="Arial"/>
          <w:bCs/>
          <w:sz w:val="20"/>
          <w:szCs w:val="20"/>
          <w:lang w:val="en-GB"/>
        </w:rPr>
        <w:t>sp</w:t>
      </w:r>
      <w:r w:rsidR="007A6825">
        <w:rPr>
          <w:rFonts w:ascii="Arial" w:hAnsi="Arial" w:cs="Arial"/>
          <w:bCs/>
          <w:sz w:val="20"/>
          <w:szCs w:val="20"/>
          <w:lang w:val="en-GB"/>
        </w:rPr>
        <w:t xml:space="preserve">ongothymidine and spongouridine </w:t>
      </w:r>
      <w:r w:rsidR="007A6825" w:rsidRPr="007A6825">
        <w:rPr>
          <w:rFonts w:ascii="Arial" w:hAnsi="Arial" w:cs="Arial"/>
          <w:color w:val="000000" w:themeColor="text1"/>
          <w:sz w:val="20"/>
          <w:szCs w:val="20"/>
          <w:lang w:val="en-GB"/>
        </w:rPr>
        <w:t xml:space="preserve">from the sponge </w:t>
      </w:r>
      <w:r w:rsidR="007A6825" w:rsidRPr="007A6825">
        <w:rPr>
          <w:rFonts w:ascii="Arial" w:hAnsi="Arial" w:cs="Arial"/>
          <w:i/>
          <w:iCs/>
          <w:color w:val="000000" w:themeColor="text1"/>
          <w:sz w:val="20"/>
          <w:szCs w:val="20"/>
          <w:lang w:val="en-GB"/>
        </w:rPr>
        <w:t>Crytotethia crypta</w:t>
      </w:r>
      <w:r w:rsidR="007A6825" w:rsidRPr="007A6825">
        <w:rPr>
          <w:rFonts w:ascii="Arial" w:hAnsi="Arial" w:cs="Arial"/>
          <w:color w:val="000000" w:themeColor="text1"/>
          <w:sz w:val="20"/>
          <w:szCs w:val="20"/>
          <w:lang w:val="en-GB"/>
        </w:rPr>
        <w:t xml:space="preserve"> (Bergmann &amp; Feeney, 1950, 1951; Bergmann &amp; Swift, 1951), and </w:t>
      </w:r>
      <w:r w:rsidR="008E46C3" w:rsidRPr="007A6825">
        <w:rPr>
          <w:rFonts w:ascii="Arial" w:hAnsi="Arial" w:cs="Arial"/>
          <w:color w:val="000000" w:themeColor="text1"/>
          <w:sz w:val="20"/>
          <w:szCs w:val="20"/>
          <w:lang w:val="en-GB"/>
        </w:rPr>
        <w:t>h</w:t>
      </w:r>
      <w:r w:rsidR="001F1B4A" w:rsidRPr="007A6825">
        <w:rPr>
          <w:rFonts w:ascii="Arial" w:hAnsi="Arial" w:cs="Arial"/>
          <w:color w:val="000000" w:themeColor="text1"/>
          <w:sz w:val="20"/>
          <w:szCs w:val="20"/>
          <w:lang w:val="en-GB"/>
        </w:rPr>
        <w:t>alichondrin B</w:t>
      </w:r>
      <w:r w:rsidRPr="007A6825">
        <w:rPr>
          <w:rFonts w:ascii="Arial" w:hAnsi="Arial" w:cs="Arial"/>
          <w:color w:val="000000" w:themeColor="text1"/>
          <w:sz w:val="20"/>
          <w:szCs w:val="20"/>
          <w:lang w:val="en-GB"/>
        </w:rPr>
        <w:t xml:space="preserve"> </w:t>
      </w:r>
      <w:r w:rsidR="007A6825">
        <w:rPr>
          <w:rFonts w:ascii="Arial" w:hAnsi="Arial" w:cs="Arial"/>
          <w:sz w:val="20"/>
          <w:szCs w:val="20"/>
        </w:rPr>
        <w:t xml:space="preserve">from the Japanese sponge </w:t>
      </w:r>
      <w:r w:rsidR="007A6825" w:rsidRPr="007A6825">
        <w:rPr>
          <w:rFonts w:ascii="Arial" w:hAnsi="Arial" w:cs="Arial"/>
          <w:i/>
          <w:sz w:val="20"/>
          <w:szCs w:val="20"/>
        </w:rPr>
        <w:t xml:space="preserve">Halicondria okadai </w:t>
      </w:r>
      <w:r w:rsidR="007A6825" w:rsidRPr="007A6825">
        <w:rPr>
          <w:rFonts w:ascii="Arial" w:hAnsi="Arial" w:cs="Arial"/>
          <w:sz w:val="20"/>
          <w:szCs w:val="20"/>
        </w:rPr>
        <w:t>(Uemura et al., 1985)</w:t>
      </w:r>
      <w:r w:rsidRPr="007A6825">
        <w:rPr>
          <w:rFonts w:ascii="Arial" w:eastAsia="Times New Roman" w:hAnsi="Arial" w:cs="Arial"/>
          <w:bCs/>
          <w:sz w:val="20"/>
          <w:szCs w:val="20"/>
        </w:rPr>
        <w:t xml:space="preserve">. </w:t>
      </w:r>
    </w:p>
    <w:p w:rsidR="0036537B" w:rsidRPr="003378C8" w:rsidRDefault="0036537B" w:rsidP="00823F53">
      <w:pPr>
        <w:pStyle w:val="BodyText"/>
        <w:autoSpaceDE w:val="0"/>
        <w:spacing w:after="0"/>
        <w:jc w:val="both"/>
        <w:rPr>
          <w:rFonts w:ascii="Arial" w:eastAsia="Times New Roman" w:hAnsi="Arial" w:cs="Arial"/>
          <w:bCs/>
          <w:sz w:val="20"/>
          <w:szCs w:val="20"/>
        </w:rPr>
      </w:pPr>
    </w:p>
    <w:p w:rsidR="00E6273E" w:rsidRPr="003378C8" w:rsidRDefault="00DD4C65" w:rsidP="00E6273E">
      <w:pPr>
        <w:pStyle w:val="BodyText"/>
        <w:autoSpaceDE w:val="0"/>
        <w:spacing w:after="0"/>
        <w:ind w:firstLine="426"/>
        <w:jc w:val="both"/>
        <w:rPr>
          <w:rFonts w:ascii="Arial" w:hAnsi="Arial" w:cs="Arial"/>
          <w:lang w:val="id-ID"/>
        </w:rPr>
      </w:pPr>
      <w:r w:rsidRPr="003378C8">
        <w:rPr>
          <w:rFonts w:ascii="Arial" w:hAnsi="Arial" w:cs="Arial"/>
          <w:color w:val="000000" w:themeColor="text1"/>
          <w:lang w:val="en-GB"/>
        </w:rPr>
        <w:t>Although</w:t>
      </w:r>
      <w:r w:rsidR="00621592" w:rsidRPr="003378C8">
        <w:rPr>
          <w:rFonts w:ascii="Arial" w:hAnsi="Arial" w:cs="Arial"/>
          <w:color w:val="000000" w:themeColor="text1"/>
          <w:lang w:val="en-GB"/>
        </w:rPr>
        <w:t xml:space="preserve"> </w:t>
      </w:r>
      <w:r w:rsidR="008741DF" w:rsidRPr="003378C8">
        <w:rPr>
          <w:rFonts w:ascii="Arial" w:hAnsi="Arial" w:cs="Arial"/>
          <w:color w:val="000000" w:themeColor="text1"/>
          <w:lang w:val="en-GB"/>
        </w:rPr>
        <w:t>a large number of novel bioactive compounds have been discovered from marine sponge</w:t>
      </w:r>
      <w:r w:rsidR="00AA374D">
        <w:rPr>
          <w:rFonts w:ascii="Arial" w:hAnsi="Arial" w:cs="Arial"/>
          <w:color w:val="000000" w:themeColor="text1"/>
          <w:lang w:val="en-GB"/>
        </w:rPr>
        <w:t>s</w:t>
      </w:r>
      <w:r w:rsidRPr="003378C8">
        <w:rPr>
          <w:rFonts w:ascii="Arial" w:hAnsi="Arial" w:cs="Arial"/>
          <w:color w:val="000000" w:themeColor="text1"/>
          <w:lang w:val="en-GB"/>
        </w:rPr>
        <w:t xml:space="preserve">, </w:t>
      </w:r>
      <w:r w:rsidR="004346AF" w:rsidRPr="003378C8">
        <w:rPr>
          <w:rFonts w:ascii="Arial" w:eastAsia="AdvTimes" w:hAnsi="Arial" w:cs="Arial"/>
        </w:rPr>
        <w:t>the</w:t>
      </w:r>
      <w:r w:rsidR="008741DF" w:rsidRPr="003378C8">
        <w:rPr>
          <w:rFonts w:ascii="Arial" w:eastAsia="AdvTimes" w:hAnsi="Arial" w:cs="Arial"/>
        </w:rPr>
        <w:t>ir</w:t>
      </w:r>
      <w:r w:rsidR="004346AF" w:rsidRPr="003378C8">
        <w:rPr>
          <w:rFonts w:ascii="Arial" w:eastAsia="AdvTimes" w:hAnsi="Arial" w:cs="Arial"/>
        </w:rPr>
        <w:t xml:space="preserve"> development </w:t>
      </w:r>
      <w:r w:rsidR="00745F20" w:rsidRPr="003378C8">
        <w:rPr>
          <w:rFonts w:ascii="Arial" w:eastAsia="AdvTimes" w:hAnsi="Arial" w:cs="Arial"/>
        </w:rPr>
        <w:t>process into</w:t>
      </w:r>
      <w:r w:rsidR="004346AF" w:rsidRPr="003378C8">
        <w:rPr>
          <w:rFonts w:ascii="Arial" w:eastAsia="AdvTimes" w:hAnsi="Arial" w:cs="Arial"/>
        </w:rPr>
        <w:t xml:space="preserve"> marketable drugs have been</w:t>
      </w:r>
      <w:r w:rsidR="008741DF" w:rsidRPr="003378C8">
        <w:rPr>
          <w:rFonts w:ascii="Arial" w:eastAsia="AdvTimes" w:hAnsi="Arial" w:cs="Arial"/>
        </w:rPr>
        <w:t xml:space="preserve"> very slow, mainly due to </w:t>
      </w:r>
      <w:r w:rsidR="00747BA1" w:rsidRPr="003378C8">
        <w:rPr>
          <w:rFonts w:ascii="Arial" w:eastAsia="AdvTimes" w:hAnsi="Arial" w:cs="Arial"/>
        </w:rPr>
        <w:t xml:space="preserve">the </w:t>
      </w:r>
      <w:r w:rsidR="008916BE" w:rsidRPr="003378C8">
        <w:rPr>
          <w:rFonts w:ascii="Arial" w:hAnsi="Arial" w:cs="Arial"/>
        </w:rPr>
        <w:t xml:space="preserve">extremely low quantities </w:t>
      </w:r>
      <w:r w:rsidR="00747BA1" w:rsidRPr="003378C8">
        <w:rPr>
          <w:rFonts w:ascii="Arial" w:hAnsi="Arial" w:cs="Arial"/>
        </w:rPr>
        <w:t>of the substances in the sponge</w:t>
      </w:r>
      <w:r w:rsidR="008916BE" w:rsidRPr="003378C8">
        <w:rPr>
          <w:rFonts w:ascii="Arial" w:hAnsi="Arial" w:cs="Arial"/>
        </w:rPr>
        <w:t xml:space="preserve"> tissue</w:t>
      </w:r>
      <w:r w:rsidR="00747BA1" w:rsidRPr="003378C8">
        <w:rPr>
          <w:rFonts w:ascii="Arial" w:hAnsi="Arial" w:cs="Arial"/>
        </w:rPr>
        <w:t>s (Uria &amp; Piel, 2009)</w:t>
      </w:r>
      <w:r w:rsidR="008916BE" w:rsidRPr="003378C8">
        <w:rPr>
          <w:rFonts w:ascii="Arial" w:hAnsi="Arial" w:cs="Arial"/>
        </w:rPr>
        <w:t xml:space="preserve">. </w:t>
      </w:r>
      <w:r w:rsidR="00F13CC0" w:rsidRPr="003378C8">
        <w:rPr>
          <w:rFonts w:ascii="Arial" w:hAnsi="Arial" w:cs="Arial"/>
        </w:rPr>
        <w:t>Compound supply by c</w:t>
      </w:r>
      <w:r w:rsidR="008916BE" w:rsidRPr="003378C8">
        <w:rPr>
          <w:rFonts w:ascii="Arial" w:hAnsi="Arial" w:cs="Arial"/>
        </w:rPr>
        <w:t xml:space="preserve">ollecting </w:t>
      </w:r>
      <w:r w:rsidR="001B1376" w:rsidRPr="003378C8">
        <w:rPr>
          <w:rFonts w:ascii="Arial" w:hAnsi="Arial" w:cs="Arial"/>
        </w:rPr>
        <w:t xml:space="preserve">a large number of </w:t>
      </w:r>
      <w:r w:rsidR="00600CB3" w:rsidRPr="003378C8">
        <w:rPr>
          <w:rFonts w:ascii="Arial" w:hAnsi="Arial" w:cs="Arial"/>
        </w:rPr>
        <w:t xml:space="preserve">a rare </w:t>
      </w:r>
      <w:r w:rsidR="00F17C01" w:rsidRPr="003378C8">
        <w:rPr>
          <w:rFonts w:ascii="Arial" w:hAnsi="Arial" w:cs="Arial"/>
        </w:rPr>
        <w:t>sponge</w:t>
      </w:r>
      <w:r w:rsidR="008916BE" w:rsidRPr="003378C8">
        <w:rPr>
          <w:rFonts w:ascii="Arial" w:hAnsi="Arial" w:cs="Arial"/>
        </w:rPr>
        <w:t xml:space="preserve"> </w:t>
      </w:r>
      <w:r w:rsidR="00600CB3" w:rsidRPr="003378C8">
        <w:rPr>
          <w:rFonts w:ascii="Arial" w:hAnsi="Arial" w:cs="Arial"/>
        </w:rPr>
        <w:t xml:space="preserve">species </w:t>
      </w:r>
      <w:r w:rsidR="008916BE" w:rsidRPr="003378C8">
        <w:rPr>
          <w:rFonts w:ascii="Arial" w:hAnsi="Arial" w:cs="Arial"/>
        </w:rPr>
        <w:t xml:space="preserve">from </w:t>
      </w:r>
      <w:r w:rsidR="00600CB3" w:rsidRPr="003378C8">
        <w:rPr>
          <w:rFonts w:ascii="Arial" w:hAnsi="Arial" w:cs="Arial"/>
        </w:rPr>
        <w:t>its</w:t>
      </w:r>
      <w:r w:rsidR="00F17C01" w:rsidRPr="003378C8">
        <w:rPr>
          <w:rFonts w:ascii="Arial" w:hAnsi="Arial" w:cs="Arial"/>
        </w:rPr>
        <w:t xml:space="preserve"> natural habitat</w:t>
      </w:r>
      <w:r w:rsidR="008916BE" w:rsidRPr="003378C8">
        <w:rPr>
          <w:rFonts w:ascii="Arial" w:hAnsi="Arial" w:cs="Arial"/>
        </w:rPr>
        <w:t xml:space="preserve"> </w:t>
      </w:r>
      <w:r w:rsidR="008916BE" w:rsidRPr="003378C8">
        <w:rPr>
          <w:rFonts w:ascii="Arial" w:hAnsi="Arial" w:cs="Arial"/>
        </w:rPr>
        <w:lastRenderedPageBreak/>
        <w:t xml:space="preserve">is not a good option </w:t>
      </w:r>
      <w:r w:rsidR="00F17C01" w:rsidRPr="003378C8">
        <w:rPr>
          <w:rFonts w:ascii="Arial" w:hAnsi="Arial" w:cs="Arial"/>
        </w:rPr>
        <w:t>due to</w:t>
      </w:r>
      <w:r w:rsidR="008916BE" w:rsidRPr="003378C8">
        <w:rPr>
          <w:rFonts w:ascii="Arial" w:hAnsi="Arial" w:cs="Arial"/>
        </w:rPr>
        <w:t xml:space="preserve"> ecological and biodiversity concerns. Chemical synthesis in another hand can be very expensive, especially when structurally complex comp</w:t>
      </w:r>
      <w:r w:rsidR="00840CCB" w:rsidRPr="003378C8">
        <w:rPr>
          <w:rFonts w:ascii="Arial" w:hAnsi="Arial" w:cs="Arial"/>
        </w:rPr>
        <w:t xml:space="preserve">ounds are concerned (Thakur &amp; </w:t>
      </w:r>
      <w:r w:rsidR="008916BE" w:rsidRPr="003378C8">
        <w:rPr>
          <w:rFonts w:ascii="Arial" w:hAnsi="Arial" w:cs="Arial"/>
        </w:rPr>
        <w:t>Müller, 2004</w:t>
      </w:r>
      <w:r w:rsidR="00045C44" w:rsidRPr="003378C8">
        <w:rPr>
          <w:rFonts w:ascii="Arial" w:hAnsi="Arial" w:cs="Arial"/>
        </w:rPr>
        <w:t xml:space="preserve">; </w:t>
      </w:r>
      <w:r w:rsidR="00045C44" w:rsidRPr="00655CE8">
        <w:rPr>
          <w:rFonts w:ascii="Arial" w:hAnsi="Arial" w:cs="Arial"/>
        </w:rPr>
        <w:t>Mohamed et al,</w:t>
      </w:r>
      <w:r w:rsidR="00045C44" w:rsidRPr="003378C8">
        <w:rPr>
          <w:rFonts w:ascii="Arial" w:hAnsi="Arial" w:cs="Arial"/>
        </w:rPr>
        <w:t xml:space="preserve"> 2008</w:t>
      </w:r>
      <w:r w:rsidR="00600CB3" w:rsidRPr="003378C8">
        <w:rPr>
          <w:rFonts w:ascii="Arial" w:hAnsi="Arial" w:cs="Arial"/>
        </w:rPr>
        <w:t xml:space="preserve">). </w:t>
      </w:r>
      <w:r w:rsidR="00B04E0B" w:rsidRPr="003378C8">
        <w:rPr>
          <w:rFonts w:ascii="Arial" w:hAnsi="Arial" w:cs="Arial"/>
        </w:rPr>
        <w:t>The low yields of sponge-derived compounds, known as s</w:t>
      </w:r>
      <w:r w:rsidR="008916BE" w:rsidRPr="003378C8">
        <w:rPr>
          <w:rFonts w:ascii="Arial" w:hAnsi="Arial" w:cs="Arial"/>
        </w:rPr>
        <w:t xml:space="preserve">upply </w:t>
      </w:r>
      <w:r w:rsidR="00D9303B" w:rsidRPr="003378C8">
        <w:rPr>
          <w:rFonts w:ascii="Arial" w:hAnsi="Arial" w:cs="Arial"/>
        </w:rPr>
        <w:t>problems</w:t>
      </w:r>
      <w:r w:rsidR="00B04E0B" w:rsidRPr="003378C8">
        <w:rPr>
          <w:rFonts w:ascii="Arial" w:hAnsi="Arial" w:cs="Arial"/>
        </w:rPr>
        <w:t>,</w:t>
      </w:r>
      <w:r w:rsidR="008916BE" w:rsidRPr="003378C8">
        <w:rPr>
          <w:rFonts w:ascii="Arial" w:hAnsi="Arial" w:cs="Arial"/>
        </w:rPr>
        <w:t xml:space="preserve"> </w:t>
      </w:r>
      <w:r w:rsidR="001B1376" w:rsidRPr="003378C8">
        <w:rPr>
          <w:rFonts w:ascii="Arial" w:hAnsi="Arial" w:cs="Arial"/>
        </w:rPr>
        <w:t>are</w:t>
      </w:r>
      <w:r w:rsidR="008916BE" w:rsidRPr="003378C8">
        <w:rPr>
          <w:rFonts w:ascii="Arial" w:hAnsi="Arial" w:cs="Arial"/>
        </w:rPr>
        <w:t xml:space="preserve"> </w:t>
      </w:r>
      <w:r w:rsidR="00D9303B" w:rsidRPr="003378C8">
        <w:rPr>
          <w:rFonts w:ascii="Arial" w:hAnsi="Arial" w:cs="Arial"/>
        </w:rPr>
        <w:t>usually</w:t>
      </w:r>
      <w:r w:rsidR="008916BE" w:rsidRPr="003378C8">
        <w:rPr>
          <w:rFonts w:ascii="Arial" w:hAnsi="Arial" w:cs="Arial"/>
        </w:rPr>
        <w:t xml:space="preserve"> the </w:t>
      </w:r>
      <w:r w:rsidR="00D9303B" w:rsidRPr="003378C8">
        <w:rPr>
          <w:rFonts w:ascii="Arial" w:hAnsi="Arial" w:cs="Arial"/>
        </w:rPr>
        <w:t>major bottleneck</w:t>
      </w:r>
      <w:r w:rsidR="001B1376" w:rsidRPr="003378C8">
        <w:rPr>
          <w:rFonts w:ascii="Arial" w:hAnsi="Arial" w:cs="Arial"/>
        </w:rPr>
        <w:t xml:space="preserve"> in marine </w:t>
      </w:r>
      <w:r w:rsidR="00D9303B" w:rsidRPr="003378C8">
        <w:rPr>
          <w:rFonts w:ascii="Arial" w:hAnsi="Arial" w:cs="Arial"/>
        </w:rPr>
        <w:t>drug development (</w:t>
      </w:r>
      <w:r w:rsidR="005949B8" w:rsidRPr="003378C8">
        <w:rPr>
          <w:rFonts w:ascii="Arial" w:hAnsi="Arial" w:cs="Arial"/>
        </w:rPr>
        <w:t xml:space="preserve">Munro </w:t>
      </w:r>
      <w:r w:rsidR="005949B8" w:rsidRPr="00655CE8">
        <w:rPr>
          <w:rFonts w:ascii="Arial" w:hAnsi="Arial" w:cs="Arial"/>
        </w:rPr>
        <w:t>et al.,</w:t>
      </w:r>
      <w:r w:rsidR="005949B8" w:rsidRPr="003378C8">
        <w:rPr>
          <w:rFonts w:ascii="Arial" w:hAnsi="Arial" w:cs="Arial"/>
        </w:rPr>
        <w:t xml:space="preserve"> 1999; </w:t>
      </w:r>
      <w:r w:rsidR="00D9303B" w:rsidRPr="003378C8">
        <w:rPr>
          <w:rFonts w:ascii="Arial" w:hAnsi="Arial" w:cs="Arial"/>
        </w:rPr>
        <w:t>Sagar et al, 2010). Therefore,</w:t>
      </w:r>
      <w:r w:rsidR="001B1376" w:rsidRPr="003378C8">
        <w:rPr>
          <w:rFonts w:ascii="Arial" w:hAnsi="Arial" w:cs="Arial"/>
        </w:rPr>
        <w:t xml:space="preserve"> </w:t>
      </w:r>
      <w:r w:rsidR="006640C3" w:rsidRPr="003378C8">
        <w:rPr>
          <w:rFonts w:ascii="Arial" w:hAnsi="Arial" w:cs="Arial"/>
        </w:rPr>
        <w:t>powerful</w:t>
      </w:r>
      <w:r w:rsidR="008916BE" w:rsidRPr="003378C8">
        <w:rPr>
          <w:rFonts w:ascii="Arial" w:hAnsi="Arial" w:cs="Arial"/>
        </w:rPr>
        <w:t xml:space="preserve"> approaches </w:t>
      </w:r>
      <w:r w:rsidR="006640C3" w:rsidRPr="003378C8">
        <w:rPr>
          <w:rFonts w:ascii="Arial" w:hAnsi="Arial" w:cs="Arial"/>
        </w:rPr>
        <w:t xml:space="preserve">to </w:t>
      </w:r>
      <w:r w:rsidR="008916BE" w:rsidRPr="003378C8">
        <w:rPr>
          <w:rFonts w:ascii="Arial" w:hAnsi="Arial" w:cs="Arial"/>
        </w:rPr>
        <w:t xml:space="preserve">overcome this supply problem </w:t>
      </w:r>
      <w:r w:rsidR="006640C3" w:rsidRPr="003378C8">
        <w:rPr>
          <w:rFonts w:ascii="Arial" w:hAnsi="Arial" w:cs="Arial"/>
        </w:rPr>
        <w:t xml:space="preserve">need to be developed </w:t>
      </w:r>
      <w:r w:rsidR="001B1376" w:rsidRPr="003378C8">
        <w:rPr>
          <w:rFonts w:ascii="Arial" w:hAnsi="Arial" w:cs="Arial"/>
        </w:rPr>
        <w:t>(Dewi et al., 2008)</w:t>
      </w:r>
      <w:r w:rsidR="008916BE" w:rsidRPr="003378C8">
        <w:rPr>
          <w:rFonts w:ascii="Arial" w:hAnsi="Arial" w:cs="Arial"/>
        </w:rPr>
        <w:t>.</w:t>
      </w:r>
    </w:p>
    <w:p w:rsidR="00ED160D" w:rsidRPr="00EF3794" w:rsidRDefault="007C0665" w:rsidP="00EF3794">
      <w:pPr>
        <w:ind w:firstLine="360"/>
        <w:jc w:val="both"/>
        <w:rPr>
          <w:rFonts w:ascii="Arial" w:hAnsi="Arial" w:cs="Arial"/>
          <w:bCs/>
        </w:rPr>
      </w:pPr>
      <w:r w:rsidRPr="003378C8">
        <w:rPr>
          <w:rFonts w:ascii="Arial" w:hAnsi="Arial" w:cs="Arial"/>
        </w:rPr>
        <w:t>Recent advances in</w:t>
      </w:r>
      <w:r w:rsidR="00E47E9B" w:rsidRPr="003378C8">
        <w:rPr>
          <w:rFonts w:ascii="Arial" w:hAnsi="Arial" w:cs="Arial"/>
        </w:rPr>
        <w:t xml:space="preserve"> </w:t>
      </w:r>
      <w:r w:rsidR="00267F88" w:rsidRPr="003378C8">
        <w:rPr>
          <w:rFonts w:ascii="Arial" w:hAnsi="Arial" w:cs="Arial"/>
        </w:rPr>
        <w:t>molecular biology and bioinformatics</w:t>
      </w:r>
      <w:r w:rsidR="00E47E9B" w:rsidRPr="003378C8">
        <w:rPr>
          <w:rFonts w:ascii="Arial" w:hAnsi="Arial" w:cs="Arial"/>
        </w:rPr>
        <w:t xml:space="preserve"> </w:t>
      </w:r>
      <w:r w:rsidR="00E60333" w:rsidRPr="003378C8">
        <w:rPr>
          <w:rFonts w:ascii="Arial" w:hAnsi="Arial" w:cs="Arial"/>
        </w:rPr>
        <w:t xml:space="preserve">have </w:t>
      </w:r>
      <w:r w:rsidR="00267F88" w:rsidRPr="003378C8">
        <w:rPr>
          <w:rFonts w:ascii="Arial" w:hAnsi="Arial" w:cs="Arial"/>
        </w:rPr>
        <w:t>led to the birth of metagenomics, a powerful approach for gaining</w:t>
      </w:r>
      <w:r w:rsidR="00E60333" w:rsidRPr="003378C8">
        <w:rPr>
          <w:rFonts w:ascii="Arial" w:hAnsi="Arial" w:cs="Arial"/>
        </w:rPr>
        <w:t xml:space="preserve"> </w:t>
      </w:r>
      <w:r w:rsidR="00BA40CE" w:rsidRPr="003378C8">
        <w:rPr>
          <w:rFonts w:ascii="Arial" w:hAnsi="Arial" w:cs="Arial"/>
        </w:rPr>
        <w:t>access to individual enzyme-encoding</w:t>
      </w:r>
      <w:r w:rsidR="00F45A5C" w:rsidRPr="003378C8">
        <w:rPr>
          <w:rFonts w:ascii="Arial" w:hAnsi="Arial" w:cs="Arial"/>
        </w:rPr>
        <w:t xml:space="preserve"> genes from uncultured marine m</w:t>
      </w:r>
      <w:r w:rsidR="00FB7AD4">
        <w:rPr>
          <w:rFonts w:ascii="Arial" w:hAnsi="Arial" w:cs="Arial"/>
        </w:rPr>
        <w:t>icroorganisms (Uria et al., 2005</w:t>
      </w:r>
      <w:r w:rsidR="00F45A5C" w:rsidRPr="003378C8">
        <w:rPr>
          <w:rFonts w:ascii="Arial" w:hAnsi="Arial" w:cs="Arial"/>
        </w:rPr>
        <w:t xml:space="preserve">). </w:t>
      </w:r>
      <w:r w:rsidR="00E47E9B" w:rsidRPr="003378C8">
        <w:rPr>
          <w:rFonts w:ascii="Arial" w:hAnsi="Arial" w:cs="Arial"/>
        </w:rPr>
        <w:t>Further d</w:t>
      </w:r>
      <w:r w:rsidR="00F45A5C" w:rsidRPr="003378C8">
        <w:rPr>
          <w:rFonts w:ascii="Arial" w:hAnsi="Arial" w:cs="Arial"/>
        </w:rPr>
        <w:t xml:space="preserve">evelopment of </w:t>
      </w:r>
      <w:r w:rsidR="00267F88" w:rsidRPr="003378C8">
        <w:rPr>
          <w:rFonts w:ascii="Arial" w:hAnsi="Arial" w:cs="Arial"/>
        </w:rPr>
        <w:t>this approach</w:t>
      </w:r>
      <w:r w:rsidR="00F45A5C" w:rsidRPr="003378C8">
        <w:rPr>
          <w:rFonts w:ascii="Arial" w:hAnsi="Arial" w:cs="Arial"/>
        </w:rPr>
        <w:t xml:space="preserve"> </w:t>
      </w:r>
      <w:r w:rsidR="00BA40CE" w:rsidRPr="003378C8">
        <w:rPr>
          <w:rFonts w:ascii="Arial" w:hAnsi="Arial" w:cs="Arial"/>
        </w:rPr>
        <w:t>with</w:t>
      </w:r>
      <w:r w:rsidR="002E1A5B" w:rsidRPr="003378C8">
        <w:rPr>
          <w:rFonts w:ascii="Arial" w:hAnsi="Arial" w:cs="Arial"/>
        </w:rPr>
        <w:t xml:space="preserve"> recent advances</w:t>
      </w:r>
      <w:r w:rsidR="004B02D5" w:rsidRPr="003378C8">
        <w:rPr>
          <w:rFonts w:ascii="Arial" w:hAnsi="Arial" w:cs="Arial"/>
        </w:rPr>
        <w:t xml:space="preserve"> in </w:t>
      </w:r>
      <w:r w:rsidR="00AE3E4A">
        <w:rPr>
          <w:rFonts w:ascii="Arial" w:hAnsi="Arial" w:cs="Arial"/>
        </w:rPr>
        <w:t>Deoxyribose Nucleic Acids (</w:t>
      </w:r>
      <w:r w:rsidR="004B02D5" w:rsidRPr="003378C8">
        <w:rPr>
          <w:rFonts w:ascii="Arial" w:hAnsi="Arial" w:cs="Arial"/>
        </w:rPr>
        <w:t>DNA</w:t>
      </w:r>
      <w:r w:rsidR="00AE3E4A">
        <w:rPr>
          <w:rFonts w:ascii="Arial" w:hAnsi="Arial" w:cs="Arial"/>
        </w:rPr>
        <w:t>)</w:t>
      </w:r>
      <w:r w:rsidR="004B02D5" w:rsidRPr="003378C8">
        <w:rPr>
          <w:rFonts w:ascii="Arial" w:hAnsi="Arial" w:cs="Arial"/>
        </w:rPr>
        <w:t xml:space="preserve"> sequencing technologies</w:t>
      </w:r>
      <w:r w:rsidR="008916BE" w:rsidRPr="003378C8">
        <w:rPr>
          <w:rFonts w:ascii="Arial" w:hAnsi="Arial" w:cs="Arial"/>
        </w:rPr>
        <w:t xml:space="preserve"> </w:t>
      </w:r>
      <w:r w:rsidR="002C05CA" w:rsidRPr="003378C8">
        <w:rPr>
          <w:rFonts w:ascii="Arial" w:hAnsi="Arial" w:cs="Arial"/>
        </w:rPr>
        <w:t>have</w:t>
      </w:r>
      <w:r w:rsidR="008916BE" w:rsidRPr="003378C8">
        <w:rPr>
          <w:rFonts w:ascii="Arial" w:hAnsi="Arial" w:cs="Arial"/>
        </w:rPr>
        <w:t xml:space="preserve"> enable</w:t>
      </w:r>
      <w:r w:rsidR="002C05CA" w:rsidRPr="003378C8">
        <w:rPr>
          <w:rFonts w:ascii="Arial" w:hAnsi="Arial" w:cs="Arial"/>
        </w:rPr>
        <w:t>d</w:t>
      </w:r>
      <w:r w:rsidR="00F45A5C" w:rsidRPr="003378C8">
        <w:rPr>
          <w:rFonts w:ascii="Arial" w:hAnsi="Arial" w:cs="Arial"/>
        </w:rPr>
        <w:t xml:space="preserve"> the discovery of new</w:t>
      </w:r>
      <w:r w:rsidR="008916BE" w:rsidRPr="003378C8">
        <w:rPr>
          <w:rFonts w:ascii="Arial" w:hAnsi="Arial" w:cs="Arial"/>
        </w:rPr>
        <w:t xml:space="preserve"> biosynthetic pathways </w:t>
      </w:r>
      <w:r w:rsidR="00BA40CE" w:rsidRPr="003378C8">
        <w:rPr>
          <w:rFonts w:ascii="Arial" w:hAnsi="Arial" w:cs="Arial"/>
        </w:rPr>
        <w:t xml:space="preserve">of pharmaceutically important natural products </w:t>
      </w:r>
      <w:r w:rsidR="008916BE" w:rsidRPr="003378C8">
        <w:rPr>
          <w:rFonts w:ascii="Arial" w:hAnsi="Arial" w:cs="Arial"/>
        </w:rPr>
        <w:t>from uncultured sponge bacteria</w:t>
      </w:r>
      <w:r w:rsidR="00C14E6A" w:rsidRPr="003378C8">
        <w:rPr>
          <w:rFonts w:ascii="Arial" w:hAnsi="Arial" w:cs="Arial"/>
        </w:rPr>
        <w:t xml:space="preserve"> (Piel et al</w:t>
      </w:r>
      <w:r w:rsidR="00FB051B" w:rsidRPr="003378C8">
        <w:rPr>
          <w:rFonts w:ascii="Arial" w:hAnsi="Arial" w:cs="Arial"/>
        </w:rPr>
        <w:t>.</w:t>
      </w:r>
      <w:r w:rsidR="009D062D" w:rsidRPr="003378C8">
        <w:rPr>
          <w:rFonts w:ascii="Arial" w:hAnsi="Arial" w:cs="Arial"/>
        </w:rPr>
        <w:t>, 2004</w:t>
      </w:r>
      <w:r w:rsidR="00C6544C">
        <w:rPr>
          <w:rFonts w:ascii="Arial" w:hAnsi="Arial" w:cs="Arial"/>
        </w:rPr>
        <w:t>a</w:t>
      </w:r>
      <w:r w:rsidR="00C14E6A" w:rsidRPr="003378C8">
        <w:rPr>
          <w:rFonts w:ascii="Arial" w:hAnsi="Arial" w:cs="Arial"/>
        </w:rPr>
        <w:t>;</w:t>
      </w:r>
      <w:r w:rsidR="00C6544C">
        <w:rPr>
          <w:rFonts w:ascii="Arial" w:hAnsi="Arial" w:cs="Arial"/>
        </w:rPr>
        <w:t xml:space="preserve"> 2004b</w:t>
      </w:r>
      <w:r w:rsidR="00C14E6A" w:rsidRPr="003378C8">
        <w:rPr>
          <w:rFonts w:ascii="Arial" w:hAnsi="Arial" w:cs="Arial"/>
        </w:rPr>
        <w:t xml:space="preserve">). </w:t>
      </w:r>
      <w:r w:rsidR="0082291C" w:rsidRPr="003378C8">
        <w:rPr>
          <w:rFonts w:ascii="Arial" w:hAnsi="Arial" w:cs="Arial"/>
        </w:rPr>
        <w:t xml:space="preserve">Subsequent </w:t>
      </w:r>
      <w:r w:rsidR="001D1E0B" w:rsidRPr="003378C8">
        <w:rPr>
          <w:rFonts w:ascii="Arial" w:hAnsi="Arial" w:cs="Arial"/>
        </w:rPr>
        <w:t xml:space="preserve">expression of the pathways in easily culturable bacteria, such as </w:t>
      </w:r>
      <w:r w:rsidR="001D1E0B" w:rsidRPr="003378C8">
        <w:rPr>
          <w:rFonts w:ascii="Arial" w:hAnsi="Arial" w:cs="Arial"/>
          <w:i/>
        </w:rPr>
        <w:t>E</w:t>
      </w:r>
      <w:r w:rsidR="00AE3E4A">
        <w:rPr>
          <w:rFonts w:ascii="Arial" w:hAnsi="Arial" w:cs="Arial"/>
          <w:i/>
        </w:rPr>
        <w:t xml:space="preserve">. </w:t>
      </w:r>
      <w:r w:rsidR="001D1E0B" w:rsidRPr="003378C8">
        <w:rPr>
          <w:rFonts w:ascii="Arial" w:hAnsi="Arial" w:cs="Arial"/>
          <w:i/>
        </w:rPr>
        <w:t>coli</w:t>
      </w:r>
      <w:r w:rsidR="001D1E0B" w:rsidRPr="003378C8">
        <w:rPr>
          <w:rFonts w:ascii="Arial" w:hAnsi="Arial" w:cs="Arial"/>
        </w:rPr>
        <w:t xml:space="preserve">, could lead to the sustainable production of </w:t>
      </w:r>
      <w:r w:rsidR="00A5316F" w:rsidRPr="003378C8">
        <w:rPr>
          <w:rFonts w:ascii="Arial" w:hAnsi="Arial" w:cs="Arial"/>
        </w:rPr>
        <w:t xml:space="preserve">rare promising natural products. </w:t>
      </w:r>
      <w:r w:rsidR="009054AF">
        <w:rPr>
          <w:rFonts w:ascii="Arial" w:hAnsi="Arial" w:cs="Arial"/>
        </w:rPr>
        <w:t>R</w:t>
      </w:r>
      <w:r w:rsidR="0082291C" w:rsidRPr="003378C8">
        <w:rPr>
          <w:rFonts w:ascii="Arial" w:hAnsi="Arial" w:cs="Arial"/>
        </w:rPr>
        <w:t>ational protein design might permit</w:t>
      </w:r>
      <w:r w:rsidR="008916BE" w:rsidRPr="003378C8">
        <w:rPr>
          <w:rFonts w:ascii="Arial" w:hAnsi="Arial" w:cs="Arial"/>
        </w:rPr>
        <w:t xml:space="preserve"> </w:t>
      </w:r>
      <w:r w:rsidR="00A5316F" w:rsidRPr="003378C8">
        <w:rPr>
          <w:rFonts w:ascii="Arial" w:hAnsi="Arial" w:cs="Arial"/>
        </w:rPr>
        <w:t xml:space="preserve">pathway engineering, thereby </w:t>
      </w:r>
      <w:r w:rsidR="008916BE" w:rsidRPr="003378C8">
        <w:rPr>
          <w:rFonts w:ascii="Arial" w:hAnsi="Arial" w:cs="Arial"/>
        </w:rPr>
        <w:t>creating novel pharmaceutical compounds with largely predictable structures (Uria &amp; Piel, 2009)</w:t>
      </w:r>
      <w:r w:rsidR="00FB051B" w:rsidRPr="003378C8">
        <w:rPr>
          <w:rFonts w:ascii="Arial" w:hAnsi="Arial" w:cs="Arial"/>
        </w:rPr>
        <w:t>.</w:t>
      </w:r>
      <w:r w:rsidR="00716574" w:rsidRPr="003378C8">
        <w:rPr>
          <w:rFonts w:ascii="Arial" w:hAnsi="Arial" w:cs="Arial"/>
        </w:rPr>
        <w:t xml:space="preserve"> The standard metagenome mining procedure developed to capture biosynthetic pathways consists of the following steps: (</w:t>
      </w:r>
      <w:r w:rsidR="00655CE8">
        <w:rPr>
          <w:rFonts w:ascii="Arial" w:hAnsi="Arial" w:cs="Arial"/>
        </w:rPr>
        <w:t xml:space="preserve">i) obtaining sponge metagenome and </w:t>
      </w:r>
      <w:r w:rsidR="00716574" w:rsidRPr="003378C8">
        <w:rPr>
          <w:rFonts w:ascii="Arial" w:hAnsi="Arial" w:cs="Arial"/>
        </w:rPr>
        <w:t>molecular diagnosti</w:t>
      </w:r>
      <w:r w:rsidR="00655CE8">
        <w:rPr>
          <w:rFonts w:ascii="Arial" w:hAnsi="Arial" w:cs="Arial"/>
        </w:rPr>
        <w:t>c of key biosynthetic genes, (i</w:t>
      </w:r>
      <w:r w:rsidR="00716574" w:rsidRPr="003378C8">
        <w:rPr>
          <w:rFonts w:ascii="Arial" w:hAnsi="Arial" w:cs="Arial"/>
        </w:rPr>
        <w:t xml:space="preserve">i) </w:t>
      </w:r>
      <w:r w:rsidR="00655CE8">
        <w:rPr>
          <w:rFonts w:ascii="Arial" w:hAnsi="Arial" w:cs="Arial"/>
        </w:rPr>
        <w:t>cl</w:t>
      </w:r>
      <w:r w:rsidR="00771CEC">
        <w:rPr>
          <w:rFonts w:ascii="Arial" w:hAnsi="Arial" w:cs="Arial"/>
        </w:rPr>
        <w:t xml:space="preserve">oning of sponge metagenome, </w:t>
      </w:r>
      <w:r w:rsidR="00655CE8">
        <w:rPr>
          <w:rFonts w:ascii="Arial" w:hAnsi="Arial" w:cs="Arial"/>
        </w:rPr>
        <w:t>(iii)</w:t>
      </w:r>
      <w:r w:rsidR="00655CE8">
        <w:rPr>
          <w:rFonts w:ascii="Arial" w:eastAsia="TimesTen-Roman" w:hAnsi="Arial" w:cs="Arial"/>
        </w:rPr>
        <w:t xml:space="preserve"> bioinformatics analysis </w:t>
      </w:r>
      <w:r w:rsidR="00716574" w:rsidRPr="003378C8">
        <w:rPr>
          <w:rFonts w:ascii="Arial" w:eastAsia="TimesTen-Roman" w:hAnsi="Arial" w:cs="Arial"/>
        </w:rPr>
        <w:t>(Hrvatin &amp; Piel, 2007; Uria &amp; Piel, 2009; Gurgui &amp; Piel, 2010; Uria, 2012)</w:t>
      </w:r>
      <w:r w:rsidR="00771CEC">
        <w:rPr>
          <w:rFonts w:ascii="Arial" w:eastAsia="TimesTen-Roman" w:hAnsi="Arial" w:cs="Arial"/>
        </w:rPr>
        <w:t xml:space="preserve">, and metagenome sequencing </w:t>
      </w:r>
      <w:r w:rsidR="00203461">
        <w:rPr>
          <w:rFonts w:ascii="Arial" w:eastAsia="TimesTen-Roman" w:hAnsi="Arial" w:cs="Arial"/>
        </w:rPr>
        <w:t xml:space="preserve">in combination with single-cell analysis </w:t>
      </w:r>
      <w:r w:rsidR="00771CEC">
        <w:rPr>
          <w:rFonts w:ascii="Arial" w:eastAsia="TimesTen-Roman" w:hAnsi="Arial" w:cs="Arial"/>
        </w:rPr>
        <w:t>of an enriched bacterial population from a sponge (Wilson et al., 2014)</w:t>
      </w:r>
      <w:r w:rsidR="00716574" w:rsidRPr="003378C8">
        <w:rPr>
          <w:rFonts w:ascii="Arial" w:eastAsia="Dutch801BT-Roman" w:hAnsi="Arial" w:cs="Arial"/>
        </w:rPr>
        <w:t>.</w:t>
      </w:r>
      <w:r w:rsidR="00716574" w:rsidRPr="003378C8">
        <w:rPr>
          <w:rFonts w:ascii="Arial" w:hAnsi="Arial" w:cs="Arial"/>
          <w:bCs/>
        </w:rPr>
        <w:t xml:space="preserve"> This review discusses the steps above and solutions to the challenges faced in each ste</w:t>
      </w:r>
      <w:r w:rsidR="00EF3794">
        <w:rPr>
          <w:rFonts w:ascii="Arial" w:hAnsi="Arial" w:cs="Arial"/>
          <w:bCs/>
        </w:rPr>
        <w:t>p are discussed in this review.</w:t>
      </w:r>
    </w:p>
    <w:p w:rsidR="00DD3BC5" w:rsidRDefault="00DD3BC5" w:rsidP="00665C31">
      <w:pPr>
        <w:jc w:val="both"/>
        <w:rPr>
          <w:rFonts w:ascii="Arial" w:hAnsi="Arial" w:cs="Arial"/>
        </w:rPr>
      </w:pPr>
    </w:p>
    <w:p w:rsidR="00EF3794" w:rsidRPr="003378C8" w:rsidRDefault="00EF3794" w:rsidP="00665C31">
      <w:pPr>
        <w:jc w:val="both"/>
        <w:rPr>
          <w:rFonts w:ascii="Arial" w:hAnsi="Arial" w:cs="Arial"/>
        </w:rPr>
      </w:pPr>
    </w:p>
    <w:p w:rsidR="006640C3" w:rsidRPr="003378C8" w:rsidRDefault="00500BE3" w:rsidP="006640C3">
      <w:pPr>
        <w:pStyle w:val="ListParagraph"/>
        <w:numPr>
          <w:ilvl w:val="0"/>
          <w:numId w:val="5"/>
        </w:numPr>
        <w:rPr>
          <w:rFonts w:ascii="Arial" w:hAnsi="Arial" w:cs="Arial"/>
          <w:b/>
        </w:rPr>
      </w:pPr>
      <w:r w:rsidRPr="003378C8">
        <w:rPr>
          <w:rFonts w:ascii="Arial" w:hAnsi="Arial" w:cs="Arial"/>
          <w:b/>
        </w:rPr>
        <w:t>Bacterial Origin</w:t>
      </w:r>
      <w:r w:rsidR="006E58C4" w:rsidRPr="003378C8">
        <w:rPr>
          <w:rFonts w:ascii="Arial" w:hAnsi="Arial" w:cs="Arial"/>
          <w:b/>
        </w:rPr>
        <w:t xml:space="preserve"> of </w:t>
      </w:r>
      <w:r w:rsidR="00F1445D" w:rsidRPr="003378C8">
        <w:rPr>
          <w:rFonts w:ascii="Arial" w:hAnsi="Arial" w:cs="Arial"/>
          <w:b/>
        </w:rPr>
        <w:t>Sponge-derived Natural Products</w:t>
      </w:r>
    </w:p>
    <w:p w:rsidR="006640C3" w:rsidRPr="003378C8" w:rsidRDefault="006640C3" w:rsidP="006640C3">
      <w:pPr>
        <w:jc w:val="both"/>
        <w:rPr>
          <w:rFonts w:ascii="Arial" w:hAnsi="Arial" w:cs="Arial"/>
          <w:b/>
        </w:rPr>
      </w:pPr>
    </w:p>
    <w:p w:rsidR="00F1445D" w:rsidRPr="003378C8" w:rsidRDefault="009054AF" w:rsidP="00EF0D8F">
      <w:pPr>
        <w:suppressAutoHyphens w:val="0"/>
        <w:autoSpaceDE w:val="0"/>
        <w:autoSpaceDN w:val="0"/>
        <w:adjustRightInd w:val="0"/>
        <w:ind w:firstLine="360"/>
        <w:jc w:val="both"/>
        <w:rPr>
          <w:rFonts w:ascii="Arial" w:hAnsi="Arial" w:cs="Arial"/>
        </w:rPr>
      </w:pPr>
      <w:r>
        <w:rPr>
          <w:rFonts w:ascii="Arial" w:hAnsi="Arial" w:cs="Arial"/>
        </w:rPr>
        <w:t>The sponge</w:t>
      </w:r>
      <w:r w:rsidR="00062E91" w:rsidRPr="003378C8">
        <w:rPr>
          <w:rFonts w:ascii="Arial" w:hAnsi="Arial" w:cs="Arial"/>
        </w:rPr>
        <w:t xml:space="preserve"> body consist</w:t>
      </w:r>
      <w:r w:rsidR="000A1CD2">
        <w:rPr>
          <w:rFonts w:ascii="Arial" w:hAnsi="Arial" w:cs="Arial"/>
        </w:rPr>
        <w:t>s</w:t>
      </w:r>
      <w:r w:rsidR="00062E91" w:rsidRPr="003378C8">
        <w:rPr>
          <w:rFonts w:ascii="Arial" w:hAnsi="Arial" w:cs="Arial"/>
        </w:rPr>
        <w:t xml:space="preserve"> of </w:t>
      </w:r>
      <w:r w:rsidR="00500BE3" w:rsidRPr="003378C8">
        <w:rPr>
          <w:rFonts w:ascii="Arial" w:hAnsi="Arial" w:cs="Arial"/>
        </w:rPr>
        <w:t xml:space="preserve">mainly three layers: (i) </w:t>
      </w:r>
      <w:r w:rsidR="00062E91" w:rsidRPr="003378C8">
        <w:rPr>
          <w:rFonts w:ascii="Arial" w:hAnsi="Arial" w:cs="Arial"/>
        </w:rPr>
        <w:t xml:space="preserve">pinacoderm (an outer layer), </w:t>
      </w:r>
      <w:r w:rsidR="00500BE3" w:rsidRPr="003378C8">
        <w:rPr>
          <w:rFonts w:ascii="Arial" w:hAnsi="Arial" w:cs="Arial"/>
        </w:rPr>
        <w:t xml:space="preserve">(ii) </w:t>
      </w:r>
      <w:r w:rsidR="00062E91" w:rsidRPr="003378C8">
        <w:rPr>
          <w:rFonts w:ascii="Arial" w:hAnsi="Arial" w:cs="Arial"/>
        </w:rPr>
        <w:t xml:space="preserve">choanoderm (a monolayer of flagellated collar cells that line the hollow interior atrium), and </w:t>
      </w:r>
      <w:r w:rsidR="00500BE3" w:rsidRPr="003378C8">
        <w:rPr>
          <w:rFonts w:ascii="Arial" w:hAnsi="Arial" w:cs="Arial"/>
        </w:rPr>
        <w:t xml:space="preserve">(iii) </w:t>
      </w:r>
      <w:r w:rsidR="000A1CD2">
        <w:rPr>
          <w:rFonts w:ascii="Arial" w:hAnsi="Arial" w:cs="Arial"/>
        </w:rPr>
        <w:t>mesoh</w:t>
      </w:r>
      <w:r w:rsidR="00062E91" w:rsidRPr="003378C8">
        <w:rPr>
          <w:rFonts w:ascii="Arial" w:hAnsi="Arial" w:cs="Arial"/>
        </w:rPr>
        <w:t xml:space="preserve">yl (the connective tissue layer located between the pinacoderm and the choanoderm (Ruppert et al., 2004; Taylor et al., 2007). </w:t>
      </w:r>
      <w:r w:rsidR="000A1CD2">
        <w:rPr>
          <w:rFonts w:ascii="Arial" w:hAnsi="Arial" w:cs="Arial"/>
        </w:rPr>
        <w:t>In general, t</w:t>
      </w:r>
      <w:r w:rsidR="00062E91" w:rsidRPr="003378C8">
        <w:rPr>
          <w:rFonts w:ascii="Arial" w:hAnsi="Arial" w:cs="Arial"/>
        </w:rPr>
        <w:t>he pinacoderm is typically dominated by photosynthetic bacteria such as cyanobacteria because it is exposed to sunlight. The mesohyl is primarily populated by heterotrophic and autotrophic bacteria (Kennedy et al., 2007)</w:t>
      </w:r>
      <w:r w:rsidR="00B20187" w:rsidRPr="003378C8">
        <w:rPr>
          <w:rFonts w:ascii="Arial" w:hAnsi="Arial" w:cs="Arial"/>
        </w:rPr>
        <w:t xml:space="preserve"> (Figure 2</w:t>
      </w:r>
      <w:r w:rsidR="00062E91" w:rsidRPr="003378C8">
        <w:rPr>
          <w:rFonts w:ascii="Arial" w:hAnsi="Arial" w:cs="Arial"/>
        </w:rPr>
        <w:t>).</w:t>
      </w:r>
      <w:r w:rsidR="00EF0D8F" w:rsidRPr="003378C8">
        <w:rPr>
          <w:rFonts w:ascii="Arial" w:hAnsi="Arial" w:cs="Arial"/>
        </w:rPr>
        <w:t xml:space="preserve"> For s</w:t>
      </w:r>
      <w:r w:rsidR="006640C3" w:rsidRPr="003378C8">
        <w:rPr>
          <w:rFonts w:ascii="Arial" w:hAnsi="Arial" w:cs="Arial"/>
        </w:rPr>
        <w:t>ome well</w:t>
      </w:r>
      <w:r w:rsidR="00EF0D8F" w:rsidRPr="003378C8">
        <w:rPr>
          <w:rFonts w:ascii="Arial" w:hAnsi="Arial" w:cs="Arial"/>
        </w:rPr>
        <w:t>-studied marine sponges, symbiotic microbial consortia can be very</w:t>
      </w:r>
      <w:r w:rsidR="00B102D3" w:rsidRPr="003378C8">
        <w:rPr>
          <w:rFonts w:ascii="Arial" w:hAnsi="Arial" w:cs="Arial"/>
        </w:rPr>
        <w:t xml:space="preserve"> complex with at </w:t>
      </w:r>
      <w:r w:rsidR="006640C3" w:rsidRPr="003378C8">
        <w:rPr>
          <w:rFonts w:ascii="Arial" w:hAnsi="Arial" w:cs="Arial"/>
        </w:rPr>
        <w:t>least 18 bacterial and archaeal phyla (Taylor et al., 2007)</w:t>
      </w:r>
      <w:r w:rsidR="00EF0D8F" w:rsidRPr="003378C8">
        <w:rPr>
          <w:rFonts w:ascii="Arial" w:hAnsi="Arial" w:cs="Arial"/>
          <w:bCs/>
        </w:rPr>
        <w:t xml:space="preserve">. </w:t>
      </w:r>
      <w:r w:rsidR="006640C3" w:rsidRPr="003378C8">
        <w:rPr>
          <w:rFonts w:ascii="Arial" w:hAnsi="Arial" w:cs="Arial"/>
          <w:bCs/>
        </w:rPr>
        <w:t xml:space="preserve">The symbiotic microbial density may </w:t>
      </w:r>
      <w:r w:rsidR="006640C3" w:rsidRPr="003378C8">
        <w:rPr>
          <w:rFonts w:ascii="Arial" w:hAnsi="Arial" w:cs="Arial"/>
        </w:rPr>
        <w:t xml:space="preserve">account up to </w:t>
      </w:r>
      <w:r w:rsidR="006640C3" w:rsidRPr="003378C8">
        <w:rPr>
          <w:rFonts w:ascii="Arial" w:hAnsi="Arial" w:cs="Arial"/>
          <w:bCs/>
        </w:rPr>
        <w:t>60% of the total sponge biomass with 6.4 x 10</w:t>
      </w:r>
      <w:r w:rsidR="006640C3" w:rsidRPr="003378C8">
        <w:rPr>
          <w:rFonts w:ascii="Arial" w:hAnsi="Arial" w:cs="Arial"/>
          <w:bCs/>
          <w:vertAlign w:val="superscript"/>
        </w:rPr>
        <w:t>8</w:t>
      </w:r>
      <w:r w:rsidR="006640C3" w:rsidRPr="003378C8">
        <w:rPr>
          <w:rFonts w:ascii="Arial" w:hAnsi="Arial" w:cs="Arial"/>
          <w:bCs/>
        </w:rPr>
        <w:t xml:space="preserve"> to 1.5 x 10</w:t>
      </w:r>
      <w:r w:rsidR="006640C3" w:rsidRPr="003378C8">
        <w:rPr>
          <w:rFonts w:ascii="Arial" w:hAnsi="Arial" w:cs="Arial"/>
          <w:bCs/>
          <w:vertAlign w:val="superscript"/>
        </w:rPr>
        <w:t>9</w:t>
      </w:r>
      <w:r w:rsidR="006640C3" w:rsidRPr="003378C8">
        <w:rPr>
          <w:rFonts w:ascii="Arial" w:hAnsi="Arial" w:cs="Arial"/>
          <w:bCs/>
        </w:rPr>
        <w:t xml:space="preserve"> cells per ml of sponge extract </w:t>
      </w:r>
      <w:r w:rsidR="006640C3" w:rsidRPr="003378C8">
        <w:rPr>
          <w:rFonts w:ascii="Arial" w:hAnsi="Arial" w:cs="Arial"/>
          <w:lang w:eastAsia="de-DE"/>
        </w:rPr>
        <w:t>(Scheuermayer et al., 2006)</w:t>
      </w:r>
      <w:r w:rsidR="007B6B53" w:rsidRPr="003378C8">
        <w:rPr>
          <w:rFonts w:ascii="Arial" w:hAnsi="Arial" w:cs="Arial"/>
          <w:lang w:eastAsia="de-DE"/>
        </w:rPr>
        <w:t xml:space="preserve"> or up to </w:t>
      </w:r>
      <w:r w:rsidR="007B6B53" w:rsidRPr="003378C8">
        <w:rPr>
          <w:rFonts w:ascii="Arial" w:hAnsi="Arial" w:cs="Arial"/>
        </w:rPr>
        <w:t>10</w:t>
      </w:r>
      <w:r w:rsidR="007B6B53" w:rsidRPr="003378C8">
        <w:rPr>
          <w:rFonts w:ascii="Arial" w:hAnsi="Arial" w:cs="Arial"/>
          <w:vertAlign w:val="superscript"/>
        </w:rPr>
        <w:t>8</w:t>
      </w:r>
      <w:r w:rsidR="007B6B53" w:rsidRPr="003378C8">
        <w:rPr>
          <w:rFonts w:ascii="Arial" w:hAnsi="Arial" w:cs="Arial"/>
        </w:rPr>
        <w:t xml:space="preserve"> -10</w:t>
      </w:r>
      <w:r w:rsidR="007B6B53" w:rsidRPr="003378C8">
        <w:rPr>
          <w:rFonts w:ascii="Arial" w:hAnsi="Arial" w:cs="Arial"/>
          <w:vertAlign w:val="superscript"/>
        </w:rPr>
        <w:t>10</w:t>
      </w:r>
      <w:r w:rsidR="007B6B53" w:rsidRPr="003378C8">
        <w:rPr>
          <w:rFonts w:ascii="Arial" w:hAnsi="Arial" w:cs="Arial"/>
        </w:rPr>
        <w:t xml:space="preserve"> bacterial cells per gram of body wet weight (Hentschel et al, 2006)</w:t>
      </w:r>
      <w:r w:rsidR="006640C3" w:rsidRPr="003378C8">
        <w:rPr>
          <w:rFonts w:ascii="Arial" w:hAnsi="Arial" w:cs="Arial"/>
          <w:bCs/>
        </w:rPr>
        <w:t xml:space="preserve">. </w:t>
      </w:r>
      <w:r w:rsidR="006640C3" w:rsidRPr="003378C8">
        <w:rPr>
          <w:rFonts w:ascii="Arial" w:hAnsi="Arial" w:cs="Arial"/>
        </w:rPr>
        <w:t>The genetic diversity or variation within and between species (Achtman &amp; Wagner, 2008) makes the symbiotic communi</w:t>
      </w:r>
      <w:r w:rsidR="007925B6">
        <w:rPr>
          <w:rFonts w:ascii="Arial" w:hAnsi="Arial" w:cs="Arial"/>
        </w:rPr>
        <w:t>ty even more complex (Uria</w:t>
      </w:r>
      <w:r w:rsidR="006640C3" w:rsidRPr="003378C8">
        <w:rPr>
          <w:rFonts w:ascii="Arial" w:hAnsi="Arial" w:cs="Arial"/>
        </w:rPr>
        <w:t>, 2012).</w:t>
      </w:r>
      <w:r w:rsidR="006640C3" w:rsidRPr="003378C8">
        <w:rPr>
          <w:rFonts w:ascii="Arial" w:hAnsi="Arial" w:cs="Arial"/>
          <w:bCs/>
        </w:rPr>
        <w:t xml:space="preserve"> </w:t>
      </w:r>
    </w:p>
    <w:p w:rsidR="00AE3E4A" w:rsidRDefault="00F1445D" w:rsidP="00AE3E4A">
      <w:pPr>
        <w:pStyle w:val="BodyText"/>
        <w:autoSpaceDE w:val="0"/>
        <w:spacing w:after="0"/>
        <w:ind w:firstLine="426"/>
        <w:jc w:val="both"/>
        <w:rPr>
          <w:rFonts w:ascii="Arial" w:hAnsi="Arial" w:cs="Arial"/>
        </w:rPr>
      </w:pPr>
      <w:r w:rsidRPr="003378C8">
        <w:rPr>
          <w:rFonts w:ascii="Arial" w:hAnsi="Arial" w:cs="Arial"/>
        </w:rPr>
        <w:t xml:space="preserve">For a long time, highly complex </w:t>
      </w:r>
      <w:r w:rsidRPr="003378C8">
        <w:rPr>
          <w:rFonts w:ascii="Arial" w:hAnsi="Arial" w:cs="Arial"/>
          <w:lang w:val="en-GB"/>
        </w:rPr>
        <w:t>s</w:t>
      </w:r>
      <w:r w:rsidRPr="003378C8">
        <w:rPr>
          <w:rFonts w:ascii="Arial" w:hAnsi="Arial" w:cs="Arial"/>
        </w:rPr>
        <w:t>y</w:t>
      </w:r>
      <w:r w:rsidR="00EF0D8F" w:rsidRPr="003378C8">
        <w:rPr>
          <w:rFonts w:ascii="Arial" w:hAnsi="Arial" w:cs="Arial"/>
        </w:rPr>
        <w:t xml:space="preserve">mbiotic bacterial consortia </w:t>
      </w:r>
      <w:r w:rsidRPr="003378C8">
        <w:rPr>
          <w:rFonts w:ascii="Arial" w:hAnsi="Arial" w:cs="Arial"/>
        </w:rPr>
        <w:t>have been proposed as the actual producers of many sponge-derived natural products</w:t>
      </w:r>
      <w:r w:rsidR="000A1CD2">
        <w:rPr>
          <w:rFonts w:ascii="Arial" w:hAnsi="Arial" w:cs="Arial"/>
        </w:rPr>
        <w:t xml:space="preserve"> (Piel, 2004). </w:t>
      </w:r>
      <w:r w:rsidRPr="003378C8">
        <w:rPr>
          <w:rFonts w:ascii="Arial" w:hAnsi="Arial" w:cs="Arial"/>
        </w:rPr>
        <w:t>This symbiont hypothesis is supported by the frequently observed phenomena that many invertebrate-derived compounds are  structurally similar to typical</w:t>
      </w:r>
      <w:r w:rsidR="00004190" w:rsidRPr="003378C8">
        <w:rPr>
          <w:rFonts w:ascii="Arial" w:hAnsi="Arial" w:cs="Arial"/>
        </w:rPr>
        <w:t xml:space="preserve"> bacterial compounds (Bewley &amp;</w:t>
      </w:r>
      <w:r w:rsidR="009A51A9">
        <w:rPr>
          <w:rFonts w:ascii="Arial" w:hAnsi="Arial" w:cs="Arial"/>
        </w:rPr>
        <w:t xml:space="preserve"> Faulkner, 1998</w:t>
      </w:r>
      <w:r w:rsidRPr="003378C8">
        <w:rPr>
          <w:rFonts w:ascii="Arial" w:hAnsi="Arial" w:cs="Arial"/>
        </w:rPr>
        <w:t>; Piel, 2004), and marine invertebrates often contain complex compound families commonly known from bacteria (Piel, 2006; Uria &amp; Piel, 2009).</w:t>
      </w:r>
      <w:r w:rsidRPr="003378C8">
        <w:rPr>
          <w:rFonts w:ascii="Arial" w:hAnsi="Arial" w:cs="Arial"/>
          <w:lang w:eastAsia="de-DE"/>
        </w:rPr>
        <w:t xml:space="preserve"> </w:t>
      </w:r>
      <w:r w:rsidRPr="003378C8">
        <w:rPr>
          <w:rFonts w:ascii="Arial" w:hAnsi="Arial" w:cs="Arial"/>
        </w:rPr>
        <w:t xml:space="preserve">If the symbiotic bacteria could be cultivated under laboratory conditions, then fermentation may facilitate the sustainable production of drug candidate at the industrial scale (Uria &amp; Piel, 2009). However, the majority of these symbiotic bacteria are not amenable to cultivation outside their hosts (Friedrich </w:t>
      </w:r>
      <w:r w:rsidRPr="007925B6">
        <w:rPr>
          <w:rFonts w:ascii="Arial" w:hAnsi="Arial" w:cs="Arial"/>
        </w:rPr>
        <w:t>et al</w:t>
      </w:r>
      <w:r w:rsidR="00E05207" w:rsidRPr="007925B6">
        <w:rPr>
          <w:rFonts w:ascii="Arial" w:hAnsi="Arial" w:cs="Arial"/>
        </w:rPr>
        <w:t>.,</w:t>
      </w:r>
      <w:r w:rsidR="00E05207" w:rsidRPr="003378C8">
        <w:rPr>
          <w:rFonts w:ascii="Arial" w:hAnsi="Arial" w:cs="Arial"/>
        </w:rPr>
        <w:t xml:space="preserve"> 2001; Webster &amp; Hill, 2001)</w:t>
      </w:r>
      <w:r w:rsidR="00EF0D8F" w:rsidRPr="003378C8">
        <w:rPr>
          <w:rFonts w:ascii="Arial" w:hAnsi="Arial" w:cs="Arial"/>
        </w:rPr>
        <w:t>, hampering efforts to study and access potential marine natural products.</w:t>
      </w:r>
      <w:r w:rsidR="00EF0D8F" w:rsidRPr="003378C8">
        <w:rPr>
          <w:rFonts w:ascii="Arial" w:hAnsi="Arial" w:cs="Arial"/>
          <w:lang w:val="en-GB"/>
        </w:rPr>
        <w:t xml:space="preserve"> </w:t>
      </w:r>
      <w:r w:rsidR="00EF0D8F" w:rsidRPr="003378C8">
        <w:rPr>
          <w:rFonts w:ascii="Arial" w:hAnsi="Arial" w:cs="Arial"/>
          <w:lang w:eastAsia="de-DE"/>
        </w:rPr>
        <w:t>S</w:t>
      </w:r>
      <w:r w:rsidR="00E05207" w:rsidRPr="003378C8">
        <w:rPr>
          <w:rFonts w:ascii="Arial" w:hAnsi="Arial" w:cs="Arial"/>
        </w:rPr>
        <w:t xml:space="preserve">tudy of </w:t>
      </w:r>
      <w:r w:rsidR="00EF0D8F" w:rsidRPr="003378C8">
        <w:rPr>
          <w:rFonts w:ascii="Arial" w:hAnsi="Arial" w:cs="Arial"/>
        </w:rPr>
        <w:t xml:space="preserve">the microbial diversity in </w:t>
      </w:r>
      <w:r w:rsidR="00E05207" w:rsidRPr="003378C8">
        <w:rPr>
          <w:rFonts w:ascii="Arial" w:hAnsi="Arial" w:cs="Arial"/>
        </w:rPr>
        <w:t xml:space="preserve">the Great Barrier Reef sponge </w:t>
      </w:r>
      <w:r w:rsidR="00E05207" w:rsidRPr="003378C8">
        <w:rPr>
          <w:rFonts w:ascii="Arial" w:hAnsi="Arial" w:cs="Arial"/>
          <w:i/>
        </w:rPr>
        <w:t>Rhopaloeides odorabile</w:t>
      </w:r>
      <w:r w:rsidR="00EF0D8F" w:rsidRPr="003378C8">
        <w:rPr>
          <w:rFonts w:ascii="Arial" w:hAnsi="Arial" w:cs="Arial"/>
        </w:rPr>
        <w:t>, for example, revealed</w:t>
      </w:r>
      <w:r w:rsidR="00E05207" w:rsidRPr="003378C8">
        <w:rPr>
          <w:rFonts w:ascii="Arial" w:hAnsi="Arial" w:cs="Arial"/>
        </w:rPr>
        <w:t xml:space="preserve"> that the culturable percentage of symbiotic bacteria accounts for only 0.1-0.23% of the total bacterial community (Webster &amp; Hill, 2001). </w:t>
      </w:r>
      <w:r w:rsidRPr="003378C8">
        <w:rPr>
          <w:rFonts w:ascii="Arial" w:hAnsi="Arial" w:cs="Arial"/>
        </w:rPr>
        <w:t xml:space="preserve"> </w:t>
      </w:r>
    </w:p>
    <w:p w:rsidR="00AE3E4A" w:rsidRPr="00AE3E4A" w:rsidRDefault="00AE3E4A" w:rsidP="00AE3E4A">
      <w:pPr>
        <w:pStyle w:val="BodyText"/>
        <w:autoSpaceDE w:val="0"/>
        <w:spacing w:after="0"/>
        <w:ind w:firstLine="426"/>
        <w:jc w:val="both"/>
        <w:rPr>
          <w:rFonts w:ascii="Arial" w:hAnsi="Arial" w:cs="Arial"/>
        </w:rPr>
      </w:pPr>
      <w:r w:rsidRPr="003378C8">
        <w:rPr>
          <w:rFonts w:ascii="Arial" w:hAnsi="Arial" w:cs="Arial"/>
          <w:noProof/>
          <w:lang w:val="id-ID" w:eastAsia="id-ID"/>
        </w:rPr>
        <w:lastRenderedPageBreak/>
        <w:drawing>
          <wp:anchor distT="0" distB="0" distL="114300" distR="114300" simplePos="0" relativeHeight="251835392" behindDoc="1" locked="0" layoutInCell="1" allowOverlap="1" wp14:anchorId="5AA3C8E9" wp14:editId="585F83C9">
            <wp:simplePos x="0" y="0"/>
            <wp:positionH relativeFrom="margin">
              <wp:align>center</wp:align>
            </wp:positionH>
            <wp:positionV relativeFrom="paragraph">
              <wp:posOffset>84</wp:posOffset>
            </wp:positionV>
            <wp:extent cx="4277995" cy="2665095"/>
            <wp:effectExtent l="0" t="0" r="825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7995" cy="2665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B53" w:rsidRPr="00AD52CE" w:rsidRDefault="00692136" w:rsidP="00AE3E4A">
      <w:pPr>
        <w:tabs>
          <w:tab w:val="left" w:pos="851"/>
        </w:tabs>
        <w:ind w:left="993" w:right="70" w:hanging="993"/>
        <w:jc w:val="both"/>
        <w:rPr>
          <w:rFonts w:ascii="Arial" w:eastAsia="Times New Roman" w:hAnsi="Arial" w:cs="Arial"/>
          <w:bCs/>
          <w:sz w:val="20"/>
          <w:szCs w:val="20"/>
        </w:rPr>
      </w:pPr>
      <w:r w:rsidRPr="00AD52CE">
        <w:rPr>
          <w:rFonts w:ascii="Arial" w:hAnsi="Arial" w:cs="Arial"/>
          <w:b/>
          <w:sz w:val="20"/>
          <w:szCs w:val="20"/>
        </w:rPr>
        <w:t>Figure 2</w:t>
      </w:r>
      <w:r w:rsidR="007B6B53" w:rsidRPr="00AD52CE">
        <w:rPr>
          <w:rFonts w:ascii="Arial" w:hAnsi="Arial" w:cs="Arial"/>
          <w:b/>
          <w:sz w:val="20"/>
          <w:szCs w:val="20"/>
        </w:rPr>
        <w:t xml:space="preserve">. </w:t>
      </w:r>
      <w:r w:rsidR="00BC63F4">
        <w:rPr>
          <w:rFonts w:ascii="Arial" w:hAnsi="Arial" w:cs="Arial"/>
          <w:b/>
          <w:sz w:val="20"/>
          <w:szCs w:val="20"/>
        </w:rPr>
        <w:t xml:space="preserve"> </w:t>
      </w:r>
      <w:r w:rsidR="007B6B53" w:rsidRPr="00AD52CE">
        <w:rPr>
          <w:rFonts w:ascii="Arial" w:eastAsia="Times New Roman" w:hAnsi="Arial" w:cs="Arial"/>
          <w:bCs/>
          <w:sz w:val="20"/>
          <w:szCs w:val="20"/>
        </w:rPr>
        <w:t xml:space="preserve">The sponge`s </w:t>
      </w:r>
      <w:r w:rsidR="00B20187" w:rsidRPr="00AD52CE">
        <w:rPr>
          <w:rFonts w:ascii="Arial" w:eastAsia="Times New Roman" w:hAnsi="Arial" w:cs="Arial"/>
          <w:bCs/>
          <w:sz w:val="20"/>
          <w:szCs w:val="20"/>
        </w:rPr>
        <w:t xml:space="preserve">tissue containing </w:t>
      </w:r>
      <w:r w:rsidR="007B6B53" w:rsidRPr="00AD52CE">
        <w:rPr>
          <w:rFonts w:ascii="Arial" w:eastAsia="Times New Roman" w:hAnsi="Arial" w:cs="Arial"/>
          <w:bCs/>
          <w:sz w:val="20"/>
          <w:szCs w:val="20"/>
        </w:rPr>
        <w:t xml:space="preserve">symbiotic bacterial cell types. </w:t>
      </w:r>
      <w:r w:rsidR="00094955">
        <w:rPr>
          <w:rFonts w:ascii="Arial" w:eastAsia="Times New Roman" w:hAnsi="Arial" w:cs="Arial"/>
          <w:bCs/>
          <w:sz w:val="20"/>
          <w:szCs w:val="20"/>
        </w:rPr>
        <w:t>Redrawn</w:t>
      </w:r>
      <w:r w:rsidR="00B20187" w:rsidRPr="00AD52CE">
        <w:rPr>
          <w:rFonts w:ascii="Arial" w:eastAsia="Times New Roman" w:hAnsi="Arial" w:cs="Arial"/>
          <w:bCs/>
          <w:sz w:val="20"/>
          <w:szCs w:val="20"/>
        </w:rPr>
        <w:t xml:space="preserve"> from Uria (2012) that was modified from </w:t>
      </w:r>
      <w:r w:rsidR="007B6B53" w:rsidRPr="00AD52CE">
        <w:rPr>
          <w:rFonts w:ascii="Arial" w:eastAsia="Times New Roman" w:hAnsi="Arial" w:cs="Arial"/>
          <w:bCs/>
          <w:sz w:val="20"/>
          <w:szCs w:val="20"/>
        </w:rPr>
        <w:t>Ruppert et al</w:t>
      </w:r>
      <w:r w:rsidR="00B20187" w:rsidRPr="00AD52CE">
        <w:rPr>
          <w:rFonts w:ascii="Arial" w:eastAsia="Times New Roman" w:hAnsi="Arial" w:cs="Arial"/>
          <w:bCs/>
          <w:sz w:val="20"/>
          <w:szCs w:val="20"/>
        </w:rPr>
        <w:t xml:space="preserve"> (2004).</w:t>
      </w:r>
    </w:p>
    <w:p w:rsidR="006B40CB" w:rsidRPr="003378C8" w:rsidRDefault="006B40CB" w:rsidP="006B40CB">
      <w:pPr>
        <w:tabs>
          <w:tab w:val="left" w:pos="0"/>
        </w:tabs>
        <w:ind w:right="70"/>
        <w:jc w:val="both"/>
        <w:rPr>
          <w:rFonts w:ascii="Arial" w:eastAsia="Times New Roman" w:hAnsi="Arial" w:cs="Arial"/>
          <w:bCs/>
          <w:sz w:val="18"/>
          <w:szCs w:val="18"/>
        </w:rPr>
      </w:pPr>
    </w:p>
    <w:p w:rsidR="00EF3794" w:rsidRDefault="00AD52CE" w:rsidP="006B40CB">
      <w:pPr>
        <w:suppressAutoHyphens w:val="0"/>
        <w:autoSpaceDE w:val="0"/>
        <w:autoSpaceDN w:val="0"/>
        <w:adjustRightInd w:val="0"/>
        <w:ind w:firstLine="426"/>
        <w:jc w:val="both"/>
        <w:rPr>
          <w:rFonts w:ascii="Arial" w:eastAsiaTheme="minorHAnsi" w:hAnsi="Arial" w:cs="Arial"/>
          <w:lang w:val="en-GB" w:eastAsia="en-US"/>
        </w:rPr>
      </w:pPr>
      <w:r w:rsidRPr="003378C8">
        <w:rPr>
          <w:rFonts w:ascii="Arial" w:hAnsi="Arial" w:cs="Arial"/>
          <w:bCs/>
          <w:noProof/>
          <w:lang w:val="id-ID" w:eastAsia="id-ID"/>
        </w:rPr>
        <w:drawing>
          <wp:anchor distT="0" distB="0" distL="114300" distR="114300" simplePos="0" relativeHeight="251834368" behindDoc="1" locked="0" layoutInCell="1" allowOverlap="1" wp14:anchorId="63BEB6DF" wp14:editId="267A6B18">
            <wp:simplePos x="0" y="0"/>
            <wp:positionH relativeFrom="margin">
              <wp:posOffset>919564</wp:posOffset>
            </wp:positionH>
            <wp:positionV relativeFrom="paragraph">
              <wp:posOffset>2273935</wp:posOffset>
            </wp:positionV>
            <wp:extent cx="4218305" cy="2760345"/>
            <wp:effectExtent l="0" t="0" r="0" b="1905"/>
            <wp:wrapTopAndBottom/>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8305" cy="276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E93" w:rsidRPr="003378C8">
        <w:rPr>
          <w:rFonts w:ascii="Arial" w:hAnsi="Arial" w:cs="Arial"/>
        </w:rPr>
        <w:t>Early s</w:t>
      </w:r>
      <w:r w:rsidR="007B6B53" w:rsidRPr="003378C8">
        <w:rPr>
          <w:rFonts w:ascii="Arial" w:hAnsi="Arial" w:cs="Arial"/>
        </w:rPr>
        <w:t>tudies of natural products in uncultured sym</w:t>
      </w:r>
      <w:r w:rsidR="006C4E93" w:rsidRPr="003378C8">
        <w:rPr>
          <w:rFonts w:ascii="Arial" w:hAnsi="Arial" w:cs="Arial"/>
        </w:rPr>
        <w:t xml:space="preserve">biotic bacteria </w:t>
      </w:r>
      <w:r w:rsidR="003D0220" w:rsidRPr="003378C8">
        <w:rPr>
          <w:rFonts w:ascii="Arial" w:hAnsi="Arial" w:cs="Arial"/>
        </w:rPr>
        <w:t>involve</w:t>
      </w:r>
      <w:r w:rsidR="006C4E93" w:rsidRPr="003378C8">
        <w:rPr>
          <w:rFonts w:ascii="Arial" w:hAnsi="Arial" w:cs="Arial"/>
        </w:rPr>
        <w:t>d</w:t>
      </w:r>
      <w:r w:rsidR="007B6B53" w:rsidRPr="003378C8">
        <w:rPr>
          <w:rFonts w:ascii="Arial" w:hAnsi="Arial" w:cs="Arial"/>
        </w:rPr>
        <w:t xml:space="preserve"> mechanical separ</w:t>
      </w:r>
      <w:r w:rsidR="00AC1279" w:rsidRPr="003378C8">
        <w:rPr>
          <w:rFonts w:ascii="Arial" w:hAnsi="Arial" w:cs="Arial"/>
        </w:rPr>
        <w:t xml:space="preserve">ation of bacterial cell types, </w:t>
      </w:r>
      <w:r w:rsidR="00E05207" w:rsidRPr="003378C8">
        <w:rPr>
          <w:rFonts w:ascii="Arial" w:hAnsi="Arial" w:cs="Arial"/>
        </w:rPr>
        <w:t xml:space="preserve">followed by </w:t>
      </w:r>
      <w:r w:rsidR="007B6B53" w:rsidRPr="003378C8">
        <w:rPr>
          <w:rFonts w:ascii="Arial" w:hAnsi="Arial" w:cs="Arial"/>
        </w:rPr>
        <w:t>chemical analysis of each cell type (</w:t>
      </w:r>
      <w:r w:rsidR="007925B6">
        <w:rPr>
          <w:rFonts w:ascii="Arial" w:eastAsiaTheme="minorHAnsi" w:hAnsi="Arial" w:cs="Arial"/>
          <w:lang w:val="en-GB" w:eastAsia="en-US"/>
        </w:rPr>
        <w:t xml:space="preserve">Unson &amp; </w:t>
      </w:r>
      <w:r w:rsidR="00180455">
        <w:rPr>
          <w:rFonts w:ascii="Arial" w:eastAsiaTheme="minorHAnsi" w:hAnsi="Arial" w:cs="Arial"/>
          <w:lang w:val="en-GB" w:eastAsia="en-US"/>
        </w:rPr>
        <w:t xml:space="preserve">Faulkner, </w:t>
      </w:r>
      <w:r w:rsidR="007B6B53" w:rsidRPr="003378C8">
        <w:rPr>
          <w:rFonts w:ascii="Arial" w:eastAsiaTheme="minorHAnsi" w:hAnsi="Arial" w:cs="Arial"/>
          <w:lang w:val="en-GB" w:eastAsia="en-US"/>
        </w:rPr>
        <w:t>1993; Unson et al.</w:t>
      </w:r>
      <w:r w:rsidR="00180455">
        <w:rPr>
          <w:rFonts w:ascii="Arial" w:eastAsiaTheme="minorHAnsi" w:hAnsi="Arial" w:cs="Arial"/>
          <w:lang w:val="en-GB" w:eastAsia="en-US"/>
        </w:rPr>
        <w:t>,</w:t>
      </w:r>
      <w:r w:rsidR="007B6B53" w:rsidRPr="003378C8">
        <w:rPr>
          <w:rFonts w:ascii="Arial" w:eastAsiaTheme="minorHAnsi" w:hAnsi="Arial" w:cs="Arial"/>
          <w:lang w:val="en-GB" w:eastAsia="en-US"/>
        </w:rPr>
        <w:t xml:space="preserve"> 1994)</w:t>
      </w:r>
      <w:r w:rsidR="00470199" w:rsidRPr="003378C8">
        <w:rPr>
          <w:rFonts w:ascii="Arial" w:hAnsi="Arial" w:cs="Arial"/>
        </w:rPr>
        <w:t xml:space="preserve">, </w:t>
      </w:r>
      <w:r w:rsidR="00AC1279" w:rsidRPr="003378C8">
        <w:rPr>
          <w:rFonts w:ascii="Arial" w:hAnsi="Arial" w:cs="Arial"/>
        </w:rPr>
        <w:t xml:space="preserve">and subsequent </w:t>
      </w:r>
      <w:r w:rsidR="00AE3E4A">
        <w:rPr>
          <w:rFonts w:ascii="Arial" w:hAnsi="Arial" w:cs="Arial"/>
        </w:rPr>
        <w:t>16S-ribosomal Ribose Nucleic Acids (</w:t>
      </w:r>
      <w:r w:rsidR="00D07388" w:rsidRPr="003378C8">
        <w:rPr>
          <w:rFonts w:ascii="Arial" w:hAnsi="Arial" w:cs="Arial"/>
        </w:rPr>
        <w:t>rRNA</w:t>
      </w:r>
      <w:r w:rsidR="00AE3E4A">
        <w:rPr>
          <w:rFonts w:ascii="Arial" w:hAnsi="Arial" w:cs="Arial"/>
        </w:rPr>
        <w:t>)</w:t>
      </w:r>
      <w:r w:rsidR="00D07388" w:rsidRPr="003378C8">
        <w:rPr>
          <w:rFonts w:ascii="Arial" w:hAnsi="Arial" w:cs="Arial"/>
        </w:rPr>
        <w:t xml:space="preserve"> gene-based phylogenetic analysis</w:t>
      </w:r>
      <w:r w:rsidR="00AC1279" w:rsidRPr="003378C8">
        <w:rPr>
          <w:rFonts w:ascii="Arial" w:hAnsi="Arial" w:cs="Arial"/>
        </w:rPr>
        <w:t xml:space="preserve"> of cell types</w:t>
      </w:r>
      <w:r w:rsidR="00D07388" w:rsidRPr="003378C8">
        <w:rPr>
          <w:rFonts w:ascii="Arial" w:hAnsi="Arial" w:cs="Arial"/>
        </w:rPr>
        <w:t xml:space="preserve"> to determine the taxonomic status</w:t>
      </w:r>
      <w:r w:rsidR="00AC1279" w:rsidRPr="003378C8">
        <w:rPr>
          <w:rFonts w:ascii="Arial" w:hAnsi="Arial" w:cs="Arial"/>
        </w:rPr>
        <w:t xml:space="preserve"> (</w:t>
      </w:r>
      <w:r w:rsidR="00AC1279" w:rsidRPr="003378C8">
        <w:rPr>
          <w:rFonts w:ascii="Arial" w:eastAsiaTheme="minorHAnsi" w:hAnsi="Arial" w:cs="Arial"/>
          <w:lang w:val="en-GB" w:eastAsia="en-US"/>
        </w:rPr>
        <w:t xml:space="preserve">Schmidt et al., 2000; </w:t>
      </w:r>
      <w:r w:rsidR="00AC1279" w:rsidRPr="003378C8">
        <w:rPr>
          <w:rFonts w:ascii="Arial" w:hAnsi="Arial" w:cs="Arial"/>
        </w:rPr>
        <w:t>Uria &amp; Piel, 2009)</w:t>
      </w:r>
      <w:r w:rsidR="007B6B53" w:rsidRPr="003378C8">
        <w:rPr>
          <w:rFonts w:ascii="Arial" w:hAnsi="Arial" w:cs="Arial"/>
        </w:rPr>
        <w:t xml:space="preserve">. </w:t>
      </w:r>
      <w:r w:rsidR="00053DB5" w:rsidRPr="003378C8">
        <w:rPr>
          <w:rFonts w:ascii="Arial" w:eastAsia="TimesTen-Roman" w:hAnsi="Arial" w:cs="Arial"/>
          <w:color w:val="141314"/>
        </w:rPr>
        <w:t>A</w:t>
      </w:r>
      <w:r w:rsidR="00CC1BFF" w:rsidRPr="003378C8">
        <w:rPr>
          <w:rFonts w:ascii="Arial" w:eastAsia="TimesTen-Roman" w:hAnsi="Arial" w:cs="Arial"/>
          <w:color w:val="141314"/>
        </w:rPr>
        <w:t xml:space="preserve"> number of</w:t>
      </w:r>
      <w:r w:rsidR="00470199" w:rsidRPr="003378C8">
        <w:rPr>
          <w:rFonts w:ascii="Arial" w:eastAsia="TimesTen-Roman" w:hAnsi="Arial" w:cs="Arial"/>
          <w:color w:val="141314"/>
        </w:rPr>
        <w:t xml:space="preserve"> cell separation</w:t>
      </w:r>
      <w:r w:rsidR="00CC1BFF" w:rsidRPr="003378C8">
        <w:rPr>
          <w:rFonts w:ascii="Arial" w:eastAsia="TimesTen-Roman" w:hAnsi="Arial" w:cs="Arial"/>
          <w:color w:val="141314"/>
        </w:rPr>
        <w:t xml:space="preserve"> methods</w:t>
      </w:r>
      <w:r w:rsidR="00053DB5" w:rsidRPr="003378C8">
        <w:rPr>
          <w:rFonts w:ascii="Arial" w:eastAsia="TimesTen-Roman" w:hAnsi="Arial" w:cs="Arial"/>
          <w:color w:val="141314"/>
        </w:rPr>
        <w:t xml:space="preserve"> </w:t>
      </w:r>
      <w:r w:rsidR="003D0220" w:rsidRPr="003378C8">
        <w:rPr>
          <w:rFonts w:ascii="Arial" w:eastAsia="TimesTen-Roman" w:hAnsi="Arial" w:cs="Arial"/>
          <w:color w:val="141314"/>
        </w:rPr>
        <w:t xml:space="preserve">have been </w:t>
      </w:r>
      <w:r w:rsidR="00053DB5" w:rsidRPr="003378C8">
        <w:rPr>
          <w:rFonts w:ascii="Arial" w:eastAsia="TimesTen-Roman" w:hAnsi="Arial" w:cs="Arial"/>
          <w:color w:val="141314"/>
        </w:rPr>
        <w:t>used to</w:t>
      </w:r>
      <w:r w:rsidR="00CC1BFF" w:rsidRPr="003378C8">
        <w:rPr>
          <w:rFonts w:ascii="Arial" w:eastAsia="TimesTen-Roman" w:hAnsi="Arial" w:cs="Arial"/>
          <w:color w:val="141314"/>
        </w:rPr>
        <w:t xml:space="preserve"> obtain</w:t>
      </w:r>
      <w:r w:rsidR="00B0574D" w:rsidRPr="003378C8">
        <w:rPr>
          <w:rFonts w:ascii="Arial" w:eastAsia="TimesTen-Roman" w:hAnsi="Arial" w:cs="Arial"/>
          <w:color w:val="141314"/>
        </w:rPr>
        <w:t xml:space="preserve"> bacte</w:t>
      </w:r>
      <w:r w:rsidR="003D0220" w:rsidRPr="003378C8">
        <w:rPr>
          <w:rFonts w:ascii="Arial" w:eastAsia="TimesTen-Roman" w:hAnsi="Arial" w:cs="Arial"/>
          <w:color w:val="141314"/>
        </w:rPr>
        <w:t>rial cells from hosts, including</w:t>
      </w:r>
      <w:r w:rsidR="00470199" w:rsidRPr="003378C8">
        <w:rPr>
          <w:rFonts w:ascii="Arial" w:eastAsia="TimesTen-Roman" w:hAnsi="Arial" w:cs="Arial"/>
          <w:color w:val="141314"/>
        </w:rPr>
        <w:t xml:space="preserve"> a </w:t>
      </w:r>
      <w:r w:rsidR="00470199" w:rsidRPr="003378C8">
        <w:rPr>
          <w:rFonts w:ascii="Arial" w:eastAsia="Times New Roman" w:hAnsi="Arial" w:cs="Arial"/>
          <w:color w:val="141314"/>
        </w:rPr>
        <w:t xml:space="preserve">fluorescence activated cell sorter (FACS) (Unson </w:t>
      </w:r>
      <w:r w:rsidR="00470199" w:rsidRPr="003378C8">
        <w:rPr>
          <w:rFonts w:ascii="Arial" w:eastAsia="Times New Roman" w:hAnsi="Arial" w:cs="Arial"/>
          <w:iCs/>
          <w:color w:val="141314"/>
        </w:rPr>
        <w:t>et al</w:t>
      </w:r>
      <w:r w:rsidR="00470199" w:rsidRPr="003378C8">
        <w:rPr>
          <w:rFonts w:ascii="Arial" w:eastAsia="Times New Roman" w:hAnsi="Arial" w:cs="Arial"/>
          <w:color w:val="141314"/>
        </w:rPr>
        <w:t xml:space="preserve">., 1994), </w:t>
      </w:r>
      <w:r w:rsidR="00470199" w:rsidRPr="003378C8">
        <w:rPr>
          <w:rFonts w:ascii="Arial" w:eastAsia="TimesTen-Roman" w:hAnsi="Arial" w:cs="Arial"/>
          <w:color w:val="141314"/>
        </w:rPr>
        <w:t>differential centrifugation (</w:t>
      </w:r>
      <w:r w:rsidR="00470199" w:rsidRPr="003378C8">
        <w:rPr>
          <w:rFonts w:ascii="Arial" w:eastAsia="Times New Roman" w:hAnsi="Arial" w:cs="Arial"/>
          <w:color w:val="141314"/>
        </w:rPr>
        <w:t xml:space="preserve">Bewley </w:t>
      </w:r>
      <w:r w:rsidR="00470199" w:rsidRPr="003378C8">
        <w:rPr>
          <w:rFonts w:ascii="Arial" w:eastAsia="Times New Roman" w:hAnsi="Arial" w:cs="Arial"/>
          <w:iCs/>
          <w:color w:val="141314"/>
        </w:rPr>
        <w:t>et al</w:t>
      </w:r>
      <w:r w:rsidR="00470199" w:rsidRPr="003378C8">
        <w:rPr>
          <w:rFonts w:ascii="Arial" w:eastAsia="Times New Roman" w:hAnsi="Arial" w:cs="Arial"/>
          <w:color w:val="141314"/>
        </w:rPr>
        <w:t xml:space="preserve">., 1996; Piel </w:t>
      </w:r>
      <w:r w:rsidR="00470199" w:rsidRPr="003378C8">
        <w:rPr>
          <w:rFonts w:ascii="Arial" w:eastAsia="Times New Roman" w:hAnsi="Arial" w:cs="Arial"/>
          <w:iCs/>
          <w:color w:val="141314"/>
        </w:rPr>
        <w:t>et al</w:t>
      </w:r>
      <w:r w:rsidR="00470199" w:rsidRPr="003378C8">
        <w:rPr>
          <w:rFonts w:ascii="Arial" w:eastAsia="Times New Roman" w:hAnsi="Arial" w:cs="Arial"/>
          <w:i/>
          <w:iCs/>
          <w:color w:val="141314"/>
        </w:rPr>
        <w:t>.</w:t>
      </w:r>
      <w:r w:rsidR="00470199" w:rsidRPr="003378C8">
        <w:rPr>
          <w:rFonts w:ascii="Arial" w:eastAsia="Times New Roman" w:hAnsi="Arial" w:cs="Arial"/>
          <w:color w:val="141314"/>
        </w:rPr>
        <w:t>, 2004; Wilson et al., 2014</w:t>
      </w:r>
      <w:r w:rsidR="00B0574D" w:rsidRPr="003378C8">
        <w:rPr>
          <w:rFonts w:ascii="Arial" w:eastAsia="Times New Roman" w:hAnsi="Arial" w:cs="Arial"/>
          <w:color w:val="141314"/>
        </w:rPr>
        <w:t>),</w:t>
      </w:r>
      <w:r w:rsidR="00470199" w:rsidRPr="003378C8">
        <w:rPr>
          <w:rFonts w:ascii="Arial" w:eastAsia="Times New Roman" w:hAnsi="Arial" w:cs="Arial"/>
          <w:color w:val="141314"/>
        </w:rPr>
        <w:t xml:space="preserve"> percoll density gradient (Ridley, </w:t>
      </w:r>
      <w:r w:rsidR="00470199" w:rsidRPr="003378C8">
        <w:rPr>
          <w:rFonts w:ascii="Arial" w:eastAsia="Times New Roman" w:hAnsi="Arial" w:cs="Arial"/>
          <w:iCs/>
          <w:color w:val="141314"/>
        </w:rPr>
        <w:t>et al</w:t>
      </w:r>
      <w:r w:rsidR="00470199" w:rsidRPr="003378C8">
        <w:rPr>
          <w:rFonts w:ascii="Arial" w:eastAsia="Times New Roman" w:hAnsi="Arial" w:cs="Arial"/>
          <w:i/>
          <w:iCs/>
          <w:color w:val="141314"/>
        </w:rPr>
        <w:t>.</w:t>
      </w:r>
      <w:r w:rsidR="00470199" w:rsidRPr="003378C8">
        <w:rPr>
          <w:rFonts w:ascii="Arial" w:eastAsia="Times New Roman" w:hAnsi="Arial" w:cs="Arial"/>
          <w:color w:val="141314"/>
        </w:rPr>
        <w:t>, 2005)</w:t>
      </w:r>
      <w:r w:rsidR="00CC1BFF" w:rsidRPr="003378C8">
        <w:rPr>
          <w:rFonts w:ascii="Arial" w:eastAsia="Times New Roman" w:hAnsi="Arial" w:cs="Arial"/>
          <w:color w:val="141314"/>
        </w:rPr>
        <w:t xml:space="preserve">, simple </w:t>
      </w:r>
      <w:r w:rsidR="00CC1BFF" w:rsidRPr="003378C8">
        <w:rPr>
          <w:rFonts w:ascii="Arial" w:eastAsiaTheme="minorHAnsi" w:hAnsi="Arial" w:cs="Arial"/>
          <w:lang w:val="en-GB" w:eastAsia="en-US"/>
        </w:rPr>
        <w:t>squeezing</w:t>
      </w:r>
      <w:r w:rsidR="00CC1BFF" w:rsidRPr="003378C8">
        <w:rPr>
          <w:rFonts w:ascii="Arial" w:eastAsia="Times New Roman" w:hAnsi="Arial" w:cs="Arial"/>
          <w:color w:val="141314"/>
        </w:rPr>
        <w:t xml:space="preserve"> (Schmidt et a</w:t>
      </w:r>
      <w:r w:rsidR="00053DB5" w:rsidRPr="003378C8">
        <w:rPr>
          <w:rFonts w:ascii="Arial" w:eastAsia="Times New Roman" w:hAnsi="Arial" w:cs="Arial"/>
          <w:color w:val="141314"/>
        </w:rPr>
        <w:t xml:space="preserve">l., 2005), and micromanipulation </w:t>
      </w:r>
      <w:r w:rsidR="00CC1BFF" w:rsidRPr="003378C8">
        <w:rPr>
          <w:rFonts w:ascii="Arial" w:eastAsia="Times New Roman" w:hAnsi="Arial" w:cs="Arial"/>
          <w:color w:val="141314"/>
        </w:rPr>
        <w:t>(</w:t>
      </w:r>
      <w:r w:rsidR="00053DB5" w:rsidRPr="003378C8">
        <w:rPr>
          <w:rFonts w:ascii="Arial" w:eastAsiaTheme="minorHAnsi" w:hAnsi="Arial" w:cs="Arial"/>
          <w:lang w:eastAsia="en-US"/>
        </w:rPr>
        <w:t>Grindberg et al., 2011).</w:t>
      </w:r>
      <w:r w:rsidR="00EF3794">
        <w:rPr>
          <w:rFonts w:ascii="Arial" w:eastAsia="Times New Roman" w:hAnsi="Arial" w:cs="Arial"/>
          <w:color w:val="141314"/>
        </w:rPr>
        <w:t xml:space="preserve"> </w:t>
      </w:r>
      <w:r w:rsidR="00B93EDA" w:rsidRPr="003378C8">
        <w:rPr>
          <w:rFonts w:ascii="Arial" w:hAnsi="Arial" w:cs="Arial"/>
          <w:lang w:eastAsia="de-DE"/>
        </w:rPr>
        <w:t>Bewley et al (1996) used d</w:t>
      </w:r>
      <w:r w:rsidR="007B6B53" w:rsidRPr="003378C8">
        <w:rPr>
          <w:rFonts w:ascii="Arial" w:hAnsi="Arial" w:cs="Arial"/>
          <w:lang w:eastAsia="de-DE"/>
        </w:rPr>
        <w:t>ifferential centrifugation</w:t>
      </w:r>
      <w:r w:rsidR="00053DB5" w:rsidRPr="003378C8">
        <w:rPr>
          <w:rFonts w:ascii="Arial" w:hAnsi="Arial" w:cs="Arial"/>
          <w:lang w:eastAsia="de-DE"/>
        </w:rPr>
        <w:t xml:space="preserve"> </w:t>
      </w:r>
      <w:r w:rsidR="006C4E93" w:rsidRPr="003378C8">
        <w:rPr>
          <w:rFonts w:ascii="Arial" w:hAnsi="Arial" w:cs="Arial"/>
          <w:lang w:eastAsia="de-DE"/>
        </w:rPr>
        <w:t xml:space="preserve">method </w:t>
      </w:r>
      <w:r w:rsidR="00B93EDA" w:rsidRPr="003378C8">
        <w:rPr>
          <w:rFonts w:ascii="Arial" w:hAnsi="Arial" w:cs="Arial"/>
          <w:lang w:eastAsia="de-DE"/>
        </w:rPr>
        <w:t xml:space="preserve">to separate </w:t>
      </w:r>
      <w:r w:rsidR="00AB661A" w:rsidRPr="003378C8">
        <w:rPr>
          <w:rFonts w:ascii="Arial" w:hAnsi="Arial" w:cs="Arial"/>
          <w:lang w:eastAsia="de-DE"/>
        </w:rPr>
        <w:t>three</w:t>
      </w:r>
      <w:r w:rsidR="00B93EDA" w:rsidRPr="003378C8">
        <w:rPr>
          <w:rFonts w:ascii="Arial" w:hAnsi="Arial" w:cs="Arial"/>
          <w:lang w:eastAsia="de-DE"/>
        </w:rPr>
        <w:t xml:space="preserve"> bacterial cell types from</w:t>
      </w:r>
      <w:r w:rsidR="006C4E93" w:rsidRPr="003378C8">
        <w:rPr>
          <w:rFonts w:ascii="Arial" w:hAnsi="Arial" w:cs="Arial"/>
          <w:lang w:eastAsia="de-DE"/>
        </w:rPr>
        <w:t xml:space="preserve"> </w:t>
      </w:r>
      <w:r w:rsidR="00AB661A" w:rsidRPr="003378C8">
        <w:rPr>
          <w:rFonts w:ascii="Arial" w:hAnsi="Arial" w:cs="Arial"/>
          <w:lang w:eastAsia="de-DE"/>
        </w:rPr>
        <w:t xml:space="preserve">the </w:t>
      </w:r>
      <w:r w:rsidR="006C4E93" w:rsidRPr="003378C8">
        <w:rPr>
          <w:rFonts w:ascii="Arial" w:hAnsi="Arial" w:cs="Arial"/>
          <w:lang w:eastAsia="de-DE"/>
        </w:rPr>
        <w:t xml:space="preserve">Palauan sponge </w:t>
      </w:r>
      <w:r w:rsidR="006C4E93" w:rsidRPr="003378C8">
        <w:rPr>
          <w:rFonts w:ascii="Arial" w:hAnsi="Arial" w:cs="Arial"/>
          <w:i/>
          <w:lang w:eastAsia="de-DE"/>
        </w:rPr>
        <w:t>Theonella swinhoei</w:t>
      </w:r>
      <w:r w:rsidR="00AB661A" w:rsidRPr="003378C8">
        <w:rPr>
          <w:rFonts w:ascii="Arial" w:hAnsi="Arial" w:cs="Arial"/>
          <w:i/>
          <w:lang w:eastAsia="de-DE"/>
        </w:rPr>
        <w:t xml:space="preserve"> </w:t>
      </w:r>
      <w:r w:rsidR="00AB661A" w:rsidRPr="003378C8">
        <w:rPr>
          <w:rFonts w:ascii="Arial" w:hAnsi="Arial" w:cs="Arial"/>
          <w:lang w:eastAsia="de-DE"/>
        </w:rPr>
        <w:t xml:space="preserve">(Figure 3). The isolated bacterial cell types are </w:t>
      </w:r>
      <w:r w:rsidR="007B6B53" w:rsidRPr="003378C8">
        <w:rPr>
          <w:rFonts w:ascii="Arial" w:hAnsi="Arial" w:cs="Arial"/>
          <w:lang w:eastAsia="de-DE"/>
        </w:rPr>
        <w:t xml:space="preserve">(i) </w:t>
      </w:r>
      <w:r w:rsidR="007B6B53" w:rsidRPr="003378C8">
        <w:rPr>
          <w:rFonts w:ascii="Arial" w:hAnsi="Arial" w:cs="Arial"/>
        </w:rPr>
        <w:t>unicellular cyanobacteria</w:t>
      </w:r>
      <w:r w:rsidR="006C4E93" w:rsidRPr="003378C8">
        <w:rPr>
          <w:rFonts w:ascii="Arial" w:hAnsi="Arial" w:cs="Arial"/>
        </w:rPr>
        <w:t>l fraction</w:t>
      </w:r>
      <w:r w:rsidR="007B6B53" w:rsidRPr="003378C8">
        <w:rPr>
          <w:rFonts w:ascii="Arial" w:hAnsi="Arial" w:cs="Arial"/>
        </w:rPr>
        <w:t xml:space="preserve"> identified as </w:t>
      </w:r>
      <w:r w:rsidR="007B6B53" w:rsidRPr="003378C8">
        <w:rPr>
          <w:rFonts w:ascii="Arial" w:hAnsi="Arial" w:cs="Arial"/>
          <w:i/>
          <w:iCs/>
        </w:rPr>
        <w:t>Aphanocapsa feldmanni</w:t>
      </w:r>
      <w:r w:rsidR="007B6B53" w:rsidRPr="003378C8">
        <w:rPr>
          <w:rFonts w:ascii="Arial" w:hAnsi="Arial" w:cs="Arial"/>
        </w:rPr>
        <w:t xml:space="preserve">, (ii) filamentous heterotrophic bacteria, and (iii) unicellular heterotropic bacteria </w:t>
      </w:r>
      <w:r w:rsidR="00AB661A" w:rsidRPr="003378C8">
        <w:rPr>
          <w:rFonts w:ascii="Arial" w:hAnsi="Arial" w:cs="Arial"/>
        </w:rPr>
        <w:t>(Bewley et al., 1996)</w:t>
      </w:r>
      <w:r w:rsidR="00053DB5" w:rsidRPr="003378C8">
        <w:rPr>
          <w:rFonts w:ascii="Arial" w:hAnsi="Arial" w:cs="Arial"/>
        </w:rPr>
        <w:t xml:space="preserve">. </w:t>
      </w:r>
      <w:r w:rsidR="00AB661A" w:rsidRPr="003378C8">
        <w:rPr>
          <w:rFonts w:ascii="Arial" w:hAnsi="Arial" w:cs="Arial"/>
        </w:rPr>
        <w:t xml:space="preserve">By 16S-rRNA gene analysis, </w:t>
      </w:r>
      <w:r w:rsidR="00053DB5" w:rsidRPr="003378C8">
        <w:rPr>
          <w:rFonts w:ascii="Arial" w:eastAsiaTheme="minorHAnsi" w:hAnsi="Arial" w:cs="Arial"/>
          <w:lang w:val="en-GB" w:eastAsia="en-US"/>
        </w:rPr>
        <w:t xml:space="preserve">Schmidt </w:t>
      </w:r>
      <w:r w:rsidR="00540FA0" w:rsidRPr="003378C8">
        <w:rPr>
          <w:rFonts w:ascii="Arial" w:eastAsiaTheme="minorHAnsi" w:hAnsi="Arial" w:cs="Arial"/>
          <w:lang w:val="en-GB" w:eastAsia="en-US"/>
        </w:rPr>
        <w:t>et al. (</w:t>
      </w:r>
      <w:r w:rsidR="00053DB5" w:rsidRPr="003378C8">
        <w:rPr>
          <w:rFonts w:ascii="Arial" w:eastAsiaTheme="minorHAnsi" w:hAnsi="Arial" w:cs="Arial"/>
          <w:lang w:val="en-GB" w:eastAsia="en-US"/>
        </w:rPr>
        <w:t>2000)</w:t>
      </w:r>
      <w:r w:rsidR="00AB661A" w:rsidRPr="003378C8">
        <w:rPr>
          <w:rFonts w:ascii="Arial" w:eastAsiaTheme="minorHAnsi" w:hAnsi="Arial" w:cs="Arial"/>
          <w:lang w:val="en-GB" w:eastAsia="en-US"/>
        </w:rPr>
        <w:t xml:space="preserve"> showed the taxonomic status of</w:t>
      </w:r>
      <w:r w:rsidR="003D0220" w:rsidRPr="003378C8">
        <w:rPr>
          <w:rFonts w:ascii="Arial" w:eastAsiaTheme="minorHAnsi" w:hAnsi="Arial" w:cs="Arial"/>
          <w:lang w:val="en-GB" w:eastAsia="en-US"/>
        </w:rPr>
        <w:t xml:space="preserve"> such </w:t>
      </w:r>
      <w:r w:rsidR="007B6B53" w:rsidRPr="003378C8">
        <w:rPr>
          <w:rFonts w:ascii="Arial" w:hAnsi="Arial" w:cs="Arial"/>
        </w:rPr>
        <w:t xml:space="preserve">uncultured filamentous bacteria </w:t>
      </w:r>
      <w:r w:rsidR="007B6B53" w:rsidRPr="003378C8">
        <w:rPr>
          <w:rFonts w:ascii="Arial" w:eastAsiaTheme="minorHAnsi" w:hAnsi="Arial" w:cs="Arial"/>
          <w:color w:val="000000"/>
          <w:lang w:val="en-GB" w:eastAsia="en-US"/>
        </w:rPr>
        <w:t xml:space="preserve">as Candidatus </w:t>
      </w:r>
      <w:r w:rsidR="001F4EAB">
        <w:rPr>
          <w:rFonts w:ascii="Arial" w:eastAsiaTheme="minorHAnsi" w:hAnsi="Arial" w:cs="Arial"/>
          <w:color w:val="000000"/>
          <w:lang w:val="en-GB" w:eastAsia="en-US"/>
        </w:rPr>
        <w:t>"</w:t>
      </w:r>
      <w:r w:rsidR="007B6B53" w:rsidRPr="003378C8">
        <w:rPr>
          <w:rFonts w:ascii="Arial" w:eastAsiaTheme="minorHAnsi" w:hAnsi="Arial" w:cs="Arial"/>
          <w:i/>
          <w:lang w:val="en-GB" w:eastAsia="en-US"/>
        </w:rPr>
        <w:t>Entotheonella palauensis</w:t>
      </w:r>
      <w:r w:rsidR="001F4EAB">
        <w:rPr>
          <w:rFonts w:ascii="Arial" w:eastAsiaTheme="minorHAnsi" w:hAnsi="Arial" w:cs="Arial"/>
          <w:lang w:val="en-GB" w:eastAsia="en-US"/>
        </w:rPr>
        <w:t>"</w:t>
      </w:r>
      <w:r w:rsidR="007B6B53" w:rsidRPr="003378C8">
        <w:rPr>
          <w:rFonts w:ascii="Arial" w:eastAsiaTheme="minorHAnsi" w:hAnsi="Arial" w:cs="Arial"/>
          <w:lang w:val="en-GB" w:eastAsia="en-US"/>
        </w:rPr>
        <w:t xml:space="preserve">. </w:t>
      </w:r>
    </w:p>
    <w:p w:rsidR="00AD52CE" w:rsidRPr="00AD52CE" w:rsidRDefault="00AD52CE" w:rsidP="00BC63F4">
      <w:pPr>
        <w:autoSpaceDE w:val="0"/>
        <w:autoSpaceDN w:val="0"/>
        <w:adjustRightInd w:val="0"/>
        <w:ind w:left="993" w:hanging="993"/>
        <w:jc w:val="both"/>
        <w:rPr>
          <w:rFonts w:ascii="Arial" w:hAnsi="Arial" w:cs="Arial"/>
          <w:sz w:val="20"/>
          <w:szCs w:val="20"/>
        </w:rPr>
      </w:pPr>
      <w:r w:rsidRPr="00AD52CE">
        <w:rPr>
          <w:rFonts w:ascii="Arial" w:hAnsi="Arial" w:cs="Arial"/>
          <w:b/>
          <w:sz w:val="20"/>
          <w:szCs w:val="20"/>
        </w:rPr>
        <w:t>Figure 3</w:t>
      </w:r>
      <w:r w:rsidRPr="00AD52CE">
        <w:rPr>
          <w:rFonts w:ascii="Arial" w:hAnsi="Arial" w:cs="Arial"/>
          <w:sz w:val="20"/>
          <w:szCs w:val="20"/>
        </w:rPr>
        <w:t xml:space="preserve">. Mechanical separation of bacterial cells from sponge tissue. The sponge sample is initially homogenized in calcium/magnesium-free artificial seawater (CMF-ASW), and then subjected to differential centrifugation to separate several cell types based on different size and densities (Uria, 2012). </w:t>
      </w:r>
      <w:r w:rsidR="00094955">
        <w:rPr>
          <w:rFonts w:ascii="Arial" w:hAnsi="Arial" w:cs="Arial"/>
          <w:sz w:val="20"/>
          <w:szCs w:val="20"/>
        </w:rPr>
        <w:t>Redrawn from</w:t>
      </w:r>
      <w:r w:rsidRPr="00AD52CE">
        <w:rPr>
          <w:rFonts w:ascii="Arial" w:hAnsi="Arial" w:cs="Arial"/>
          <w:sz w:val="20"/>
          <w:szCs w:val="20"/>
        </w:rPr>
        <w:t xml:space="preserve"> Uria (2012).</w:t>
      </w:r>
    </w:p>
    <w:p w:rsidR="00AD52CE" w:rsidRDefault="00AD52CE" w:rsidP="00EF3794">
      <w:pPr>
        <w:suppressAutoHyphens w:val="0"/>
        <w:autoSpaceDE w:val="0"/>
        <w:autoSpaceDN w:val="0"/>
        <w:adjustRightInd w:val="0"/>
        <w:ind w:firstLine="426"/>
        <w:jc w:val="both"/>
        <w:rPr>
          <w:rFonts w:ascii="Arial" w:eastAsiaTheme="minorHAnsi" w:hAnsi="Arial" w:cs="Arial"/>
          <w:lang w:eastAsia="en-US"/>
        </w:rPr>
      </w:pPr>
    </w:p>
    <w:p w:rsidR="007B6B53" w:rsidRPr="000E78AE" w:rsidRDefault="00041C22" w:rsidP="000E78AE">
      <w:pPr>
        <w:suppressAutoHyphens w:val="0"/>
        <w:autoSpaceDE w:val="0"/>
        <w:autoSpaceDN w:val="0"/>
        <w:adjustRightInd w:val="0"/>
        <w:ind w:firstLine="426"/>
        <w:jc w:val="both"/>
        <w:rPr>
          <w:rFonts w:ascii="Arial" w:eastAsia="Times New Roman" w:hAnsi="Arial" w:cs="Arial"/>
          <w:color w:val="141314"/>
        </w:rPr>
      </w:pPr>
      <w:r w:rsidRPr="003378C8">
        <w:rPr>
          <w:rFonts w:ascii="Arial" w:eastAsiaTheme="minorHAnsi" w:hAnsi="Arial" w:cs="Arial"/>
          <w:lang w:val="en-GB" w:eastAsia="en-US"/>
        </w:rPr>
        <w:t xml:space="preserve">Chemical analysis of the cell fractions using </w:t>
      </w:r>
      <w:r w:rsidR="000E78AE" w:rsidRPr="000E78AE">
        <w:rPr>
          <w:rFonts w:ascii="Arial" w:eastAsiaTheme="minorHAnsi" w:hAnsi="Arial" w:cs="Arial"/>
          <w:vertAlign w:val="superscript"/>
          <w:lang w:val="en-GB" w:eastAsia="en-US"/>
        </w:rPr>
        <w:t>1</w:t>
      </w:r>
      <w:r w:rsidRPr="003378C8">
        <w:rPr>
          <w:rFonts w:ascii="Arial" w:eastAsia="Times New Roman" w:hAnsi="Arial" w:cs="Arial"/>
          <w:color w:val="000000"/>
        </w:rPr>
        <w:t>H-</w:t>
      </w:r>
      <w:r w:rsidR="00075D01">
        <w:rPr>
          <w:rFonts w:ascii="Arial" w:eastAsia="Times New Roman" w:hAnsi="Arial" w:cs="Arial"/>
          <w:color w:val="000000"/>
        </w:rPr>
        <w:t xml:space="preserve">Nuclear Magnetic Resonance (NMR) </w:t>
      </w:r>
      <w:r w:rsidRPr="003378C8">
        <w:rPr>
          <w:rFonts w:ascii="Arial" w:eastAsia="Times New Roman" w:hAnsi="Arial" w:cs="Arial"/>
          <w:color w:val="000000"/>
        </w:rPr>
        <w:t xml:space="preserve">spectroscopy in combination with </w:t>
      </w:r>
      <w:r w:rsidR="00075D01">
        <w:rPr>
          <w:rFonts w:ascii="Arial" w:eastAsia="Times New Roman" w:hAnsi="Arial" w:cs="Arial"/>
          <w:color w:val="000000"/>
        </w:rPr>
        <w:t>Transmission Electron Microscopy (TEM)</w:t>
      </w:r>
      <w:r w:rsidRPr="003378C8">
        <w:rPr>
          <w:rFonts w:ascii="Arial" w:eastAsia="Times New Roman" w:hAnsi="Arial" w:cs="Arial"/>
          <w:color w:val="000000"/>
        </w:rPr>
        <w:t xml:space="preserve"> </w:t>
      </w:r>
      <w:r w:rsidRPr="003378C8">
        <w:rPr>
          <w:rFonts w:ascii="Arial" w:eastAsiaTheme="minorHAnsi" w:hAnsi="Arial" w:cs="Arial"/>
          <w:lang w:val="en-GB" w:eastAsia="en-US"/>
        </w:rPr>
        <w:t xml:space="preserve">showed the accumulation of </w:t>
      </w:r>
      <w:r w:rsidRPr="003378C8">
        <w:rPr>
          <w:rFonts w:ascii="Arial" w:hAnsi="Arial" w:cs="Arial"/>
        </w:rPr>
        <w:t>swinholide A in the mixed unicellular bacterial fraction. Whereas</w:t>
      </w:r>
      <w:r w:rsidRPr="003378C8">
        <w:rPr>
          <w:rFonts w:ascii="Arial" w:hAnsi="Arial" w:cs="Arial"/>
          <w:iCs/>
        </w:rPr>
        <w:t xml:space="preserve"> the antifungal </w:t>
      </w:r>
      <w:r w:rsidRPr="003378C8">
        <w:rPr>
          <w:rFonts w:ascii="Arial" w:hAnsi="Arial" w:cs="Arial"/>
        </w:rPr>
        <w:t xml:space="preserve">theopalaumide was present mainly in the filamentous bacteria (Bewley </w:t>
      </w:r>
      <w:r w:rsidRPr="003378C8">
        <w:rPr>
          <w:rFonts w:ascii="Arial" w:hAnsi="Arial" w:cs="Arial"/>
          <w:iCs/>
        </w:rPr>
        <w:t xml:space="preserve">et al., </w:t>
      </w:r>
      <w:r w:rsidRPr="003378C8">
        <w:rPr>
          <w:rFonts w:ascii="Arial" w:hAnsi="Arial" w:cs="Arial"/>
        </w:rPr>
        <w:t xml:space="preserve">1996). </w:t>
      </w:r>
      <w:r w:rsidR="009930C1" w:rsidRPr="003378C8">
        <w:rPr>
          <w:rFonts w:ascii="Arial" w:hAnsi="Arial" w:cs="Arial"/>
        </w:rPr>
        <w:t>In a separate study</w:t>
      </w:r>
      <w:r w:rsidR="00AB661A" w:rsidRPr="003378C8">
        <w:rPr>
          <w:rFonts w:ascii="Arial" w:hAnsi="Arial" w:cs="Arial"/>
        </w:rPr>
        <w:t xml:space="preserve">, </w:t>
      </w:r>
      <w:r w:rsidR="009930C1" w:rsidRPr="003378C8">
        <w:rPr>
          <w:rFonts w:ascii="Arial" w:eastAsia="Times New Roman" w:hAnsi="Arial" w:cs="Arial"/>
        </w:rPr>
        <w:t xml:space="preserve">Brück </w:t>
      </w:r>
      <w:r w:rsidR="009930C1" w:rsidRPr="003378C8">
        <w:rPr>
          <w:rFonts w:ascii="Arial" w:eastAsia="Times New Roman" w:hAnsi="Arial" w:cs="Arial"/>
          <w:iCs/>
        </w:rPr>
        <w:t>et al</w:t>
      </w:r>
      <w:r w:rsidR="007925B6">
        <w:rPr>
          <w:rFonts w:ascii="Arial" w:eastAsia="Times New Roman" w:hAnsi="Arial" w:cs="Arial"/>
        </w:rPr>
        <w:t xml:space="preserve"> (2008) employed</w:t>
      </w:r>
      <w:r w:rsidR="009930C1" w:rsidRPr="003378C8">
        <w:rPr>
          <w:rFonts w:ascii="Arial" w:eastAsia="Times New Roman" w:hAnsi="Arial" w:cs="Arial"/>
        </w:rPr>
        <w:t xml:space="preserve"> Fluorescent </w:t>
      </w:r>
      <w:r w:rsidR="009930C1" w:rsidRPr="003378C8">
        <w:rPr>
          <w:rFonts w:ascii="Arial" w:eastAsia="Times New Roman" w:hAnsi="Arial" w:cs="Arial"/>
          <w:i/>
        </w:rPr>
        <w:t>In Situ</w:t>
      </w:r>
      <w:r w:rsidR="009930C1" w:rsidRPr="003378C8">
        <w:rPr>
          <w:rFonts w:ascii="Arial" w:eastAsia="Times New Roman" w:hAnsi="Arial" w:cs="Arial"/>
        </w:rPr>
        <w:t xml:space="preserve"> Hybridization (FISH) to show the presence of t</w:t>
      </w:r>
      <w:r w:rsidR="007925B6">
        <w:rPr>
          <w:rFonts w:ascii="Arial" w:eastAsia="Times New Roman" w:hAnsi="Arial" w:cs="Arial"/>
        </w:rPr>
        <w:t>he symbiotic “</w:t>
      </w:r>
      <w:r w:rsidR="007925B6" w:rsidRPr="00075D01">
        <w:rPr>
          <w:rFonts w:ascii="Arial" w:eastAsia="Times New Roman" w:hAnsi="Arial" w:cs="Arial"/>
          <w:i/>
        </w:rPr>
        <w:t>Entotheonella</w:t>
      </w:r>
      <w:r w:rsidR="007925B6">
        <w:rPr>
          <w:rFonts w:ascii="Arial" w:eastAsia="Times New Roman" w:hAnsi="Arial" w:cs="Arial"/>
        </w:rPr>
        <w:t xml:space="preserve"> sp."</w:t>
      </w:r>
      <w:r w:rsidR="009930C1" w:rsidRPr="003378C8">
        <w:rPr>
          <w:rFonts w:ascii="Arial" w:eastAsia="Times New Roman" w:hAnsi="Arial" w:cs="Arial"/>
        </w:rPr>
        <w:t xml:space="preserve"> obtained from the Caribbean Sea sponge, </w:t>
      </w:r>
      <w:r w:rsidR="009930C1" w:rsidRPr="003378C8">
        <w:rPr>
          <w:rFonts w:ascii="Arial" w:eastAsia="Times New Roman" w:hAnsi="Arial" w:cs="Arial"/>
          <w:i/>
          <w:iCs/>
        </w:rPr>
        <w:t xml:space="preserve">Discodermia dissolute </w:t>
      </w:r>
      <w:r w:rsidR="009930C1" w:rsidRPr="003378C8">
        <w:rPr>
          <w:rFonts w:ascii="Arial" w:eastAsia="Times New Roman" w:hAnsi="Arial" w:cs="Arial"/>
          <w:iCs/>
        </w:rPr>
        <w:t>(Brück et al., 2008)</w:t>
      </w:r>
      <w:r w:rsidR="009930C1" w:rsidRPr="003378C8">
        <w:rPr>
          <w:rFonts w:ascii="Arial" w:eastAsia="Times New Roman" w:hAnsi="Arial" w:cs="Arial"/>
        </w:rPr>
        <w:t>.</w:t>
      </w:r>
      <w:r w:rsidR="001E3F51" w:rsidRPr="003378C8">
        <w:rPr>
          <w:rFonts w:ascii="Arial" w:eastAsiaTheme="minorHAnsi" w:hAnsi="Arial" w:cs="Arial"/>
          <w:lang w:val="en-GB" w:eastAsia="en-US"/>
        </w:rPr>
        <w:t xml:space="preserve"> </w:t>
      </w:r>
      <w:r w:rsidR="00540FA0" w:rsidRPr="003378C8">
        <w:rPr>
          <w:rFonts w:ascii="Arial" w:hAnsi="Arial" w:cs="Arial"/>
        </w:rPr>
        <w:t xml:space="preserve">However, </w:t>
      </w:r>
      <w:r w:rsidR="001E3F51" w:rsidRPr="003378C8">
        <w:rPr>
          <w:rFonts w:ascii="Arial" w:hAnsi="Arial" w:cs="Arial"/>
        </w:rPr>
        <w:t xml:space="preserve">such </w:t>
      </w:r>
      <w:r w:rsidR="006C4E93" w:rsidRPr="003378C8">
        <w:rPr>
          <w:rFonts w:ascii="Arial" w:eastAsiaTheme="minorHAnsi" w:hAnsi="Arial" w:cs="Arial"/>
          <w:lang w:val="en-GB" w:eastAsia="en-US"/>
        </w:rPr>
        <w:t xml:space="preserve">chemical localization </w:t>
      </w:r>
      <w:r w:rsidR="00B93EDA" w:rsidRPr="003378C8">
        <w:rPr>
          <w:rFonts w:ascii="Arial" w:eastAsiaTheme="minorHAnsi" w:hAnsi="Arial" w:cs="Arial"/>
          <w:lang w:val="en-GB" w:eastAsia="en-US"/>
        </w:rPr>
        <w:t>alone cannot give convincing proof</w:t>
      </w:r>
      <w:r w:rsidR="007925B6">
        <w:rPr>
          <w:rFonts w:ascii="Arial" w:eastAsiaTheme="minorHAnsi" w:hAnsi="Arial" w:cs="Arial"/>
          <w:lang w:val="en-GB" w:eastAsia="en-US"/>
        </w:rPr>
        <w:t xml:space="preserve"> for the bacterial origin</w:t>
      </w:r>
      <w:r w:rsidR="00B93EDA" w:rsidRPr="003378C8">
        <w:rPr>
          <w:rFonts w:ascii="Arial" w:eastAsiaTheme="minorHAnsi" w:hAnsi="Arial" w:cs="Arial"/>
          <w:lang w:val="en-GB" w:eastAsia="en-US"/>
        </w:rPr>
        <w:t xml:space="preserve"> </w:t>
      </w:r>
      <w:r w:rsidR="001E3F51" w:rsidRPr="003378C8">
        <w:rPr>
          <w:rFonts w:ascii="Arial" w:eastAsiaTheme="minorHAnsi" w:hAnsi="Arial" w:cs="Arial"/>
          <w:lang w:val="en-GB" w:eastAsia="en-US"/>
        </w:rPr>
        <w:t>due to the possibility that</w:t>
      </w:r>
      <w:r w:rsidR="00B93EDA" w:rsidRPr="003378C8">
        <w:rPr>
          <w:rFonts w:ascii="Arial" w:eastAsiaTheme="minorHAnsi" w:hAnsi="Arial" w:cs="Arial"/>
          <w:lang w:val="en-GB" w:eastAsia="en-US"/>
        </w:rPr>
        <w:t xml:space="preserve"> </w:t>
      </w:r>
      <w:r w:rsidR="006E58C4" w:rsidRPr="003378C8">
        <w:rPr>
          <w:rFonts w:ascii="Arial" w:eastAsiaTheme="minorHAnsi" w:hAnsi="Arial" w:cs="Arial"/>
          <w:lang w:val="en-GB" w:eastAsia="en-US"/>
        </w:rPr>
        <w:t>natural</w:t>
      </w:r>
      <w:r w:rsidR="00540FA0" w:rsidRPr="003378C8">
        <w:rPr>
          <w:rFonts w:ascii="Arial" w:eastAsiaTheme="minorHAnsi" w:hAnsi="Arial" w:cs="Arial"/>
          <w:lang w:val="en-GB" w:eastAsia="en-US"/>
        </w:rPr>
        <w:t xml:space="preserve"> </w:t>
      </w:r>
      <w:r w:rsidR="006E58C4" w:rsidRPr="003378C8">
        <w:rPr>
          <w:rFonts w:ascii="Arial" w:eastAsiaTheme="minorHAnsi" w:hAnsi="Arial" w:cs="Arial"/>
          <w:lang w:val="en-GB" w:eastAsia="en-US"/>
        </w:rPr>
        <w:t>products move across cellu</w:t>
      </w:r>
      <w:r w:rsidR="006C4E93" w:rsidRPr="003378C8">
        <w:rPr>
          <w:rFonts w:ascii="Arial" w:eastAsiaTheme="minorHAnsi" w:hAnsi="Arial" w:cs="Arial"/>
          <w:lang w:val="en-GB" w:eastAsia="en-US"/>
        </w:rPr>
        <w:t>l</w:t>
      </w:r>
      <w:r w:rsidR="003D3FA6" w:rsidRPr="003378C8">
        <w:rPr>
          <w:rFonts w:ascii="Arial" w:eastAsiaTheme="minorHAnsi" w:hAnsi="Arial" w:cs="Arial"/>
          <w:lang w:val="en-GB" w:eastAsia="en-US"/>
        </w:rPr>
        <w:t xml:space="preserve">ar membranes and whole tissues </w:t>
      </w:r>
      <w:r w:rsidR="006E58C4" w:rsidRPr="003378C8">
        <w:rPr>
          <w:rFonts w:ascii="Arial" w:eastAsiaTheme="minorHAnsi" w:hAnsi="Arial" w:cs="Arial"/>
          <w:lang w:val="en-GB" w:eastAsia="en-US"/>
        </w:rPr>
        <w:t>(Uria &amp; Piel, 2009).</w:t>
      </w:r>
      <w:r w:rsidR="00B93EDA" w:rsidRPr="003378C8">
        <w:rPr>
          <w:rFonts w:ascii="Arial" w:eastAsiaTheme="minorHAnsi" w:hAnsi="Arial" w:cs="Arial"/>
          <w:lang w:val="en-GB" w:eastAsia="en-US"/>
        </w:rPr>
        <w:t xml:space="preserve"> </w:t>
      </w:r>
    </w:p>
    <w:p w:rsidR="00E12BB4" w:rsidRDefault="00AB661A" w:rsidP="00EE2F2D">
      <w:pPr>
        <w:suppressAutoHyphens w:val="0"/>
        <w:autoSpaceDE w:val="0"/>
        <w:autoSpaceDN w:val="0"/>
        <w:adjustRightInd w:val="0"/>
        <w:ind w:firstLine="360"/>
        <w:jc w:val="both"/>
        <w:rPr>
          <w:rFonts w:ascii="Arial" w:eastAsia="Frutiger-Bold" w:hAnsi="Arial" w:cs="Arial"/>
        </w:rPr>
      </w:pPr>
      <w:r w:rsidRPr="003378C8">
        <w:rPr>
          <w:rFonts w:ascii="Arial" w:eastAsiaTheme="minorHAnsi" w:hAnsi="Arial" w:cs="Arial"/>
          <w:lang w:eastAsia="en-US"/>
        </w:rPr>
        <w:t>I</w:t>
      </w:r>
      <w:r w:rsidR="00041C22">
        <w:rPr>
          <w:rFonts w:ascii="Arial" w:eastAsia="FedraSerifA-Normal" w:hAnsi="Arial" w:cs="Arial"/>
        </w:rPr>
        <w:t>nvestigating</w:t>
      </w:r>
      <w:r w:rsidRPr="003378C8">
        <w:rPr>
          <w:rFonts w:ascii="Arial" w:eastAsia="FedraSerifA-Normal" w:hAnsi="Arial" w:cs="Arial"/>
        </w:rPr>
        <w:t xml:space="preserve"> </w:t>
      </w:r>
      <w:r w:rsidR="001E3F51" w:rsidRPr="003378C8">
        <w:rPr>
          <w:rFonts w:ascii="Arial" w:eastAsia="FedraSerifA-Normal" w:hAnsi="Arial" w:cs="Arial"/>
        </w:rPr>
        <w:t>the</w:t>
      </w:r>
      <w:r w:rsidRPr="003378C8">
        <w:rPr>
          <w:rFonts w:ascii="Arial" w:eastAsia="FedraSerifA-Normal" w:hAnsi="Arial" w:cs="Arial"/>
        </w:rPr>
        <w:t xml:space="preserve"> biosynthetic origin of sponge-derived natural products</w:t>
      </w:r>
      <w:r w:rsidR="001E3F51" w:rsidRPr="003378C8">
        <w:rPr>
          <w:rFonts w:ascii="Arial" w:eastAsia="FedraSerifA-Normal" w:hAnsi="Arial" w:cs="Arial"/>
        </w:rPr>
        <w:t xml:space="preserve"> at the genetic level </w:t>
      </w:r>
      <w:r w:rsidR="00B56ADF" w:rsidRPr="003378C8">
        <w:rPr>
          <w:rFonts w:ascii="Arial" w:eastAsia="FedraSerifA-Normal" w:hAnsi="Arial" w:cs="Arial"/>
        </w:rPr>
        <w:t>is</w:t>
      </w:r>
      <w:r w:rsidR="00363B4E" w:rsidRPr="003378C8">
        <w:rPr>
          <w:rFonts w:ascii="Arial" w:eastAsia="FedraSerifA-Normal" w:hAnsi="Arial" w:cs="Arial"/>
        </w:rPr>
        <w:t xml:space="preserve"> extremely challenging due to the complexity of sponge metagenome </w:t>
      </w:r>
      <w:r w:rsidR="00D07388" w:rsidRPr="003378C8">
        <w:rPr>
          <w:rFonts w:ascii="Arial" w:eastAsia="FedraSerifA-Normal" w:hAnsi="Arial" w:cs="Arial"/>
        </w:rPr>
        <w:t>that contains</w:t>
      </w:r>
      <w:r w:rsidR="00004190" w:rsidRPr="003378C8">
        <w:rPr>
          <w:rFonts w:ascii="Arial" w:eastAsia="FedraSerifA-Normal" w:hAnsi="Arial" w:cs="Arial"/>
        </w:rPr>
        <w:t xml:space="preserve"> various homologous genes from diverse pathways (Piel, 2010).</w:t>
      </w:r>
      <w:r w:rsidR="001E3F51" w:rsidRPr="003378C8">
        <w:rPr>
          <w:rFonts w:ascii="Arial" w:hAnsi="Arial" w:cs="Arial"/>
        </w:rPr>
        <w:t xml:space="preserve"> The fact that </w:t>
      </w:r>
      <w:r w:rsidR="001E3F51" w:rsidRPr="003378C8">
        <w:rPr>
          <w:rFonts w:ascii="Arial" w:hAnsi="Arial" w:cs="Arial"/>
          <w:bCs/>
          <w:lang w:val="en-GB"/>
        </w:rPr>
        <w:t>b</w:t>
      </w:r>
      <w:r w:rsidR="001E3F51" w:rsidRPr="003378C8">
        <w:rPr>
          <w:rFonts w:ascii="Arial" w:hAnsi="Arial" w:cs="Arial"/>
          <w:bCs/>
        </w:rPr>
        <w:t>iosynthetic pathways leading to pharmaceutically important natural products are typically clustered in bacterial chromosomes (Kelinkauf &amp; Döhren, 1990; Kim et al, 2010</w:t>
      </w:r>
      <w:r w:rsidR="001E3F51" w:rsidRPr="003378C8">
        <w:rPr>
          <w:rFonts w:ascii="Arial" w:hAnsi="Arial" w:cs="Arial"/>
          <w:lang w:eastAsia="de-DE"/>
        </w:rPr>
        <w:t>)</w:t>
      </w:r>
      <w:r w:rsidR="001E3F51" w:rsidRPr="003378C8">
        <w:rPr>
          <w:rFonts w:ascii="Arial" w:hAnsi="Arial" w:cs="Arial"/>
        </w:rPr>
        <w:t xml:space="preserve"> has greatly facilitated the </w:t>
      </w:r>
      <w:r w:rsidR="001E3F51" w:rsidRPr="003378C8">
        <w:rPr>
          <w:rFonts w:ascii="Arial" w:hAnsi="Arial" w:cs="Arial"/>
          <w:bCs/>
        </w:rPr>
        <w:t>is</w:t>
      </w:r>
      <w:r w:rsidR="00E47F1C" w:rsidRPr="003378C8">
        <w:rPr>
          <w:rFonts w:ascii="Arial" w:hAnsi="Arial" w:cs="Arial"/>
          <w:bCs/>
        </w:rPr>
        <w:t>olation of biosynthetic gene clusters</w:t>
      </w:r>
      <w:r w:rsidR="001E3F51" w:rsidRPr="003378C8">
        <w:rPr>
          <w:rFonts w:ascii="Arial" w:hAnsi="Arial" w:cs="Arial"/>
          <w:bCs/>
        </w:rPr>
        <w:t xml:space="preserve"> from complex microbial consortia without prior cultivation (</w:t>
      </w:r>
      <w:r w:rsidR="001E3F51" w:rsidRPr="003378C8">
        <w:rPr>
          <w:rFonts w:ascii="Arial" w:hAnsi="Arial" w:cs="Arial"/>
          <w:lang w:eastAsia="de-DE"/>
        </w:rPr>
        <w:t>Uria &amp; Piel, 2009)</w:t>
      </w:r>
      <w:r w:rsidR="001E3F51" w:rsidRPr="003378C8">
        <w:rPr>
          <w:rFonts w:ascii="Arial" w:hAnsi="Arial" w:cs="Arial"/>
          <w:bCs/>
        </w:rPr>
        <w:t xml:space="preserve">. </w:t>
      </w:r>
      <w:r w:rsidR="001E3F51" w:rsidRPr="003378C8">
        <w:rPr>
          <w:rFonts w:ascii="Arial" w:eastAsia="FedraSerifA-Normal" w:hAnsi="Arial" w:cs="Arial"/>
        </w:rPr>
        <w:t xml:space="preserve"> </w:t>
      </w:r>
      <w:r w:rsidR="00B0102C" w:rsidRPr="003378C8">
        <w:rPr>
          <w:rFonts w:ascii="Arial" w:eastAsia="FedraSerifA-Normal" w:hAnsi="Arial" w:cs="Arial"/>
        </w:rPr>
        <w:t>Using</w:t>
      </w:r>
      <w:r w:rsidR="00B56ADF" w:rsidRPr="003378C8">
        <w:rPr>
          <w:rFonts w:ascii="Arial" w:eastAsia="FedraSerifA-Normal" w:hAnsi="Arial" w:cs="Arial"/>
        </w:rPr>
        <w:t xml:space="preserve"> </w:t>
      </w:r>
      <w:r w:rsidR="00363B4E" w:rsidRPr="003378C8">
        <w:rPr>
          <w:rFonts w:ascii="Arial" w:hAnsi="Arial" w:cs="Arial"/>
        </w:rPr>
        <w:t>metagenomic approach</w:t>
      </w:r>
      <w:r w:rsidR="00B56ADF" w:rsidRPr="003378C8">
        <w:rPr>
          <w:rFonts w:ascii="Arial" w:hAnsi="Arial" w:cs="Arial"/>
        </w:rPr>
        <w:t>es</w:t>
      </w:r>
      <w:r w:rsidR="00B0102C" w:rsidRPr="003378C8">
        <w:rPr>
          <w:rFonts w:ascii="Arial" w:hAnsi="Arial" w:cs="Arial"/>
        </w:rPr>
        <w:t xml:space="preserve">, Piel and his colleagues </w:t>
      </w:r>
      <w:r w:rsidR="00B56ADF" w:rsidRPr="003378C8">
        <w:rPr>
          <w:rFonts w:ascii="Arial" w:hAnsi="Arial" w:cs="Arial"/>
        </w:rPr>
        <w:t>clone</w:t>
      </w:r>
      <w:r w:rsidR="00B0102C" w:rsidRPr="003378C8">
        <w:rPr>
          <w:rFonts w:ascii="Arial" w:hAnsi="Arial" w:cs="Arial"/>
        </w:rPr>
        <w:t>d</w:t>
      </w:r>
      <w:r w:rsidR="00B56ADF" w:rsidRPr="003378C8">
        <w:rPr>
          <w:rFonts w:ascii="Arial" w:hAnsi="Arial" w:cs="Arial"/>
        </w:rPr>
        <w:t xml:space="preserve"> </w:t>
      </w:r>
      <w:r w:rsidR="00B0102C" w:rsidRPr="003378C8">
        <w:rPr>
          <w:rFonts w:ascii="Arial" w:hAnsi="Arial" w:cs="Arial"/>
        </w:rPr>
        <w:t xml:space="preserve">a gene cluster for the biosynthesis of onnamine/theopederin from the Japanese sponge </w:t>
      </w:r>
      <w:r w:rsidR="00B0102C" w:rsidRPr="003378C8">
        <w:rPr>
          <w:rFonts w:ascii="Arial" w:hAnsi="Arial" w:cs="Arial"/>
          <w:i/>
        </w:rPr>
        <w:t>T. swinhoei</w:t>
      </w:r>
      <w:r w:rsidR="00DB71DB" w:rsidRPr="003378C8">
        <w:rPr>
          <w:rFonts w:ascii="Arial" w:hAnsi="Arial" w:cs="Arial"/>
        </w:rPr>
        <w:t xml:space="preserve"> (Piel et al., 2004b)</w:t>
      </w:r>
      <w:r w:rsidR="00270775" w:rsidRPr="003378C8">
        <w:rPr>
          <w:rFonts w:ascii="Arial" w:hAnsi="Arial" w:cs="Arial"/>
        </w:rPr>
        <w:t xml:space="preserve">. </w:t>
      </w:r>
      <w:r w:rsidR="001E3F51" w:rsidRPr="003378C8">
        <w:rPr>
          <w:rFonts w:ascii="Arial" w:eastAsia="Frutiger-Bold" w:hAnsi="Arial" w:cs="Arial"/>
        </w:rPr>
        <w:t xml:space="preserve">The </w:t>
      </w:r>
      <w:r w:rsidR="006F5B34" w:rsidRPr="003378C8">
        <w:rPr>
          <w:rFonts w:ascii="Arial" w:eastAsia="Frutiger-Bold" w:hAnsi="Arial" w:cs="Arial"/>
        </w:rPr>
        <w:t>putative onnamide</w:t>
      </w:r>
      <w:r w:rsidR="001E3F51" w:rsidRPr="003378C8">
        <w:rPr>
          <w:rFonts w:ascii="Arial" w:eastAsia="Frutiger-Bold" w:hAnsi="Arial" w:cs="Arial"/>
        </w:rPr>
        <w:t xml:space="preserve"> </w:t>
      </w:r>
      <w:r w:rsidR="00B0102C" w:rsidRPr="003378C8">
        <w:rPr>
          <w:rFonts w:ascii="Arial" w:eastAsia="Frutiger-Bold" w:hAnsi="Arial" w:cs="Arial"/>
        </w:rPr>
        <w:t>gene cluster</w:t>
      </w:r>
      <w:r w:rsidR="00665FD6" w:rsidRPr="003378C8">
        <w:rPr>
          <w:rFonts w:ascii="Arial" w:eastAsia="Frutiger-Bold" w:hAnsi="Arial" w:cs="Arial"/>
        </w:rPr>
        <w:t xml:space="preserve"> showed a typical bacterial architecture, such as tightly packed</w:t>
      </w:r>
      <w:r w:rsidR="00300E17">
        <w:rPr>
          <w:rFonts w:ascii="Arial" w:eastAsia="Frutiger-Bold" w:hAnsi="Arial" w:cs="Arial"/>
        </w:rPr>
        <w:t xml:space="preserve"> genes</w:t>
      </w:r>
      <w:r w:rsidR="00665FD6" w:rsidRPr="003378C8">
        <w:rPr>
          <w:rFonts w:ascii="Arial" w:eastAsia="Frutiger-Bold" w:hAnsi="Arial" w:cs="Arial"/>
        </w:rPr>
        <w:t xml:space="preserve">, lack of introns and polyadenylation sites, and be preceded by </w:t>
      </w:r>
      <w:r w:rsidR="009D5616">
        <w:rPr>
          <w:rFonts w:ascii="Arial" w:eastAsia="Frutiger-Bold" w:hAnsi="Arial" w:cs="Arial"/>
        </w:rPr>
        <w:t xml:space="preserve">putative </w:t>
      </w:r>
      <w:r w:rsidR="00665FD6" w:rsidRPr="003378C8">
        <w:rPr>
          <w:rFonts w:ascii="Arial" w:eastAsia="Frutiger-Bold" w:hAnsi="Arial" w:cs="Arial"/>
        </w:rPr>
        <w:t>Shine-Dalgarno</w:t>
      </w:r>
      <w:r w:rsidR="00B0102C" w:rsidRPr="003378C8">
        <w:rPr>
          <w:rFonts w:ascii="Arial" w:eastAsia="Frutiger-Bold" w:hAnsi="Arial" w:cs="Arial"/>
        </w:rPr>
        <w:t xml:space="preserve"> (Piel et al., 2004b)</w:t>
      </w:r>
      <w:r w:rsidR="006F5B34" w:rsidRPr="003378C8">
        <w:rPr>
          <w:rFonts w:ascii="Arial" w:eastAsia="Frutiger-Bold" w:hAnsi="Arial" w:cs="Arial"/>
        </w:rPr>
        <w:t xml:space="preserve">. </w:t>
      </w:r>
      <w:r w:rsidR="006F5B34" w:rsidRPr="003378C8">
        <w:rPr>
          <w:rFonts w:ascii="Arial" w:hAnsi="Arial" w:cs="Arial"/>
        </w:rPr>
        <w:t>This provides</w:t>
      </w:r>
      <w:r w:rsidR="00270775" w:rsidRPr="003378C8">
        <w:rPr>
          <w:rFonts w:ascii="Arial" w:hAnsi="Arial" w:cs="Arial"/>
        </w:rPr>
        <w:t xml:space="preserve"> the first genetic evidence for the bacterial origin of </w:t>
      </w:r>
      <w:r w:rsidR="00D70A06">
        <w:rPr>
          <w:rFonts w:ascii="Arial" w:hAnsi="Arial" w:cs="Arial"/>
        </w:rPr>
        <w:t xml:space="preserve">marine </w:t>
      </w:r>
      <w:r w:rsidR="00270775" w:rsidRPr="003378C8">
        <w:rPr>
          <w:rFonts w:ascii="Arial" w:hAnsi="Arial" w:cs="Arial"/>
        </w:rPr>
        <w:t>invertebra</w:t>
      </w:r>
      <w:r w:rsidR="006F5B34" w:rsidRPr="003378C8">
        <w:rPr>
          <w:rFonts w:ascii="Arial" w:hAnsi="Arial" w:cs="Arial"/>
        </w:rPr>
        <w:t xml:space="preserve">te-derived natural products </w:t>
      </w:r>
      <w:r w:rsidR="00094955">
        <w:rPr>
          <w:rFonts w:ascii="Arial" w:eastAsia="Frutiger-Bold" w:hAnsi="Arial" w:cs="Arial"/>
        </w:rPr>
        <w:t>(Figure</w:t>
      </w:r>
      <w:r w:rsidR="00B20187" w:rsidRPr="003378C8">
        <w:rPr>
          <w:rFonts w:ascii="Arial" w:eastAsia="Frutiger-Bold" w:hAnsi="Arial" w:cs="Arial"/>
        </w:rPr>
        <w:t xml:space="preserve"> 4)</w:t>
      </w:r>
      <w:r w:rsidR="00B0102C" w:rsidRPr="003378C8">
        <w:rPr>
          <w:rFonts w:ascii="Arial" w:eastAsia="Frutiger-Bold" w:hAnsi="Arial" w:cs="Arial"/>
        </w:rPr>
        <w:t xml:space="preserve">. </w:t>
      </w:r>
    </w:p>
    <w:p w:rsidR="00AF22E8" w:rsidRPr="00BC63F4" w:rsidRDefault="00AF22E8" w:rsidP="00BC63F4">
      <w:pPr>
        <w:suppressAutoHyphens w:val="0"/>
        <w:autoSpaceDE w:val="0"/>
        <w:autoSpaceDN w:val="0"/>
        <w:adjustRightInd w:val="0"/>
        <w:jc w:val="both"/>
        <w:rPr>
          <w:rFonts w:ascii="Arial" w:eastAsiaTheme="minorHAnsi" w:hAnsi="Arial" w:cs="Arial"/>
          <w:lang w:val="en-GB" w:eastAsia="en-US"/>
        </w:rPr>
      </w:pPr>
    </w:p>
    <w:p w:rsidR="00E33D59" w:rsidRDefault="001F6A1B" w:rsidP="00FA2673">
      <w:pPr>
        <w:ind w:left="993" w:right="70" w:hanging="993"/>
        <w:jc w:val="both"/>
        <w:rPr>
          <w:rFonts w:ascii="Arial" w:eastAsia="FedraSerifA-Normal" w:hAnsi="Arial" w:cs="Arial"/>
          <w:b/>
          <w:bCs/>
          <w:sz w:val="20"/>
          <w:szCs w:val="20"/>
        </w:rPr>
      </w:pPr>
      <w:r>
        <w:rPr>
          <w:rFonts w:ascii="Arial" w:eastAsia="FedraSerifA-Normal" w:hAnsi="Arial" w:cs="Arial"/>
          <w:b/>
          <w:bCs/>
          <w:noProof/>
          <w:sz w:val="20"/>
          <w:szCs w:val="20"/>
          <w:lang w:val="de-CH" w:eastAsia="de-CH"/>
        </w:rPr>
        <w:pict>
          <v:shape id="_x0000_s1026" type="#_x0000_t75" style="position:absolute;left:0;text-align:left;margin-left:54.45pt;margin-top:1.95pt;width:344.25pt;height:99.55pt;z-index:251820031">
            <v:imagedata r:id="rId13" o:title=""/>
          </v:shape>
          <o:OLEObject Type="Embed" ProgID="ChemDraw.Document.6.0" ShapeID="_x0000_s1026" DrawAspect="Content" ObjectID="_1505195754" r:id="rId14"/>
        </w:pict>
      </w:r>
    </w:p>
    <w:p w:rsidR="00883C8D" w:rsidRDefault="00883C8D" w:rsidP="00FA2673">
      <w:pPr>
        <w:ind w:left="993" w:right="70" w:hanging="993"/>
        <w:jc w:val="both"/>
        <w:rPr>
          <w:rFonts w:ascii="Arial" w:eastAsia="FedraSerifA-Normal" w:hAnsi="Arial" w:cs="Arial"/>
          <w:b/>
          <w:bCs/>
          <w:sz w:val="20"/>
          <w:szCs w:val="20"/>
        </w:rPr>
      </w:pPr>
    </w:p>
    <w:p w:rsidR="00883C8D" w:rsidRDefault="00883C8D" w:rsidP="00FA2673">
      <w:pPr>
        <w:ind w:left="993" w:right="70" w:hanging="993"/>
        <w:jc w:val="both"/>
        <w:rPr>
          <w:rFonts w:ascii="Arial" w:eastAsia="FedraSerifA-Normal" w:hAnsi="Arial" w:cs="Arial"/>
          <w:b/>
          <w:bCs/>
          <w:sz w:val="20"/>
          <w:szCs w:val="20"/>
        </w:rPr>
      </w:pPr>
    </w:p>
    <w:p w:rsidR="00883C8D" w:rsidRDefault="00EE2F2D" w:rsidP="00FA2673">
      <w:pPr>
        <w:ind w:left="993" w:right="70" w:hanging="993"/>
        <w:jc w:val="both"/>
        <w:rPr>
          <w:rFonts w:ascii="Arial" w:eastAsia="FedraSerifA-Normal" w:hAnsi="Arial" w:cs="Arial"/>
          <w:b/>
          <w:bCs/>
          <w:sz w:val="20"/>
          <w:szCs w:val="20"/>
        </w:rPr>
      </w:pPr>
      <w:r>
        <w:rPr>
          <w:rFonts w:ascii="Arial" w:eastAsiaTheme="minorHAnsi" w:hAnsi="Arial" w:cs="Arial"/>
          <w:noProof/>
          <w:lang w:val="id-ID" w:eastAsia="id-ID"/>
        </w:rPr>
        <mc:AlternateContent>
          <mc:Choice Requires="wps">
            <w:drawing>
              <wp:anchor distT="0" distB="0" distL="114300" distR="114300" simplePos="0" relativeHeight="251877376" behindDoc="0" locked="0" layoutInCell="1" allowOverlap="1" wp14:anchorId="07E214F4" wp14:editId="074A813A">
                <wp:simplePos x="0" y="0"/>
                <wp:positionH relativeFrom="column">
                  <wp:posOffset>3971925</wp:posOffset>
                </wp:positionH>
                <wp:positionV relativeFrom="paragraph">
                  <wp:posOffset>398145</wp:posOffset>
                </wp:positionV>
                <wp:extent cx="866775" cy="280670"/>
                <wp:effectExtent l="0" t="0" r="0" b="508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0670"/>
                        </a:xfrm>
                        <a:prstGeom prst="rect">
                          <a:avLst/>
                        </a:prstGeom>
                        <a:noFill/>
                        <a:ln w="9525">
                          <a:noFill/>
                          <a:miter lim="800000"/>
                          <a:headEnd/>
                          <a:tailEnd/>
                        </a:ln>
                      </wps:spPr>
                      <wps:txbx>
                        <w:txbxContent>
                          <w:p w:rsidR="005D44A0" w:rsidRPr="000F1720" w:rsidRDefault="005D44A0" w:rsidP="008B3589">
                            <w:pPr>
                              <w:rPr>
                                <w:lang w:val="de-CH"/>
                              </w:rPr>
                            </w:pPr>
                            <w:r>
                              <w:rPr>
                                <w:rFonts w:ascii="Arial" w:eastAsia="Times New Roman" w:hAnsi="Arial" w:cs="Arial"/>
                                <w:bCs/>
                                <w:sz w:val="18"/>
                                <w:szCs w:val="18"/>
                                <w:lang w:val="de-CH"/>
                              </w:rPr>
                              <w:t>Psymberin 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07E214F4" id="_x0000_s1029" type="#_x0000_t202" style="position:absolute;left:0;text-align:left;margin-left:312.75pt;margin-top:31.35pt;width:68.25pt;height:22.1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" filled="f" stroked="f">
                <v:textbox>
                  <w:txbxContent>
                    <w:p w:rsidR="005D44A0" w:rsidRPr="000F1720" w:rsidRDefault="005D44A0" w:rsidP="008B3589">
                      <w:pPr>
                        <w:rPr>
                          <w:lang w:val="de-CH"/>
                        </w:rPr>
                      </w:pPr>
                      <w:r>
                        <w:rPr>
                          <w:rFonts w:ascii="Arial" w:eastAsia="Times New Roman" w:hAnsi="Arial" w:cs="Arial"/>
                          <w:bCs/>
                          <w:sz w:val="18"/>
                          <w:szCs w:val="18"/>
                          <w:lang w:val="de-CH"/>
                        </w:rPr>
                        <w:t>Psymberin A</w:t>
                      </w:r>
                    </w:p>
                  </w:txbxContent>
                </v:textbox>
                <w10:wrap type="topAndBottom"/>
              </v:shape>
            </w:pict>
          </mc:Fallback>
        </mc:AlternateContent>
      </w:r>
      <w:r>
        <w:rPr>
          <w:rFonts w:ascii="Arial" w:eastAsiaTheme="minorHAnsi" w:hAnsi="Arial" w:cs="Arial"/>
          <w:noProof/>
          <w:lang w:val="id-ID" w:eastAsia="id-ID"/>
        </w:rPr>
        <mc:AlternateContent>
          <mc:Choice Requires="wps">
            <w:drawing>
              <wp:anchor distT="0" distB="0" distL="114300" distR="114300" simplePos="0" relativeHeight="251876352" behindDoc="0" locked="0" layoutInCell="1" allowOverlap="1" wp14:anchorId="6E7B0E59" wp14:editId="01E26FFC">
                <wp:simplePos x="0" y="0"/>
                <wp:positionH relativeFrom="column">
                  <wp:posOffset>1661795</wp:posOffset>
                </wp:positionH>
                <wp:positionV relativeFrom="paragraph">
                  <wp:posOffset>346710</wp:posOffset>
                </wp:positionV>
                <wp:extent cx="1086354" cy="281266"/>
                <wp:effectExtent l="0" t="0" r="0" b="508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354" cy="281266"/>
                        </a:xfrm>
                        <a:prstGeom prst="rect">
                          <a:avLst/>
                        </a:prstGeom>
                        <a:noFill/>
                        <a:ln w="9525">
                          <a:noFill/>
                          <a:miter lim="800000"/>
                          <a:headEnd/>
                          <a:tailEnd/>
                        </a:ln>
                      </wps:spPr>
                      <wps:txbx>
                        <w:txbxContent>
                          <w:p w:rsidR="005D44A0" w:rsidRPr="000F1720" w:rsidRDefault="005D44A0" w:rsidP="008B3589">
                            <w:pPr>
                              <w:rPr>
                                <w:lang w:val="de-CH"/>
                              </w:rPr>
                            </w:pPr>
                            <w:r>
                              <w:rPr>
                                <w:rFonts w:ascii="Arial" w:eastAsia="Times New Roman" w:hAnsi="Arial" w:cs="Arial"/>
                                <w:bCs/>
                                <w:sz w:val="18"/>
                                <w:szCs w:val="18"/>
                                <w:lang w:val="de-CH"/>
                              </w:rPr>
                              <w:t>Onnamide A</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6E7B0E59" id="_x0000_s1030" type="#_x0000_t202" style="position:absolute;left:0;text-align:left;margin-left:130.85pt;margin-top:27.3pt;width:85.55pt;height:22.1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" filled="f" stroked="f">
                <v:textbox>
                  <w:txbxContent>
                    <w:p w:rsidR="005D44A0" w:rsidRPr="000F1720" w:rsidRDefault="005D44A0" w:rsidP="008B3589">
                      <w:pPr>
                        <w:rPr>
                          <w:lang w:val="de-CH"/>
                        </w:rPr>
                      </w:pPr>
                      <w:r>
                        <w:rPr>
                          <w:rFonts w:ascii="Arial" w:eastAsia="Times New Roman" w:hAnsi="Arial" w:cs="Arial"/>
                          <w:bCs/>
                          <w:sz w:val="18"/>
                          <w:szCs w:val="18"/>
                          <w:lang w:val="de-CH"/>
                        </w:rPr>
                        <w:t>Onnamide A</w:t>
                      </w:r>
                    </w:p>
                  </w:txbxContent>
                </v:textbox>
                <w10:wrap type="topAndBottom"/>
              </v:shape>
            </w:pict>
          </mc:Fallback>
        </mc:AlternateContent>
      </w:r>
    </w:p>
    <w:p w:rsidR="00883C8D" w:rsidRDefault="001F6A1B" w:rsidP="00EE2F2D">
      <w:pPr>
        <w:ind w:right="70"/>
        <w:jc w:val="center"/>
        <w:rPr>
          <w:rFonts w:ascii="Arial" w:eastAsia="FedraSerifA-Normal" w:hAnsi="Arial" w:cs="Arial"/>
          <w:b/>
          <w:bCs/>
          <w:sz w:val="20"/>
          <w:szCs w:val="20"/>
        </w:rPr>
      </w:pPr>
      <w:r>
        <w:rPr>
          <w:noProof/>
          <w:lang w:val="de-CH" w:eastAsia="de-CH"/>
        </w:rPr>
        <w:pict>
          <v:shape id="_x0000_s1027" type="#_x0000_t75" style="position:absolute;left:0;text-align:left;margin-left:228.45pt;margin-top:203.75pt;width:195.35pt;height:157pt;z-index:251904000;mso-position-horizontal-relative:margin">
            <v:imagedata r:id="rId15" o:title=""/>
            <w10:wrap anchorx="margin"/>
          </v:shape>
          <o:OLEObject Type="Embed" ProgID="ChemDraw.Document.6.0" ShapeID="_x0000_s1027" DrawAspect="Content" ObjectID="_1505195755" r:id="rId16"/>
        </w:pict>
      </w:r>
      <w:r w:rsidR="00EE2F2D">
        <w:rPr>
          <w:rFonts w:ascii="Arial" w:eastAsiaTheme="minorHAnsi" w:hAnsi="Arial" w:cs="Arial"/>
          <w:noProof/>
          <w:lang w:val="id-ID" w:eastAsia="id-ID"/>
        </w:rPr>
        <mc:AlternateContent>
          <mc:Choice Requires="wps">
            <w:drawing>
              <wp:anchor distT="0" distB="0" distL="114300" distR="114300" simplePos="0" relativeHeight="251901952" behindDoc="0" locked="0" layoutInCell="1" allowOverlap="1" wp14:anchorId="3EEFF492" wp14:editId="16866879">
                <wp:simplePos x="0" y="0"/>
                <wp:positionH relativeFrom="page">
                  <wp:posOffset>2927350</wp:posOffset>
                </wp:positionH>
                <wp:positionV relativeFrom="paragraph">
                  <wp:posOffset>2541270</wp:posOffset>
                </wp:positionV>
                <wp:extent cx="1423035" cy="28067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80670"/>
                        </a:xfrm>
                        <a:prstGeom prst="rect">
                          <a:avLst/>
                        </a:prstGeom>
                        <a:noFill/>
                        <a:ln w="9525">
                          <a:noFill/>
                          <a:miter lim="800000"/>
                          <a:headEnd/>
                          <a:tailEnd/>
                        </a:ln>
                      </wps:spPr>
                      <wps:txbx>
                        <w:txbxContent>
                          <w:p w:rsidR="005D44A0" w:rsidRDefault="005D44A0" w:rsidP="008B3589">
                            <w:pPr>
                              <w:rPr>
                                <w:rFonts w:ascii="Arial" w:eastAsia="Times New Roman" w:hAnsi="Arial" w:cs="Arial"/>
                                <w:bCs/>
                                <w:sz w:val="18"/>
                                <w:szCs w:val="18"/>
                                <w:lang w:val="de-CH"/>
                              </w:rPr>
                            </w:pPr>
                            <w:r>
                              <w:rPr>
                                <w:rFonts w:ascii="Arial" w:eastAsia="Times New Roman" w:hAnsi="Arial" w:cs="Arial"/>
                                <w:bCs/>
                                <w:sz w:val="18"/>
                                <w:szCs w:val="18"/>
                                <w:lang w:val="de-CH"/>
                              </w:rPr>
                              <w:t>Polytheonamides A &amp; B</w:t>
                            </w:r>
                          </w:p>
                          <w:p w:rsidR="005D44A0" w:rsidRPr="00FA2673" w:rsidRDefault="005D44A0" w:rsidP="008B3589">
                            <w:pPr>
                              <w:rPr>
                                <w:lang w:val="en-GB"/>
                              </w:rPr>
                            </w:pP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3EEFF492" id="_x0000_s1031" type="#_x0000_t202" style="position:absolute;left:0;text-align:left;margin-left:230.5pt;margin-top:200.1pt;width:112.05pt;height:22.1pt;z-index:2519019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" filled="f" stroked="f">
                <v:textbox>
                  <w:txbxContent>
                    <w:p w:rsidR="005D44A0" w:rsidRDefault="005D44A0" w:rsidP="008B3589">
                      <w:pPr>
                        <w:rPr>
                          <w:rFonts w:ascii="Arial" w:eastAsia="Times New Roman" w:hAnsi="Arial" w:cs="Arial"/>
                          <w:bCs/>
                          <w:sz w:val="18"/>
                          <w:szCs w:val="18"/>
                          <w:lang w:val="de-CH"/>
                        </w:rPr>
                      </w:pPr>
                      <w:r>
                        <w:rPr>
                          <w:rFonts w:ascii="Arial" w:eastAsia="Times New Roman" w:hAnsi="Arial" w:cs="Arial"/>
                          <w:bCs/>
                          <w:sz w:val="18"/>
                          <w:szCs w:val="18"/>
                          <w:lang w:val="de-CH"/>
                        </w:rPr>
                        <w:t>Polytheonamides A &amp; B</w:t>
                      </w:r>
                    </w:p>
                    <w:p w:rsidR="005D44A0" w:rsidRPr="00FA2673" w:rsidRDefault="005D44A0" w:rsidP="008B3589">
                      <w:pPr>
                        <w:rPr>
                          <w:lang w:val="en-GB"/>
                        </w:rPr>
                      </w:pPr>
                    </w:p>
                  </w:txbxContent>
                </v:textbox>
                <w10:wrap anchorx="page"/>
              </v:shape>
            </w:pict>
          </mc:Fallback>
        </mc:AlternateContent>
      </w:r>
      <w:r w:rsidR="00E12BB4">
        <w:object w:dxaOrig="12585" w:dyaOrig="5462">
          <v:shape id="_x0000_i1026" type="#_x0000_t75" style="width:432.55pt;height:187pt" o:ole="">
            <v:imagedata r:id="rId17" o:title=""/>
          </v:shape>
          <o:OLEObject Type="Embed" ProgID="ChemDraw.Document.6.0" ShapeID="_x0000_i1026" DrawAspect="Content" ObjectID="_1505195752" r:id="rId18"/>
        </w:object>
      </w:r>
    </w:p>
    <w:p w:rsidR="004C7C7C" w:rsidRDefault="00EE2F2D" w:rsidP="00EE2F2D">
      <w:pPr>
        <w:ind w:left="1701" w:right="70" w:hanging="993"/>
        <w:rPr>
          <w:rFonts w:ascii="Arial" w:eastAsia="FedraSerifA-Normal" w:hAnsi="Arial" w:cs="Arial"/>
          <w:b/>
          <w:bCs/>
          <w:sz w:val="20"/>
          <w:szCs w:val="20"/>
        </w:rPr>
      </w:pPr>
      <w:r>
        <w:rPr>
          <w:noProof/>
          <w:lang w:val="id-ID" w:eastAsia="id-ID"/>
        </w:rPr>
        <mc:AlternateContent>
          <mc:Choice Requires="wps">
            <w:drawing>
              <wp:anchor distT="0" distB="0" distL="114300" distR="114300" simplePos="0" relativeHeight="251905024" behindDoc="0" locked="0" layoutInCell="1" allowOverlap="1" wp14:anchorId="362EEC68" wp14:editId="4130275A">
                <wp:simplePos x="0" y="0"/>
                <wp:positionH relativeFrom="page">
                  <wp:posOffset>3629025</wp:posOffset>
                </wp:positionH>
                <wp:positionV relativeFrom="paragraph">
                  <wp:posOffset>1315720</wp:posOffset>
                </wp:positionV>
                <wp:extent cx="2981325" cy="352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2425"/>
                        </a:xfrm>
                        <a:prstGeom prst="rect">
                          <a:avLst/>
                        </a:prstGeom>
                        <a:noFill/>
                        <a:ln w="9525">
                          <a:noFill/>
                          <a:miter lim="800000"/>
                          <a:headEnd/>
                          <a:tailEnd/>
                        </a:ln>
                      </wps:spPr>
                      <wps:txbx>
                        <w:txbxContent>
                          <w:p w:rsidR="005D44A0" w:rsidRPr="00EE2F2D" w:rsidRDefault="005D44A0" w:rsidP="00255358">
                            <w:pPr>
                              <w:rPr>
                                <w:rFonts w:ascii="Arial" w:eastAsia="Times New Roman" w:hAnsi="Arial" w:cs="Arial"/>
                                <w:bCs/>
                                <w:sz w:val="18"/>
                                <w:szCs w:val="18"/>
                                <w:lang w:val="en-GB"/>
                              </w:rPr>
                            </w:pPr>
                            <w:r w:rsidRPr="004C7C7C">
                              <w:rPr>
                                <w:rFonts w:ascii="Arial" w:eastAsia="Times New Roman" w:hAnsi="Arial" w:cs="Arial"/>
                                <w:bCs/>
                                <w:sz w:val="18"/>
                                <w:szCs w:val="18"/>
                                <w:lang w:val="en-GB"/>
                              </w:rPr>
                              <w:t>Misakinolide A (n</w:t>
                            </w:r>
                            <w:r w:rsidRPr="004C7C7C">
                              <w:rPr>
                                <w:rFonts w:ascii="Arial" w:eastAsia="Times New Roman" w:hAnsi="Arial" w:cs="Arial"/>
                                <w:bCs/>
                                <w:sz w:val="18"/>
                                <w:szCs w:val="18"/>
                                <w:vertAlign w:val="subscript"/>
                                <w:lang w:val="en-GB"/>
                              </w:rPr>
                              <w:t>1</w:t>
                            </w:r>
                            <w:r w:rsidRPr="004C7C7C">
                              <w:rPr>
                                <w:rFonts w:ascii="Arial" w:eastAsia="Times New Roman" w:hAnsi="Arial" w:cs="Arial"/>
                                <w:bCs/>
                                <w:sz w:val="18"/>
                                <w:szCs w:val="18"/>
                                <w:lang w:val="en-GB"/>
                              </w:rPr>
                              <w:t xml:space="preserve"> = n</w:t>
                            </w:r>
                            <w:r w:rsidRPr="004C7C7C">
                              <w:rPr>
                                <w:rFonts w:ascii="Arial" w:eastAsia="Times New Roman" w:hAnsi="Arial" w:cs="Arial"/>
                                <w:bCs/>
                                <w:sz w:val="18"/>
                                <w:szCs w:val="18"/>
                                <w:vertAlign w:val="subscript"/>
                                <w:lang w:val="en-GB"/>
                              </w:rPr>
                              <w:t>2</w:t>
                            </w:r>
                            <w:r w:rsidRPr="004C7C7C">
                              <w:rPr>
                                <w:rFonts w:ascii="Arial" w:eastAsia="Times New Roman" w:hAnsi="Arial" w:cs="Arial"/>
                                <w:bCs/>
                                <w:sz w:val="18"/>
                                <w:szCs w:val="18"/>
                                <w:lang w:val="en-GB"/>
                              </w:rPr>
                              <w:t xml:space="preserve"> = 0)</w:t>
                            </w:r>
                            <w:r>
                              <w:rPr>
                                <w:rFonts w:ascii="Arial" w:eastAsia="Times New Roman" w:hAnsi="Arial" w:cs="Arial"/>
                                <w:bCs/>
                                <w:sz w:val="18"/>
                                <w:szCs w:val="18"/>
                                <w:lang w:val="en-GB"/>
                              </w:rPr>
                              <w:t xml:space="preserve">, </w:t>
                            </w:r>
                            <w:r w:rsidRPr="004C7C7C">
                              <w:rPr>
                                <w:rFonts w:ascii="Arial" w:eastAsia="Times New Roman" w:hAnsi="Arial" w:cs="Arial"/>
                                <w:bCs/>
                                <w:sz w:val="18"/>
                                <w:szCs w:val="18"/>
                                <w:lang w:val="en-GB"/>
                              </w:rPr>
                              <w:t>Swinholide A (n</w:t>
                            </w:r>
                            <w:r w:rsidRPr="004C7C7C">
                              <w:rPr>
                                <w:rFonts w:ascii="Arial" w:eastAsia="Times New Roman" w:hAnsi="Arial" w:cs="Arial"/>
                                <w:bCs/>
                                <w:sz w:val="18"/>
                                <w:szCs w:val="18"/>
                                <w:vertAlign w:val="subscript"/>
                                <w:lang w:val="en-GB"/>
                              </w:rPr>
                              <w:t>1</w:t>
                            </w:r>
                            <w:r w:rsidRPr="004C7C7C">
                              <w:rPr>
                                <w:rFonts w:ascii="Arial" w:eastAsia="Times New Roman" w:hAnsi="Arial" w:cs="Arial"/>
                                <w:bCs/>
                                <w:sz w:val="18"/>
                                <w:szCs w:val="18"/>
                                <w:lang w:val="en-GB"/>
                              </w:rPr>
                              <w:t xml:space="preserve"> = n</w:t>
                            </w:r>
                            <w:r w:rsidRPr="004C7C7C">
                              <w:rPr>
                                <w:rFonts w:ascii="Arial" w:eastAsia="Times New Roman" w:hAnsi="Arial" w:cs="Arial"/>
                                <w:bCs/>
                                <w:sz w:val="18"/>
                                <w:szCs w:val="18"/>
                                <w:vertAlign w:val="subscript"/>
                                <w:lang w:val="en-GB"/>
                              </w:rPr>
                              <w:t>2</w:t>
                            </w:r>
                            <w:r w:rsidRPr="004C7C7C">
                              <w:rPr>
                                <w:rFonts w:ascii="Arial" w:eastAsia="Times New Roman" w:hAnsi="Arial" w:cs="Arial"/>
                                <w:bCs/>
                                <w:sz w:val="18"/>
                                <w:szCs w:val="18"/>
                                <w:lang w:val="en-GB"/>
                              </w:rPr>
                              <w:t xml:space="preserve"> = 1)</w:t>
                            </w:r>
                            <w:r>
                              <w:rPr>
                                <w:rFonts w:ascii="Arial" w:eastAsia="Times New Roman" w:hAnsi="Arial" w:cs="Arial"/>
                                <w:bCs/>
                                <w:sz w:val="18"/>
                                <w:szCs w:val="18"/>
                                <w:lang w:val="en-GB"/>
                              </w:rPr>
                              <w:t xml:space="preserve"> </w:t>
                            </w:r>
                            <w:r>
                              <w:rPr>
                                <w:rFonts w:ascii="Arial" w:eastAsia="Times New Roman" w:hAnsi="Arial" w:cs="Arial"/>
                                <w:bCs/>
                                <w:sz w:val="18"/>
                                <w:szCs w:val="18"/>
                                <w:lang w:val="de-CH"/>
                              </w:rPr>
                              <w:t>Hurghadolide A (n</w:t>
                            </w:r>
                            <w:r w:rsidRPr="004C7C7C">
                              <w:rPr>
                                <w:rFonts w:ascii="Arial" w:eastAsia="Times New Roman" w:hAnsi="Arial" w:cs="Arial"/>
                                <w:bCs/>
                                <w:sz w:val="18"/>
                                <w:szCs w:val="18"/>
                                <w:vertAlign w:val="subscript"/>
                                <w:lang w:val="de-CH"/>
                              </w:rPr>
                              <w:t>1</w:t>
                            </w:r>
                            <w:r>
                              <w:rPr>
                                <w:rFonts w:ascii="Arial" w:eastAsia="Times New Roman" w:hAnsi="Arial" w:cs="Arial"/>
                                <w:bCs/>
                                <w:sz w:val="18"/>
                                <w:szCs w:val="18"/>
                                <w:lang w:val="de-CH"/>
                              </w:rPr>
                              <w:t xml:space="preserve"> = 1, n</w:t>
                            </w:r>
                            <w:r w:rsidRPr="004C7C7C">
                              <w:rPr>
                                <w:rFonts w:ascii="Arial" w:eastAsia="Times New Roman" w:hAnsi="Arial" w:cs="Arial"/>
                                <w:bCs/>
                                <w:sz w:val="18"/>
                                <w:szCs w:val="18"/>
                                <w:vertAlign w:val="subscript"/>
                                <w:lang w:val="de-CH"/>
                              </w:rPr>
                              <w:t>2</w:t>
                            </w:r>
                            <w:r>
                              <w:rPr>
                                <w:rFonts w:ascii="Arial" w:eastAsia="Times New Roman" w:hAnsi="Arial" w:cs="Arial"/>
                                <w:bCs/>
                                <w:sz w:val="18"/>
                                <w:szCs w:val="18"/>
                                <w:lang w:val="de-CH"/>
                              </w:rPr>
                              <w:t xml:space="preserve">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EEC68" id="_x0000_s1032" type="#_x0000_t202" style="position:absolute;left:0;text-align:left;margin-left:285.75pt;margin-top:103.6pt;width:234.75pt;height:27.7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" filled="f" stroked="f">
                <v:textbox>
                  <w:txbxContent>
                    <w:p w:rsidR="005D44A0" w:rsidRPr="00EE2F2D" w:rsidRDefault="005D44A0" w:rsidP="00255358">
                      <w:pPr>
                        <w:rPr>
                          <w:rFonts w:ascii="Arial" w:eastAsia="Times New Roman" w:hAnsi="Arial" w:cs="Arial"/>
                          <w:bCs/>
                          <w:sz w:val="18"/>
                          <w:szCs w:val="18"/>
                          <w:lang w:val="en-GB"/>
                        </w:rPr>
                      </w:pPr>
                      <w:r w:rsidRPr="004C7C7C">
                        <w:rPr>
                          <w:rFonts w:ascii="Arial" w:eastAsia="Times New Roman" w:hAnsi="Arial" w:cs="Arial"/>
                          <w:bCs/>
                          <w:sz w:val="18"/>
                          <w:szCs w:val="18"/>
                          <w:lang w:val="en-GB"/>
                        </w:rPr>
                        <w:t>Misakinolide A (n</w:t>
                      </w:r>
                      <w:r w:rsidRPr="004C7C7C">
                        <w:rPr>
                          <w:rFonts w:ascii="Arial" w:eastAsia="Times New Roman" w:hAnsi="Arial" w:cs="Arial"/>
                          <w:bCs/>
                          <w:sz w:val="18"/>
                          <w:szCs w:val="18"/>
                          <w:vertAlign w:val="subscript"/>
                          <w:lang w:val="en-GB"/>
                        </w:rPr>
                        <w:t>1</w:t>
                      </w:r>
                      <w:r w:rsidRPr="004C7C7C">
                        <w:rPr>
                          <w:rFonts w:ascii="Arial" w:eastAsia="Times New Roman" w:hAnsi="Arial" w:cs="Arial"/>
                          <w:bCs/>
                          <w:sz w:val="18"/>
                          <w:szCs w:val="18"/>
                          <w:lang w:val="en-GB"/>
                        </w:rPr>
                        <w:t xml:space="preserve"> = n</w:t>
                      </w:r>
                      <w:r w:rsidRPr="004C7C7C">
                        <w:rPr>
                          <w:rFonts w:ascii="Arial" w:eastAsia="Times New Roman" w:hAnsi="Arial" w:cs="Arial"/>
                          <w:bCs/>
                          <w:sz w:val="18"/>
                          <w:szCs w:val="18"/>
                          <w:vertAlign w:val="subscript"/>
                          <w:lang w:val="en-GB"/>
                        </w:rPr>
                        <w:t>2</w:t>
                      </w:r>
                      <w:r w:rsidRPr="004C7C7C">
                        <w:rPr>
                          <w:rFonts w:ascii="Arial" w:eastAsia="Times New Roman" w:hAnsi="Arial" w:cs="Arial"/>
                          <w:bCs/>
                          <w:sz w:val="18"/>
                          <w:szCs w:val="18"/>
                          <w:lang w:val="en-GB"/>
                        </w:rPr>
                        <w:t xml:space="preserve"> = 0)</w:t>
                      </w:r>
                      <w:r>
                        <w:rPr>
                          <w:rFonts w:ascii="Arial" w:eastAsia="Times New Roman" w:hAnsi="Arial" w:cs="Arial"/>
                          <w:bCs/>
                          <w:sz w:val="18"/>
                          <w:szCs w:val="18"/>
                          <w:lang w:val="en-GB"/>
                        </w:rPr>
                        <w:t xml:space="preserve">, </w:t>
                      </w:r>
                      <w:r w:rsidRPr="004C7C7C">
                        <w:rPr>
                          <w:rFonts w:ascii="Arial" w:eastAsia="Times New Roman" w:hAnsi="Arial" w:cs="Arial"/>
                          <w:bCs/>
                          <w:sz w:val="18"/>
                          <w:szCs w:val="18"/>
                          <w:lang w:val="en-GB"/>
                        </w:rPr>
                        <w:t>Swinholide A (n</w:t>
                      </w:r>
                      <w:r w:rsidRPr="004C7C7C">
                        <w:rPr>
                          <w:rFonts w:ascii="Arial" w:eastAsia="Times New Roman" w:hAnsi="Arial" w:cs="Arial"/>
                          <w:bCs/>
                          <w:sz w:val="18"/>
                          <w:szCs w:val="18"/>
                          <w:vertAlign w:val="subscript"/>
                          <w:lang w:val="en-GB"/>
                        </w:rPr>
                        <w:t>1</w:t>
                      </w:r>
                      <w:r w:rsidRPr="004C7C7C">
                        <w:rPr>
                          <w:rFonts w:ascii="Arial" w:eastAsia="Times New Roman" w:hAnsi="Arial" w:cs="Arial"/>
                          <w:bCs/>
                          <w:sz w:val="18"/>
                          <w:szCs w:val="18"/>
                          <w:lang w:val="en-GB"/>
                        </w:rPr>
                        <w:t xml:space="preserve"> = n</w:t>
                      </w:r>
                      <w:r w:rsidRPr="004C7C7C">
                        <w:rPr>
                          <w:rFonts w:ascii="Arial" w:eastAsia="Times New Roman" w:hAnsi="Arial" w:cs="Arial"/>
                          <w:bCs/>
                          <w:sz w:val="18"/>
                          <w:szCs w:val="18"/>
                          <w:vertAlign w:val="subscript"/>
                          <w:lang w:val="en-GB"/>
                        </w:rPr>
                        <w:t>2</w:t>
                      </w:r>
                      <w:r w:rsidRPr="004C7C7C">
                        <w:rPr>
                          <w:rFonts w:ascii="Arial" w:eastAsia="Times New Roman" w:hAnsi="Arial" w:cs="Arial"/>
                          <w:bCs/>
                          <w:sz w:val="18"/>
                          <w:szCs w:val="18"/>
                          <w:lang w:val="en-GB"/>
                        </w:rPr>
                        <w:t xml:space="preserve"> = 1)</w:t>
                      </w:r>
                      <w:r>
                        <w:rPr>
                          <w:rFonts w:ascii="Arial" w:eastAsia="Times New Roman" w:hAnsi="Arial" w:cs="Arial"/>
                          <w:bCs/>
                          <w:sz w:val="18"/>
                          <w:szCs w:val="18"/>
                          <w:lang w:val="en-GB"/>
                        </w:rPr>
                        <w:t xml:space="preserve"> </w:t>
                      </w:r>
                      <w:r>
                        <w:rPr>
                          <w:rFonts w:ascii="Arial" w:eastAsia="Times New Roman" w:hAnsi="Arial" w:cs="Arial"/>
                          <w:bCs/>
                          <w:sz w:val="18"/>
                          <w:szCs w:val="18"/>
                          <w:lang w:val="de-CH"/>
                        </w:rPr>
                        <w:t>Hurghadolide A (n</w:t>
                      </w:r>
                      <w:r w:rsidRPr="004C7C7C">
                        <w:rPr>
                          <w:rFonts w:ascii="Arial" w:eastAsia="Times New Roman" w:hAnsi="Arial" w:cs="Arial"/>
                          <w:bCs/>
                          <w:sz w:val="18"/>
                          <w:szCs w:val="18"/>
                          <w:vertAlign w:val="subscript"/>
                          <w:lang w:val="de-CH"/>
                        </w:rPr>
                        <w:t>1</w:t>
                      </w:r>
                      <w:r>
                        <w:rPr>
                          <w:rFonts w:ascii="Arial" w:eastAsia="Times New Roman" w:hAnsi="Arial" w:cs="Arial"/>
                          <w:bCs/>
                          <w:sz w:val="18"/>
                          <w:szCs w:val="18"/>
                          <w:lang w:val="de-CH"/>
                        </w:rPr>
                        <w:t xml:space="preserve"> = 1, n</w:t>
                      </w:r>
                      <w:r w:rsidRPr="004C7C7C">
                        <w:rPr>
                          <w:rFonts w:ascii="Arial" w:eastAsia="Times New Roman" w:hAnsi="Arial" w:cs="Arial"/>
                          <w:bCs/>
                          <w:sz w:val="18"/>
                          <w:szCs w:val="18"/>
                          <w:vertAlign w:val="subscript"/>
                          <w:lang w:val="de-CH"/>
                        </w:rPr>
                        <w:t>2</w:t>
                      </w:r>
                      <w:r>
                        <w:rPr>
                          <w:rFonts w:ascii="Arial" w:eastAsia="Times New Roman" w:hAnsi="Arial" w:cs="Arial"/>
                          <w:bCs/>
                          <w:sz w:val="18"/>
                          <w:szCs w:val="18"/>
                          <w:lang w:val="de-CH"/>
                        </w:rPr>
                        <w:t xml:space="preserve"> = 0)</w:t>
                      </w:r>
                    </w:p>
                  </w:txbxContent>
                </v:textbox>
                <w10:wrap anchorx="page"/>
              </v:shape>
            </w:pict>
          </mc:Fallback>
        </mc:AlternateContent>
      </w:r>
      <w:r>
        <w:rPr>
          <w:noProof/>
          <w:lang w:val="id-ID" w:eastAsia="id-ID"/>
        </w:rPr>
        <mc:AlternateContent>
          <mc:Choice Requires="wps">
            <w:drawing>
              <wp:anchor distT="0" distB="0" distL="114300" distR="114300" simplePos="0" relativeHeight="251906048" behindDoc="0" locked="0" layoutInCell="1" allowOverlap="1" wp14:anchorId="26A77BC1" wp14:editId="02436C7D">
                <wp:simplePos x="0" y="0"/>
                <wp:positionH relativeFrom="column">
                  <wp:posOffset>1299845</wp:posOffset>
                </wp:positionH>
                <wp:positionV relativeFrom="paragraph">
                  <wp:posOffset>1402715</wp:posOffset>
                </wp:positionV>
                <wp:extent cx="800100" cy="280670"/>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0670"/>
                        </a:xfrm>
                        <a:prstGeom prst="rect">
                          <a:avLst/>
                        </a:prstGeom>
                        <a:noFill/>
                        <a:ln w="9525">
                          <a:noFill/>
                          <a:miter lim="800000"/>
                          <a:headEnd/>
                          <a:tailEnd/>
                        </a:ln>
                      </wps:spPr>
                      <wps:txbx>
                        <w:txbxContent>
                          <w:p w:rsidR="005D44A0" w:rsidRPr="000F1720" w:rsidRDefault="005D44A0" w:rsidP="00AF22E8">
                            <w:pPr>
                              <w:rPr>
                                <w:lang w:val="de-CH"/>
                              </w:rPr>
                            </w:pPr>
                            <w:r>
                              <w:rPr>
                                <w:rFonts w:ascii="Arial" w:eastAsia="Times New Roman" w:hAnsi="Arial" w:cs="Arial"/>
                                <w:bCs/>
                                <w:sz w:val="18"/>
                                <w:szCs w:val="18"/>
                                <w:lang w:val="de-CH"/>
                              </w:rPr>
                              <w:t>Calyculin A</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26A77BC1" id="_x0000_s1033" type="#_x0000_t202" style="position:absolute;left:0;text-align:left;margin-left:102.35pt;margin-top:110.45pt;width:63pt;height:22.1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" filled="f" stroked="f">
                <v:textbox>
                  <w:txbxContent>
                    <w:p w:rsidR="005D44A0" w:rsidRPr="000F1720" w:rsidRDefault="005D44A0" w:rsidP="00AF22E8">
                      <w:pPr>
                        <w:rPr>
                          <w:lang w:val="de-CH"/>
                        </w:rPr>
                      </w:pPr>
                      <w:r>
                        <w:rPr>
                          <w:rFonts w:ascii="Arial" w:eastAsia="Times New Roman" w:hAnsi="Arial" w:cs="Arial"/>
                          <w:bCs/>
                          <w:sz w:val="18"/>
                          <w:szCs w:val="18"/>
                          <w:lang w:val="de-CH"/>
                        </w:rPr>
                        <w:t>Calyculin A</w:t>
                      </w:r>
                    </w:p>
                  </w:txbxContent>
                </v:textbox>
              </v:shape>
            </w:pict>
          </mc:Fallback>
        </mc:AlternateContent>
      </w:r>
      <w:r w:rsidRPr="00AD54EC">
        <w:object w:dxaOrig="10334" w:dyaOrig="7490">
          <v:shape id="_x0000_i1027" type="#_x0000_t75" style="width:174.1pt;height:125.2pt" o:ole="">
            <v:imagedata r:id="rId19" o:title=""/>
          </v:shape>
          <o:OLEObject Type="Embed" ProgID="ChemDraw.Document.6.0" ShapeID="_x0000_i1027" DrawAspect="Content" ObjectID="_1505195753" r:id="rId20"/>
        </w:object>
      </w:r>
    </w:p>
    <w:p w:rsidR="00CB18DE" w:rsidRDefault="00CB18DE" w:rsidP="00FA2673">
      <w:pPr>
        <w:ind w:left="993" w:right="70" w:hanging="993"/>
        <w:jc w:val="both"/>
        <w:rPr>
          <w:rFonts w:ascii="Arial" w:eastAsia="FedraSerifA-Normal" w:hAnsi="Arial" w:cs="Arial"/>
          <w:b/>
          <w:bCs/>
          <w:sz w:val="20"/>
          <w:szCs w:val="20"/>
        </w:rPr>
      </w:pPr>
    </w:p>
    <w:p w:rsidR="006F5B34" w:rsidRPr="00FF57A5" w:rsidRDefault="00692136" w:rsidP="00FF57A5">
      <w:pPr>
        <w:ind w:left="993" w:right="70" w:hanging="993"/>
        <w:jc w:val="both"/>
        <w:rPr>
          <w:rFonts w:ascii="Arial" w:eastAsia="FedraSerifA-Normal" w:hAnsi="Arial" w:cs="Arial"/>
          <w:bCs/>
          <w:sz w:val="20"/>
          <w:szCs w:val="20"/>
        </w:rPr>
      </w:pPr>
      <w:r w:rsidRPr="00FA2673">
        <w:rPr>
          <w:rFonts w:ascii="Arial" w:eastAsia="FedraSerifA-Normal" w:hAnsi="Arial" w:cs="Arial"/>
          <w:b/>
          <w:bCs/>
          <w:sz w:val="20"/>
          <w:szCs w:val="20"/>
        </w:rPr>
        <w:lastRenderedPageBreak/>
        <w:t>Figure 4</w:t>
      </w:r>
      <w:r w:rsidR="009C5852" w:rsidRPr="00FA2673">
        <w:rPr>
          <w:rFonts w:ascii="Arial" w:eastAsia="FedraSerifA-Normal" w:hAnsi="Arial" w:cs="Arial"/>
          <w:b/>
          <w:bCs/>
          <w:sz w:val="20"/>
          <w:szCs w:val="20"/>
        </w:rPr>
        <w:t>.</w:t>
      </w:r>
      <w:r w:rsidR="009C6AFB" w:rsidRPr="00FA2673">
        <w:rPr>
          <w:rFonts w:ascii="Arial" w:eastAsia="FedraSerifA-Normal" w:hAnsi="Arial" w:cs="Arial"/>
          <w:bCs/>
          <w:sz w:val="20"/>
          <w:szCs w:val="20"/>
        </w:rPr>
        <w:t xml:space="preserve"> </w:t>
      </w:r>
      <w:r w:rsidR="008B3589" w:rsidRPr="00FA2673">
        <w:rPr>
          <w:rFonts w:ascii="Arial" w:eastAsia="FedraSerifA-Normal" w:hAnsi="Arial" w:cs="Arial"/>
          <w:bCs/>
          <w:sz w:val="20"/>
          <w:szCs w:val="20"/>
        </w:rPr>
        <w:t xml:space="preserve"> </w:t>
      </w:r>
      <w:r w:rsidR="009C5852" w:rsidRPr="00FA2673">
        <w:rPr>
          <w:rFonts w:ascii="Arial" w:eastAsia="FedraSerifA-Normal" w:hAnsi="Arial" w:cs="Arial"/>
          <w:bCs/>
          <w:sz w:val="20"/>
          <w:szCs w:val="20"/>
        </w:rPr>
        <w:t>Sponge-derived natural products</w:t>
      </w:r>
      <w:r w:rsidR="009C6AFB" w:rsidRPr="00FA2673">
        <w:rPr>
          <w:rFonts w:ascii="Arial" w:eastAsia="FedraSerifA-Normal" w:hAnsi="Arial" w:cs="Arial"/>
          <w:bCs/>
          <w:sz w:val="20"/>
          <w:szCs w:val="20"/>
        </w:rPr>
        <w:t xml:space="preserve">, in which their biosynthetic pathways have been </w:t>
      </w:r>
      <w:r w:rsidR="009C5852" w:rsidRPr="00FA2673">
        <w:rPr>
          <w:rFonts w:ascii="Arial" w:eastAsia="FedraSerifA-Normal" w:hAnsi="Arial" w:cs="Arial"/>
          <w:bCs/>
          <w:sz w:val="20"/>
          <w:szCs w:val="20"/>
        </w:rPr>
        <w:t>cloned by metagenome mining</w:t>
      </w:r>
      <w:r w:rsidR="009C6AFB" w:rsidRPr="00FA2673">
        <w:rPr>
          <w:rFonts w:ascii="Arial" w:eastAsia="FedraSerifA-Normal" w:hAnsi="Arial" w:cs="Arial"/>
          <w:bCs/>
          <w:sz w:val="20"/>
          <w:szCs w:val="20"/>
        </w:rPr>
        <w:t>. These inc</w:t>
      </w:r>
      <w:r w:rsidR="002A5912">
        <w:rPr>
          <w:rFonts w:ascii="Arial" w:eastAsia="FedraSerifA-Normal" w:hAnsi="Arial" w:cs="Arial"/>
          <w:bCs/>
          <w:sz w:val="20"/>
          <w:szCs w:val="20"/>
        </w:rPr>
        <w:t xml:space="preserve">lude onnamide A </w:t>
      </w:r>
      <w:r w:rsidR="009C6AFB" w:rsidRPr="00FA2673">
        <w:rPr>
          <w:rFonts w:ascii="Arial" w:eastAsia="FedraSerifA-Normal" w:hAnsi="Arial" w:cs="Arial"/>
          <w:bCs/>
          <w:sz w:val="20"/>
          <w:szCs w:val="20"/>
        </w:rPr>
        <w:t xml:space="preserve">(Piel et al., 2004b), </w:t>
      </w:r>
      <w:r w:rsidR="009C6AFB" w:rsidRPr="00FA2673">
        <w:rPr>
          <w:rFonts w:ascii="Arial" w:hAnsi="Arial" w:cs="Arial"/>
          <w:sz w:val="20"/>
          <w:szCs w:val="20"/>
          <w:lang w:eastAsia="de-DE"/>
        </w:rPr>
        <w:t>psymberin (Fisch et al., 2009)</w:t>
      </w:r>
      <w:r w:rsidR="009C5852" w:rsidRPr="00FA2673">
        <w:rPr>
          <w:rFonts w:ascii="Arial" w:hAnsi="Arial" w:cs="Arial"/>
          <w:sz w:val="20"/>
          <w:szCs w:val="20"/>
          <w:lang w:eastAsia="de-DE"/>
        </w:rPr>
        <w:t>, and polytheonamides</w:t>
      </w:r>
      <w:r w:rsidR="00FA2673" w:rsidRPr="00FA2673">
        <w:rPr>
          <w:rFonts w:ascii="Arial" w:eastAsia="FedraSerifA-Normal" w:hAnsi="Arial" w:cs="Arial"/>
          <w:bCs/>
          <w:sz w:val="20"/>
          <w:szCs w:val="20"/>
        </w:rPr>
        <w:t xml:space="preserve"> </w:t>
      </w:r>
      <w:r w:rsidR="00FA2673">
        <w:rPr>
          <w:rFonts w:ascii="Arial" w:eastAsia="FedraSerifA-Normal" w:hAnsi="Arial" w:cs="Arial"/>
          <w:bCs/>
          <w:sz w:val="20"/>
          <w:szCs w:val="20"/>
        </w:rPr>
        <w:t>A &amp;</w:t>
      </w:r>
      <w:r w:rsidR="00FA2673" w:rsidRPr="00FA2673">
        <w:rPr>
          <w:rFonts w:ascii="Arial" w:eastAsia="FedraSerifA-Normal" w:hAnsi="Arial" w:cs="Arial"/>
          <w:bCs/>
          <w:sz w:val="20"/>
          <w:szCs w:val="20"/>
        </w:rPr>
        <w:t xml:space="preserve"> B that differ in the configuration of the sulfoxide moiety </w:t>
      </w:r>
      <w:r w:rsidR="00FA2673">
        <w:rPr>
          <w:rFonts w:ascii="Arial" w:eastAsia="FedraSerifA-Normal" w:hAnsi="Arial" w:cs="Arial"/>
          <w:bCs/>
          <w:sz w:val="20"/>
          <w:szCs w:val="20"/>
        </w:rPr>
        <w:t>indicated</w:t>
      </w:r>
      <w:r w:rsidR="00FA2673" w:rsidRPr="00FA2673">
        <w:rPr>
          <w:rFonts w:ascii="Arial" w:eastAsia="FedraSerifA-Normal" w:hAnsi="Arial" w:cs="Arial"/>
          <w:bCs/>
          <w:sz w:val="20"/>
          <w:szCs w:val="20"/>
        </w:rPr>
        <w:t xml:space="preserve"> by red color</w:t>
      </w:r>
      <w:r w:rsidR="009C5852" w:rsidRPr="00FA2673">
        <w:rPr>
          <w:rFonts w:ascii="Arial" w:hAnsi="Arial" w:cs="Arial"/>
          <w:sz w:val="20"/>
          <w:szCs w:val="20"/>
          <w:lang w:eastAsia="de-DE"/>
        </w:rPr>
        <w:t xml:space="preserve"> </w:t>
      </w:r>
      <w:r w:rsidR="003846A0">
        <w:rPr>
          <w:rFonts w:ascii="Arial" w:eastAsia="FedraSerifA-Normal" w:hAnsi="Arial" w:cs="Arial"/>
          <w:bCs/>
          <w:sz w:val="20"/>
          <w:szCs w:val="20"/>
        </w:rPr>
        <w:t xml:space="preserve">(Freeman et al., 2012), </w:t>
      </w:r>
      <w:r w:rsidR="00AF22E8">
        <w:rPr>
          <w:rFonts w:ascii="Arial" w:eastAsia="FedraSerifA-Normal" w:hAnsi="Arial" w:cs="Arial"/>
          <w:bCs/>
          <w:sz w:val="20"/>
          <w:szCs w:val="20"/>
        </w:rPr>
        <w:t>calyculin A (Wakimoto et al., 2014)</w:t>
      </w:r>
      <w:r w:rsidR="003846A0">
        <w:rPr>
          <w:rFonts w:ascii="Arial" w:eastAsia="FedraSerifA-Normal" w:hAnsi="Arial" w:cs="Arial"/>
          <w:bCs/>
          <w:sz w:val="20"/>
          <w:szCs w:val="20"/>
        </w:rPr>
        <w:t>, and misakinolide A</w:t>
      </w:r>
      <w:r w:rsidR="009E279F">
        <w:rPr>
          <w:rFonts w:ascii="Arial" w:eastAsia="FedraSerifA-Normal" w:hAnsi="Arial" w:cs="Arial"/>
          <w:bCs/>
          <w:sz w:val="20"/>
          <w:szCs w:val="20"/>
        </w:rPr>
        <w:t xml:space="preserve"> (Uria, 2012; Ueoka et al., 2015</w:t>
      </w:r>
      <w:r w:rsidR="003846A0">
        <w:rPr>
          <w:rFonts w:ascii="Arial" w:eastAsia="FedraSerifA-Normal" w:hAnsi="Arial" w:cs="Arial"/>
          <w:bCs/>
          <w:sz w:val="20"/>
          <w:szCs w:val="20"/>
        </w:rPr>
        <w:t>)</w:t>
      </w:r>
      <w:r w:rsidR="00AF22E8">
        <w:rPr>
          <w:rFonts w:ascii="Arial" w:eastAsia="FedraSerifA-Normal" w:hAnsi="Arial" w:cs="Arial"/>
          <w:bCs/>
          <w:sz w:val="20"/>
          <w:szCs w:val="20"/>
        </w:rPr>
        <w:t>.</w:t>
      </w:r>
    </w:p>
    <w:p w:rsidR="009175F4" w:rsidRPr="003378C8" w:rsidRDefault="009175F4" w:rsidP="006F5B34">
      <w:pPr>
        <w:autoSpaceDE w:val="0"/>
        <w:ind w:firstLine="360"/>
        <w:jc w:val="both"/>
        <w:rPr>
          <w:rFonts w:ascii="Arial" w:eastAsia="FedraSerifA-Normal" w:hAnsi="Arial" w:cs="Arial"/>
        </w:rPr>
      </w:pPr>
      <w:r w:rsidRPr="003378C8">
        <w:rPr>
          <w:rFonts w:ascii="Arial" w:hAnsi="Arial" w:cs="Arial"/>
          <w:lang w:val="en-GB"/>
        </w:rPr>
        <w:t xml:space="preserve">Some other examples of sponge-derived natural products, in which their biosynthetic pathways have been characterized include </w:t>
      </w:r>
      <w:r w:rsidRPr="003378C8">
        <w:rPr>
          <w:rFonts w:ascii="Arial" w:hAnsi="Arial" w:cs="Arial"/>
          <w:lang w:val="en-GB" w:eastAsia="de-DE"/>
        </w:rPr>
        <w:t xml:space="preserve">psymberin from the sponge </w:t>
      </w:r>
      <w:r w:rsidRPr="003378C8">
        <w:rPr>
          <w:rFonts w:ascii="Arial" w:hAnsi="Arial" w:cs="Arial"/>
          <w:bCs/>
          <w:i/>
          <w:lang w:val="en-GB"/>
        </w:rPr>
        <w:t>Psammocinia</w:t>
      </w:r>
      <w:r w:rsidRPr="003378C8">
        <w:rPr>
          <w:rFonts w:ascii="Arial" w:hAnsi="Arial" w:cs="Arial"/>
          <w:bCs/>
          <w:lang w:val="en-GB"/>
        </w:rPr>
        <w:t xml:space="preserve"> aff. </w:t>
      </w:r>
      <w:r w:rsidRPr="003378C8">
        <w:rPr>
          <w:rFonts w:ascii="Arial" w:hAnsi="Arial" w:cs="Arial"/>
          <w:bCs/>
          <w:i/>
          <w:lang w:val="en-GB"/>
        </w:rPr>
        <w:t xml:space="preserve">bulbosa </w:t>
      </w:r>
      <w:r w:rsidRPr="003378C8">
        <w:rPr>
          <w:rFonts w:ascii="Arial" w:hAnsi="Arial" w:cs="Arial"/>
          <w:lang w:val="en-GB" w:eastAsia="de-DE"/>
        </w:rPr>
        <w:t xml:space="preserve">(Fisch et al., 2009), polytheonamides A and B from Japanese </w:t>
      </w:r>
      <w:r w:rsidRPr="003378C8">
        <w:rPr>
          <w:rFonts w:ascii="Arial" w:eastAsia="FedraSerifA-Normal" w:hAnsi="Arial" w:cs="Arial"/>
          <w:bCs/>
          <w:i/>
          <w:lang w:val="en-GB"/>
        </w:rPr>
        <w:t>T.</w:t>
      </w:r>
      <w:r w:rsidRPr="003378C8">
        <w:rPr>
          <w:rFonts w:ascii="Arial" w:eastAsia="FedraSerifA-Normal" w:hAnsi="Arial" w:cs="Arial"/>
          <w:bCs/>
          <w:lang w:val="en-GB"/>
        </w:rPr>
        <w:t xml:space="preserve"> </w:t>
      </w:r>
      <w:r w:rsidRPr="003378C8">
        <w:rPr>
          <w:rFonts w:ascii="Arial" w:eastAsia="FedraSerifA-Normal" w:hAnsi="Arial" w:cs="Arial"/>
          <w:bCs/>
          <w:i/>
          <w:lang w:val="en-GB"/>
        </w:rPr>
        <w:t xml:space="preserve">swinhoei </w:t>
      </w:r>
      <w:r w:rsidRPr="003378C8">
        <w:rPr>
          <w:rFonts w:ascii="Arial" w:eastAsia="FedraSerifA-Normal" w:hAnsi="Arial" w:cs="Arial"/>
          <w:bCs/>
          <w:lang w:val="en-GB"/>
        </w:rPr>
        <w:t>chemotype</w:t>
      </w:r>
      <w:r w:rsidR="006B40CB">
        <w:rPr>
          <w:rFonts w:ascii="Arial" w:eastAsia="FedraSerifA-Normal" w:hAnsi="Arial" w:cs="Arial"/>
          <w:bCs/>
          <w:lang w:val="en-GB"/>
        </w:rPr>
        <w:t xml:space="preserve"> yellow (Freeman et al., 2012) </w:t>
      </w:r>
      <w:r w:rsidRPr="003378C8">
        <w:rPr>
          <w:rFonts w:ascii="Arial" w:eastAsia="FedraSerifA-Normal" w:hAnsi="Arial" w:cs="Arial"/>
          <w:bCs/>
          <w:lang w:val="en-GB"/>
        </w:rPr>
        <w:t>(Figure 4)</w:t>
      </w:r>
      <w:r w:rsidR="00255358">
        <w:rPr>
          <w:rFonts w:ascii="Arial" w:eastAsia="FedraSerifA-Normal" w:hAnsi="Arial" w:cs="Arial"/>
          <w:bCs/>
          <w:lang w:val="en-GB"/>
        </w:rPr>
        <w:t xml:space="preserve">, </w:t>
      </w:r>
      <w:r w:rsidR="00300E17">
        <w:rPr>
          <w:rFonts w:ascii="Arial" w:eastAsia="FedraSerifA-Normal" w:hAnsi="Arial" w:cs="Arial"/>
          <w:bCs/>
          <w:lang w:val="en-GB"/>
        </w:rPr>
        <w:t xml:space="preserve">calyculin from </w:t>
      </w:r>
      <w:r w:rsidR="00300E17" w:rsidRPr="003378C8">
        <w:rPr>
          <w:rFonts w:ascii="Arial" w:hAnsi="Arial" w:cs="Arial"/>
          <w:i/>
          <w:lang w:val="en"/>
        </w:rPr>
        <w:t>Discodermia calyx</w:t>
      </w:r>
      <w:r w:rsidR="00B53FCC">
        <w:rPr>
          <w:rFonts w:ascii="Arial" w:hAnsi="Arial" w:cs="Arial"/>
          <w:lang w:val="en"/>
        </w:rPr>
        <w:t xml:space="preserve"> (Wakimoto </w:t>
      </w:r>
      <w:r w:rsidR="00B53FCC" w:rsidRPr="00B53FCC">
        <w:rPr>
          <w:rFonts w:ascii="Arial" w:hAnsi="Arial" w:cs="Arial"/>
          <w:lang w:val="en"/>
        </w:rPr>
        <w:t>et al</w:t>
      </w:r>
      <w:r w:rsidR="00B53FCC">
        <w:rPr>
          <w:rFonts w:ascii="Arial" w:hAnsi="Arial" w:cs="Arial"/>
          <w:lang w:val="en"/>
        </w:rPr>
        <w:t>., 2014)</w:t>
      </w:r>
      <w:r w:rsidR="00255358">
        <w:rPr>
          <w:rFonts w:ascii="Arial" w:hAnsi="Arial" w:cs="Arial"/>
          <w:lang w:val="en"/>
        </w:rPr>
        <w:t>, and misakinolide A (Uria, 2012; Ueoka et al., 2015)</w:t>
      </w:r>
      <w:r w:rsidRPr="003378C8">
        <w:rPr>
          <w:rFonts w:ascii="Arial" w:eastAsia="FedraSerifA-Normal" w:hAnsi="Arial" w:cs="Arial"/>
          <w:bCs/>
          <w:lang w:val="en-GB"/>
        </w:rPr>
        <w:t xml:space="preserve">. </w:t>
      </w:r>
      <w:r w:rsidRPr="003378C8">
        <w:rPr>
          <w:rFonts w:ascii="Arial" w:hAnsi="Arial" w:cs="Arial"/>
          <w:lang w:eastAsia="de-DE"/>
        </w:rPr>
        <w:t xml:space="preserve">Polytheonamides A and B are giant peptides that function as </w:t>
      </w:r>
      <w:r w:rsidRPr="003378C8">
        <w:rPr>
          <w:rFonts w:ascii="Arial" w:hAnsi="Arial" w:cs="Arial"/>
        </w:rPr>
        <w:t xml:space="preserve">unimolecular </w:t>
      </w:r>
      <w:r w:rsidR="00300E17">
        <w:rPr>
          <w:rFonts w:ascii="Arial" w:hAnsi="Arial" w:cs="Arial"/>
        </w:rPr>
        <w:t xml:space="preserve">pores </w:t>
      </w:r>
      <w:r w:rsidRPr="003378C8">
        <w:rPr>
          <w:rFonts w:ascii="Arial" w:hAnsi="Arial" w:cs="Arial"/>
        </w:rPr>
        <w:t xml:space="preserve">in cell membranes (Iwamoto </w:t>
      </w:r>
      <w:r w:rsidRPr="00A86D18">
        <w:rPr>
          <w:rFonts w:ascii="Arial" w:hAnsi="Arial" w:cs="Arial"/>
        </w:rPr>
        <w:t>et al.,</w:t>
      </w:r>
      <w:r w:rsidR="006B40CB">
        <w:rPr>
          <w:rFonts w:ascii="Arial" w:hAnsi="Arial" w:cs="Arial"/>
        </w:rPr>
        <w:t xml:space="preserve"> 2010). </w:t>
      </w:r>
      <w:r w:rsidR="00B121AF">
        <w:rPr>
          <w:rFonts w:ascii="Arial" w:hAnsi="Arial" w:cs="Arial"/>
        </w:rPr>
        <w:t xml:space="preserve">The misakinolide biosynthetic pathway harbors </w:t>
      </w:r>
      <w:r w:rsidR="00362394">
        <w:rPr>
          <w:rFonts w:ascii="Arial" w:hAnsi="Arial" w:cs="Arial"/>
        </w:rPr>
        <w:t xml:space="preserve">an </w:t>
      </w:r>
      <w:r w:rsidR="00B121AF">
        <w:rPr>
          <w:rFonts w:ascii="Arial" w:hAnsi="Arial" w:cs="Arial"/>
        </w:rPr>
        <w:t xml:space="preserve">additional </w:t>
      </w:r>
      <w:r w:rsidR="00362394">
        <w:rPr>
          <w:rFonts w:ascii="Arial" w:hAnsi="Arial" w:cs="Arial"/>
        </w:rPr>
        <w:t>module</w:t>
      </w:r>
      <w:r w:rsidR="00B121AF">
        <w:rPr>
          <w:rFonts w:ascii="Arial" w:hAnsi="Arial" w:cs="Arial"/>
        </w:rPr>
        <w:t xml:space="preserve"> that match </w:t>
      </w:r>
      <w:r w:rsidR="00362394">
        <w:rPr>
          <w:rFonts w:ascii="Arial" w:hAnsi="Arial" w:cs="Arial"/>
        </w:rPr>
        <w:t xml:space="preserve">the </w:t>
      </w:r>
      <w:r w:rsidR="00B121AF">
        <w:rPr>
          <w:rFonts w:ascii="Arial" w:hAnsi="Arial" w:cs="Arial"/>
        </w:rPr>
        <w:t>structures of swinholide A (</w:t>
      </w:r>
      <w:r w:rsidR="00B121AF" w:rsidRPr="00FD4EE2">
        <w:rPr>
          <w:rFonts w:ascii="Arial" w:hAnsi="Arial" w:cs="Arial"/>
        </w:rPr>
        <w:t>Carmely &amp; Kashman, 1985</w:t>
      </w:r>
      <w:r w:rsidR="00B121AF" w:rsidRPr="00FD4EE2">
        <w:rPr>
          <w:rFonts w:ascii="Arial" w:eastAsia="Times New Roman" w:hAnsi="Arial" w:cs="Arial"/>
          <w:bCs/>
        </w:rPr>
        <w:t xml:space="preserve">; </w:t>
      </w:r>
      <w:r w:rsidR="00B121AF" w:rsidRPr="00FD4EE2">
        <w:rPr>
          <w:rFonts w:ascii="Arial" w:hAnsi="Arial" w:cs="Arial"/>
        </w:rPr>
        <w:t xml:space="preserve">Kitagawa </w:t>
      </w:r>
      <w:r w:rsidR="00B121AF" w:rsidRPr="00B121AF">
        <w:rPr>
          <w:rFonts w:ascii="Arial" w:hAnsi="Arial" w:cs="Arial"/>
        </w:rPr>
        <w:t>et al.,</w:t>
      </w:r>
      <w:r w:rsidR="00B121AF" w:rsidRPr="00FD4EE2">
        <w:rPr>
          <w:rFonts w:ascii="Arial" w:hAnsi="Arial" w:cs="Arial"/>
        </w:rPr>
        <w:t xml:space="preserve"> 1990; Doi </w:t>
      </w:r>
      <w:r w:rsidR="00B121AF" w:rsidRPr="00B121AF">
        <w:rPr>
          <w:rFonts w:ascii="Arial" w:hAnsi="Arial" w:cs="Arial"/>
        </w:rPr>
        <w:t>et al.,</w:t>
      </w:r>
      <w:r w:rsidR="00B121AF">
        <w:rPr>
          <w:rFonts w:ascii="Arial" w:hAnsi="Arial" w:cs="Arial"/>
        </w:rPr>
        <w:t xml:space="preserve"> </w:t>
      </w:r>
      <w:r w:rsidR="00B121AF" w:rsidRPr="00FD4EE2">
        <w:rPr>
          <w:rFonts w:ascii="Arial" w:hAnsi="Arial" w:cs="Arial"/>
        </w:rPr>
        <w:t>1991</w:t>
      </w:r>
      <w:r w:rsidR="00B121AF">
        <w:rPr>
          <w:rFonts w:ascii="Arial" w:hAnsi="Arial" w:cs="Arial"/>
        </w:rPr>
        <w:t>) and hurghadolide A (</w:t>
      </w:r>
      <w:r w:rsidR="00B121AF" w:rsidRPr="00FD4EE2">
        <w:rPr>
          <w:rFonts w:ascii="Arial" w:hAnsi="Arial" w:cs="Arial"/>
        </w:rPr>
        <w:t>Youssef &amp; Mooberry, 2006</w:t>
      </w:r>
      <w:r w:rsidR="00B121AF">
        <w:rPr>
          <w:rFonts w:ascii="Arial" w:hAnsi="Arial" w:cs="Arial"/>
        </w:rPr>
        <w:t xml:space="preserve">). </w:t>
      </w:r>
      <w:r w:rsidRPr="003378C8">
        <w:rPr>
          <w:rFonts w:ascii="Arial" w:eastAsia="FedraSerifA-Normal" w:hAnsi="Arial" w:cs="Arial"/>
        </w:rPr>
        <w:t>Discovery of such biosynthetic pathways provides not only convincing proof for the bacterial origin of sponge-derived natural products but also facilitates the sustainable supply of rare promising complex compounds.</w:t>
      </w:r>
    </w:p>
    <w:p w:rsidR="00481FC8" w:rsidRDefault="00F9632A" w:rsidP="00300E17">
      <w:pPr>
        <w:autoSpaceDE w:val="0"/>
        <w:ind w:firstLine="360"/>
        <w:jc w:val="both"/>
        <w:rPr>
          <w:rFonts w:ascii="Arial" w:hAnsi="Arial" w:cs="Arial"/>
          <w:lang w:val="en-GB"/>
        </w:rPr>
      </w:pPr>
      <w:r w:rsidRPr="003378C8">
        <w:rPr>
          <w:rFonts w:ascii="Arial" w:hAnsi="Arial" w:cs="Arial"/>
        </w:rPr>
        <w:t>Although the bacterial origin of invertebrate-natural products</w:t>
      </w:r>
      <w:r w:rsidR="007D44DA">
        <w:rPr>
          <w:rFonts w:ascii="Arial" w:hAnsi="Arial" w:cs="Arial"/>
        </w:rPr>
        <w:t xml:space="preserve"> can be verified</w:t>
      </w:r>
      <w:r w:rsidR="00AA3E2F" w:rsidRPr="003378C8">
        <w:rPr>
          <w:rFonts w:ascii="Arial" w:hAnsi="Arial" w:cs="Arial"/>
        </w:rPr>
        <w:t xml:space="preserve"> at the genetic level through metagenome mining, this</w:t>
      </w:r>
      <w:r w:rsidRPr="003378C8">
        <w:rPr>
          <w:rFonts w:ascii="Arial" w:hAnsi="Arial" w:cs="Arial"/>
        </w:rPr>
        <w:t xml:space="preserve"> approach alone </w:t>
      </w:r>
      <w:r w:rsidR="005A45A4" w:rsidRPr="003378C8">
        <w:rPr>
          <w:rFonts w:ascii="Arial" w:hAnsi="Arial" w:cs="Arial"/>
        </w:rPr>
        <w:t>cannot provide specific taxonomic information of the natural product producers. By</w:t>
      </w:r>
      <w:r w:rsidRPr="003378C8">
        <w:rPr>
          <w:rFonts w:ascii="Arial" w:hAnsi="Arial" w:cs="Arial"/>
        </w:rPr>
        <w:t xml:space="preserve"> </w:t>
      </w:r>
      <w:r w:rsidR="005A45A4" w:rsidRPr="003378C8">
        <w:rPr>
          <w:rFonts w:ascii="Arial" w:hAnsi="Arial" w:cs="Arial"/>
        </w:rPr>
        <w:t>integrating</w:t>
      </w:r>
      <w:r w:rsidRPr="003378C8">
        <w:rPr>
          <w:rFonts w:ascii="Arial" w:hAnsi="Arial" w:cs="Arial"/>
        </w:rPr>
        <w:t xml:space="preserve"> </w:t>
      </w:r>
      <w:r w:rsidR="005E089C" w:rsidRPr="003378C8">
        <w:rPr>
          <w:rFonts w:ascii="Arial" w:hAnsi="Arial" w:cs="Arial"/>
          <w:lang w:val="en-GB"/>
        </w:rPr>
        <w:t>metagenome sequencing</w:t>
      </w:r>
      <w:r w:rsidR="005E089C" w:rsidRPr="003378C8">
        <w:rPr>
          <w:rFonts w:ascii="Arial" w:hAnsi="Arial" w:cs="Arial"/>
        </w:rPr>
        <w:t xml:space="preserve"> and single-cell </w:t>
      </w:r>
      <w:r w:rsidR="00300E17">
        <w:rPr>
          <w:rFonts w:ascii="Arial" w:hAnsi="Arial" w:cs="Arial"/>
        </w:rPr>
        <w:t>analysis</w:t>
      </w:r>
      <w:r w:rsidR="005A45A4" w:rsidRPr="003378C8">
        <w:rPr>
          <w:rFonts w:ascii="Arial" w:hAnsi="Arial" w:cs="Arial"/>
          <w:lang w:val="en-GB"/>
        </w:rPr>
        <w:t xml:space="preserve">, Piel and his colleagues </w:t>
      </w:r>
      <w:r w:rsidR="006E22B7" w:rsidRPr="003378C8">
        <w:rPr>
          <w:rFonts w:ascii="Arial" w:hAnsi="Arial" w:cs="Arial"/>
          <w:lang w:val="en-GB"/>
        </w:rPr>
        <w:t>pinpointed</w:t>
      </w:r>
      <w:r w:rsidR="00481FC8" w:rsidRPr="003378C8">
        <w:rPr>
          <w:rFonts w:ascii="Arial" w:hAnsi="Arial" w:cs="Arial"/>
          <w:lang w:val="en-GB"/>
        </w:rPr>
        <w:t xml:space="preserve"> a single bacterial phylotype of the </w:t>
      </w:r>
      <w:r w:rsidR="00481FC8" w:rsidRPr="007D44DA">
        <w:rPr>
          <w:rFonts w:ascii="Arial" w:hAnsi="Arial" w:cs="Arial"/>
          <w:i/>
          <w:lang w:val="en-GB"/>
        </w:rPr>
        <w:t>candidatus</w:t>
      </w:r>
      <w:r w:rsidR="00481FC8" w:rsidRPr="003378C8">
        <w:rPr>
          <w:rFonts w:ascii="Arial" w:hAnsi="Arial" w:cs="Arial"/>
          <w:lang w:val="en-GB"/>
        </w:rPr>
        <w:t xml:space="preserve"> genus `</w:t>
      </w:r>
      <w:r w:rsidR="00481FC8" w:rsidRPr="008B3589">
        <w:rPr>
          <w:rFonts w:ascii="Arial" w:hAnsi="Arial" w:cs="Arial"/>
          <w:lang w:val="en-GB"/>
        </w:rPr>
        <w:t>Entotheonella</w:t>
      </w:r>
      <w:r w:rsidR="00481FC8" w:rsidRPr="003378C8">
        <w:rPr>
          <w:rFonts w:ascii="Arial" w:hAnsi="Arial" w:cs="Arial"/>
          <w:lang w:val="en-GB"/>
        </w:rPr>
        <w:t xml:space="preserve">` </w:t>
      </w:r>
      <w:r w:rsidR="00AA3E2F" w:rsidRPr="003378C8">
        <w:rPr>
          <w:rFonts w:ascii="Arial" w:hAnsi="Arial" w:cs="Arial"/>
          <w:lang w:val="en-GB"/>
        </w:rPr>
        <w:t>that makes</w:t>
      </w:r>
      <w:r w:rsidR="00481FC8" w:rsidRPr="003378C8">
        <w:rPr>
          <w:rFonts w:ascii="Arial" w:hAnsi="Arial" w:cs="Arial"/>
          <w:lang w:val="en-GB"/>
        </w:rPr>
        <w:t xml:space="preserve"> almost all toxic compounds (more than 40) isolated from the Japanese sponge </w:t>
      </w:r>
      <w:r w:rsidR="00481FC8" w:rsidRPr="003378C8">
        <w:rPr>
          <w:rFonts w:ascii="Arial" w:hAnsi="Arial" w:cs="Arial"/>
          <w:i/>
          <w:lang w:val="en-GB"/>
        </w:rPr>
        <w:t>Theonella swinhoei</w:t>
      </w:r>
      <w:r w:rsidR="00481FC8" w:rsidRPr="003378C8">
        <w:rPr>
          <w:rFonts w:ascii="Arial" w:hAnsi="Arial" w:cs="Arial"/>
          <w:lang w:val="en-GB"/>
        </w:rPr>
        <w:t xml:space="preserve"> Y (Wilson et al, 2014). </w:t>
      </w:r>
      <w:r w:rsidR="00770113" w:rsidRPr="003378C8">
        <w:rPr>
          <w:rFonts w:ascii="Arial" w:hAnsi="Arial" w:cs="Arial"/>
          <w:lang w:val="en-GB"/>
        </w:rPr>
        <w:t>Interestingly, t</w:t>
      </w:r>
      <w:r w:rsidR="00481FC8" w:rsidRPr="003378C8">
        <w:rPr>
          <w:rFonts w:ascii="Arial" w:hAnsi="Arial" w:cs="Arial"/>
          <w:lang w:val="en-GB"/>
        </w:rPr>
        <w:t xml:space="preserve">his uncultured bacterial phylotype is widely distributed in taxonomically diverse sponge species collected at 20 different locations and </w:t>
      </w:r>
      <w:r w:rsidR="00481FC8" w:rsidRPr="003378C8">
        <w:rPr>
          <w:rFonts w:ascii="Arial" w:eastAsiaTheme="minorHAnsi" w:hAnsi="Arial" w:cs="Arial"/>
          <w:lang w:val="en-GB" w:eastAsia="en-US"/>
        </w:rPr>
        <w:t>belong</w:t>
      </w:r>
      <w:r w:rsidR="00770113" w:rsidRPr="003378C8">
        <w:rPr>
          <w:rFonts w:ascii="Arial" w:eastAsiaTheme="minorHAnsi" w:hAnsi="Arial" w:cs="Arial"/>
          <w:lang w:val="en-GB" w:eastAsia="en-US"/>
        </w:rPr>
        <w:t>s</w:t>
      </w:r>
      <w:r w:rsidR="00481FC8" w:rsidRPr="003378C8">
        <w:rPr>
          <w:rFonts w:ascii="Arial" w:eastAsiaTheme="minorHAnsi" w:hAnsi="Arial" w:cs="Arial"/>
          <w:lang w:val="en-GB" w:eastAsia="en-US"/>
        </w:rPr>
        <w:t xml:space="preserve"> to a new environmental taxon proposed as candidate phylum ‘Tectomicrobia’</w:t>
      </w:r>
      <w:r w:rsidR="00481FC8" w:rsidRPr="003378C8">
        <w:rPr>
          <w:rFonts w:ascii="Arial" w:hAnsi="Arial" w:cs="Arial"/>
          <w:lang w:val="en-GB"/>
        </w:rPr>
        <w:t xml:space="preserve"> (Wilson et al</w:t>
      </w:r>
      <w:r w:rsidR="008B3318" w:rsidRPr="003378C8">
        <w:rPr>
          <w:rFonts w:ascii="Arial" w:hAnsi="Arial" w:cs="Arial"/>
          <w:lang w:val="en-GB"/>
        </w:rPr>
        <w:t>.</w:t>
      </w:r>
      <w:r w:rsidR="00770113" w:rsidRPr="003378C8">
        <w:rPr>
          <w:rFonts w:ascii="Arial" w:hAnsi="Arial" w:cs="Arial"/>
          <w:lang w:val="en-GB"/>
        </w:rPr>
        <w:t>, 2014)</w:t>
      </w:r>
      <w:r w:rsidR="009C6AFB" w:rsidRPr="003378C8">
        <w:rPr>
          <w:rFonts w:ascii="Arial" w:hAnsi="Arial" w:cs="Arial"/>
          <w:lang w:val="en-GB"/>
        </w:rPr>
        <w:t>.</w:t>
      </w:r>
      <w:r w:rsidR="00B865D7" w:rsidRPr="003378C8">
        <w:rPr>
          <w:rFonts w:ascii="Arial" w:hAnsi="Arial" w:cs="Arial"/>
          <w:lang w:val="en-GB"/>
        </w:rPr>
        <w:t xml:space="preserve"> </w:t>
      </w:r>
      <w:r w:rsidR="009C6AFB" w:rsidRPr="003378C8">
        <w:rPr>
          <w:rFonts w:ascii="Arial" w:hAnsi="Arial" w:cs="Arial"/>
          <w:lang w:val="en-GB"/>
        </w:rPr>
        <w:t xml:space="preserve">Wakimoto et al (2014) has recently reported the </w:t>
      </w:r>
      <w:r w:rsidR="009C6AFB" w:rsidRPr="003378C8">
        <w:rPr>
          <w:rFonts w:ascii="Arial" w:hAnsi="Arial" w:cs="Arial"/>
          <w:lang w:val="en"/>
        </w:rPr>
        <w:t>biosynthetic pathway</w:t>
      </w:r>
      <w:r w:rsidR="009C6AFB" w:rsidRPr="003378C8">
        <w:rPr>
          <w:rFonts w:ascii="Arial" w:hAnsi="Arial" w:cs="Arial"/>
          <w:lang w:val="en-GB"/>
        </w:rPr>
        <w:t xml:space="preserve"> of </w:t>
      </w:r>
      <w:r w:rsidR="009C6AFB" w:rsidRPr="003378C8">
        <w:rPr>
          <w:rFonts w:ascii="Arial" w:hAnsi="Arial" w:cs="Arial"/>
          <w:lang w:val="en"/>
        </w:rPr>
        <w:t xml:space="preserve">calyculin from </w:t>
      </w:r>
      <w:r w:rsidR="00300E17" w:rsidRPr="00300E17">
        <w:rPr>
          <w:rFonts w:ascii="Arial" w:hAnsi="Arial" w:cs="Arial"/>
          <w:i/>
          <w:lang w:val="en"/>
        </w:rPr>
        <w:t>D.</w:t>
      </w:r>
      <w:r w:rsidR="00300E17">
        <w:rPr>
          <w:rFonts w:ascii="Arial" w:hAnsi="Arial" w:cs="Arial"/>
          <w:i/>
          <w:lang w:val="en"/>
        </w:rPr>
        <w:t xml:space="preserve"> </w:t>
      </w:r>
      <w:r w:rsidR="009C6AFB" w:rsidRPr="003378C8">
        <w:rPr>
          <w:rFonts w:ascii="Arial" w:hAnsi="Arial" w:cs="Arial"/>
          <w:i/>
          <w:lang w:val="en"/>
        </w:rPr>
        <w:t>calyx</w:t>
      </w:r>
      <w:r w:rsidR="009C6AFB" w:rsidRPr="003378C8">
        <w:rPr>
          <w:rFonts w:ascii="Arial" w:hAnsi="Arial" w:cs="Arial"/>
          <w:lang w:val="en"/>
        </w:rPr>
        <w:t>. This cytotoxic compound represents a form of activated chemical defense in response to sponge host injury.</w:t>
      </w:r>
      <w:r w:rsidR="009C6AFB" w:rsidRPr="003378C8">
        <w:rPr>
          <w:rFonts w:ascii="Arial" w:hAnsi="Arial" w:cs="Arial"/>
          <w:lang w:val="en-GB"/>
        </w:rPr>
        <w:t xml:space="preserve"> </w:t>
      </w:r>
      <w:r w:rsidR="008B3589">
        <w:rPr>
          <w:rFonts w:ascii="Arial" w:eastAsia="MinionPro-Regular" w:hAnsi="Arial" w:cs="Arial"/>
        </w:rPr>
        <w:t>Catalysed R</w:t>
      </w:r>
      <w:r w:rsidR="008B3318" w:rsidRPr="003378C8">
        <w:rPr>
          <w:rFonts w:ascii="Arial" w:eastAsia="MinionPro-Regular" w:hAnsi="Arial" w:cs="Arial"/>
        </w:rPr>
        <w:t>eported Deposition</w:t>
      </w:r>
      <w:r w:rsidR="008B3589" w:rsidRPr="008B3589">
        <w:rPr>
          <w:rFonts w:ascii="Arial" w:hAnsi="Arial" w:cs="Arial"/>
          <w:lang w:val="en-GB"/>
        </w:rPr>
        <w:t xml:space="preserve"> </w:t>
      </w:r>
      <w:r w:rsidR="008B3589">
        <w:rPr>
          <w:rFonts w:ascii="Arial" w:hAnsi="Arial" w:cs="Arial"/>
          <w:lang w:val="en-GB"/>
        </w:rPr>
        <w:t>(CARD</w:t>
      </w:r>
      <w:r w:rsidR="009930C1" w:rsidRPr="003378C8">
        <w:rPr>
          <w:rFonts w:ascii="Arial" w:eastAsia="MinionPro-Regular" w:hAnsi="Arial" w:cs="Arial"/>
        </w:rPr>
        <w:t>)</w:t>
      </w:r>
      <w:r w:rsidR="003D3FA6" w:rsidRPr="003378C8">
        <w:rPr>
          <w:rFonts w:ascii="Arial" w:eastAsia="MinionPro-Regular" w:hAnsi="Arial" w:cs="Arial"/>
        </w:rPr>
        <w:t>-</w:t>
      </w:r>
      <w:r w:rsidR="009930C1" w:rsidRPr="003378C8">
        <w:rPr>
          <w:rFonts w:ascii="Arial" w:eastAsia="MinionPro-Regular" w:hAnsi="Arial" w:cs="Arial"/>
        </w:rPr>
        <w:t>FISH</w:t>
      </w:r>
      <w:r w:rsidR="008B3318" w:rsidRPr="003378C8">
        <w:rPr>
          <w:rFonts w:ascii="Arial" w:eastAsia="MinionPro-Regular" w:hAnsi="Arial" w:cs="Arial"/>
        </w:rPr>
        <w:t xml:space="preserve"> </w:t>
      </w:r>
      <w:r w:rsidR="009930C1" w:rsidRPr="003378C8">
        <w:rPr>
          <w:rFonts w:ascii="Arial" w:hAnsi="Arial" w:cs="Arial"/>
          <w:lang w:val="en-GB"/>
        </w:rPr>
        <w:t>probing</w:t>
      </w:r>
      <w:r w:rsidR="00B83A31" w:rsidRPr="003378C8">
        <w:rPr>
          <w:rFonts w:ascii="Arial" w:hAnsi="Arial" w:cs="Arial"/>
          <w:lang w:val="en-GB"/>
        </w:rPr>
        <w:t xml:space="preserve"> supported that </w:t>
      </w:r>
      <w:r w:rsidR="005E089C" w:rsidRPr="003378C8">
        <w:rPr>
          <w:rFonts w:ascii="Arial" w:hAnsi="Arial" w:cs="Arial"/>
          <w:lang w:val="en"/>
        </w:rPr>
        <w:t>calyculin</w:t>
      </w:r>
      <w:r w:rsidR="006F5B34" w:rsidRPr="003378C8">
        <w:rPr>
          <w:rFonts w:ascii="Arial" w:hAnsi="Arial" w:cs="Arial"/>
          <w:i/>
          <w:lang w:val="en-GB"/>
        </w:rPr>
        <w:t xml:space="preserve"> </w:t>
      </w:r>
      <w:r w:rsidR="005E089C" w:rsidRPr="003378C8">
        <w:rPr>
          <w:rFonts w:ascii="Arial" w:hAnsi="Arial" w:cs="Arial"/>
          <w:lang w:val="en-GB"/>
        </w:rPr>
        <w:t xml:space="preserve">biosynthesis </w:t>
      </w:r>
      <w:r w:rsidR="007D44DA">
        <w:rPr>
          <w:rFonts w:ascii="Arial" w:hAnsi="Arial" w:cs="Arial"/>
          <w:lang w:val="en-GB"/>
        </w:rPr>
        <w:t xml:space="preserve">occurs </w:t>
      </w:r>
      <w:r w:rsidR="005E089C" w:rsidRPr="003378C8">
        <w:rPr>
          <w:rFonts w:ascii="Arial" w:hAnsi="Arial" w:cs="Arial"/>
          <w:lang w:val="en-GB"/>
        </w:rPr>
        <w:t xml:space="preserve">in </w:t>
      </w:r>
      <w:r w:rsidR="007D44DA">
        <w:rPr>
          <w:rFonts w:ascii="Arial" w:hAnsi="Arial" w:cs="Arial"/>
          <w:lang w:val="en-GB"/>
        </w:rPr>
        <w:t>"</w:t>
      </w:r>
      <w:r w:rsidR="00B83A31" w:rsidRPr="007D44DA">
        <w:rPr>
          <w:rFonts w:ascii="Arial" w:hAnsi="Arial" w:cs="Arial"/>
          <w:lang w:val="en-GB"/>
        </w:rPr>
        <w:t>Entotheonella</w:t>
      </w:r>
      <w:r w:rsidR="00B83A31" w:rsidRPr="003378C8">
        <w:rPr>
          <w:rFonts w:ascii="Arial" w:hAnsi="Arial" w:cs="Arial"/>
          <w:lang w:val="en-GB"/>
        </w:rPr>
        <w:t xml:space="preserve"> sp.</w:t>
      </w:r>
      <w:r w:rsidR="007D44DA">
        <w:rPr>
          <w:rFonts w:ascii="Arial" w:hAnsi="Arial" w:cs="Arial"/>
          <w:lang w:val="en-GB"/>
        </w:rPr>
        <w:t>"</w:t>
      </w:r>
      <w:r w:rsidR="00B83A31" w:rsidRPr="003378C8">
        <w:rPr>
          <w:rFonts w:ascii="Arial" w:hAnsi="Arial" w:cs="Arial"/>
          <w:lang w:val="en-GB"/>
        </w:rPr>
        <w:t xml:space="preserve"> </w:t>
      </w:r>
      <w:r w:rsidR="00770113" w:rsidRPr="003378C8">
        <w:rPr>
          <w:rFonts w:ascii="Arial" w:hAnsi="Arial" w:cs="Arial"/>
          <w:lang w:val="en-GB"/>
        </w:rPr>
        <w:t>(Wakimoto et al., 2014)</w:t>
      </w:r>
      <w:r w:rsidR="00B83A31" w:rsidRPr="003378C8">
        <w:rPr>
          <w:rFonts w:ascii="Arial" w:hAnsi="Arial" w:cs="Arial"/>
          <w:lang w:val="en-GB"/>
        </w:rPr>
        <w:t>.</w:t>
      </w:r>
    </w:p>
    <w:p w:rsidR="00300E17" w:rsidRPr="00300E17" w:rsidRDefault="00300E17" w:rsidP="00300E17">
      <w:pPr>
        <w:autoSpaceDE w:val="0"/>
        <w:ind w:firstLine="360"/>
        <w:jc w:val="both"/>
        <w:rPr>
          <w:rFonts w:ascii="Arial" w:hAnsi="Arial" w:cs="Arial"/>
          <w:lang w:val="en-GB"/>
        </w:rPr>
      </w:pPr>
    </w:p>
    <w:p w:rsidR="00EF3794" w:rsidRPr="003378C8" w:rsidRDefault="00EF3794" w:rsidP="00C026D6">
      <w:pPr>
        <w:suppressAutoHyphens w:val="0"/>
        <w:autoSpaceDE w:val="0"/>
        <w:autoSpaceDN w:val="0"/>
        <w:adjustRightInd w:val="0"/>
        <w:jc w:val="both"/>
        <w:rPr>
          <w:rFonts w:ascii="Arial" w:eastAsiaTheme="minorHAnsi" w:hAnsi="Arial" w:cs="Arial"/>
          <w:sz w:val="19"/>
          <w:szCs w:val="19"/>
          <w:lang w:val="en-GB" w:eastAsia="en-US"/>
        </w:rPr>
      </w:pPr>
    </w:p>
    <w:p w:rsidR="00EC443B" w:rsidRPr="003378C8" w:rsidRDefault="00EC443B" w:rsidP="00C026D6">
      <w:pPr>
        <w:pStyle w:val="ListParagraph"/>
        <w:numPr>
          <w:ilvl w:val="0"/>
          <w:numId w:val="5"/>
        </w:numPr>
        <w:jc w:val="both"/>
        <w:rPr>
          <w:rFonts w:ascii="Arial" w:hAnsi="Arial" w:cs="Arial"/>
          <w:b/>
        </w:rPr>
      </w:pPr>
      <w:r w:rsidRPr="003378C8">
        <w:rPr>
          <w:rFonts w:ascii="Arial" w:hAnsi="Arial" w:cs="Arial"/>
          <w:b/>
        </w:rPr>
        <w:t>Detection of Biosynthesis Genes in Sponge Metagenome</w:t>
      </w:r>
    </w:p>
    <w:p w:rsidR="008B3318" w:rsidRPr="003378C8" w:rsidRDefault="008B3318" w:rsidP="00C026D6">
      <w:pPr>
        <w:pStyle w:val="ListParagraph"/>
        <w:ind w:left="360"/>
        <w:jc w:val="both"/>
        <w:rPr>
          <w:rFonts w:ascii="Arial" w:hAnsi="Arial" w:cs="Arial"/>
          <w:b/>
        </w:rPr>
      </w:pPr>
    </w:p>
    <w:p w:rsidR="005E36FD" w:rsidRDefault="00EC443B" w:rsidP="005E36FD">
      <w:pPr>
        <w:autoSpaceDE w:val="0"/>
        <w:autoSpaceDN w:val="0"/>
        <w:adjustRightInd w:val="0"/>
        <w:ind w:firstLine="360"/>
        <w:jc w:val="both"/>
        <w:rPr>
          <w:rFonts w:ascii="Arial" w:hAnsi="Arial" w:cs="Arial"/>
        </w:rPr>
      </w:pPr>
      <w:r w:rsidRPr="005E36FD">
        <w:rPr>
          <w:rFonts w:ascii="Arial" w:hAnsi="Arial" w:cs="Arial"/>
        </w:rPr>
        <w:t xml:space="preserve">The presence of key biosynthesis genes in marine sponges can be detected by </w:t>
      </w:r>
      <w:r w:rsidR="008B3589">
        <w:rPr>
          <w:rFonts w:ascii="Arial" w:hAnsi="Arial" w:cs="Arial"/>
        </w:rPr>
        <w:t>Polymerase Reaction Chain (</w:t>
      </w:r>
      <w:r w:rsidRPr="005E36FD">
        <w:rPr>
          <w:rFonts w:ascii="Arial" w:hAnsi="Arial" w:cs="Arial"/>
        </w:rPr>
        <w:t>PCR</w:t>
      </w:r>
      <w:r w:rsidR="008B3589">
        <w:rPr>
          <w:rFonts w:ascii="Arial" w:hAnsi="Arial" w:cs="Arial"/>
        </w:rPr>
        <w:t>)</w:t>
      </w:r>
      <w:r w:rsidRPr="005E36FD">
        <w:rPr>
          <w:rFonts w:ascii="Arial" w:hAnsi="Arial" w:cs="Arial"/>
        </w:rPr>
        <w:t xml:space="preserve"> cloning using </w:t>
      </w:r>
      <w:r w:rsidR="008A4FD1" w:rsidRPr="005E36FD">
        <w:rPr>
          <w:rFonts w:ascii="Arial" w:hAnsi="Arial" w:cs="Arial"/>
        </w:rPr>
        <w:t xml:space="preserve">total DNA from a sponge sample. </w:t>
      </w:r>
      <w:r w:rsidRPr="005E36FD">
        <w:rPr>
          <w:rFonts w:ascii="Arial" w:hAnsi="Arial" w:cs="Arial"/>
        </w:rPr>
        <w:t xml:space="preserve">PCR cloning procedure usually involves the following steps: designing PCR primers to target a small conserved region in a biosynthesis gene, PCR-amplification of the conserved region, cloning of PCR products into </w:t>
      </w:r>
      <w:r w:rsidRPr="005E36FD">
        <w:rPr>
          <w:rFonts w:ascii="Arial" w:hAnsi="Arial" w:cs="Arial"/>
          <w:i/>
        </w:rPr>
        <w:t>Escherichia coli</w:t>
      </w:r>
      <w:r w:rsidRPr="005E36FD">
        <w:rPr>
          <w:rFonts w:ascii="Arial" w:hAnsi="Arial" w:cs="Arial"/>
        </w:rPr>
        <w:t>, DNA sequencing, and bioinformatic analysis.</w:t>
      </w:r>
      <w:r w:rsidRPr="005E36FD">
        <w:rPr>
          <w:rFonts w:ascii="Arial" w:eastAsia="TimesTen-Roman" w:hAnsi="Arial" w:cs="Arial"/>
        </w:rPr>
        <w:t xml:space="preserve"> Results</w:t>
      </w:r>
      <w:r w:rsidRPr="005E36FD">
        <w:rPr>
          <w:rFonts w:ascii="Arial" w:hAnsi="Arial" w:cs="Arial"/>
        </w:rPr>
        <w:t xml:space="preserve"> obtained by this PCR cloning could provide preliminary insights into diversity of potential genes involved in the biosynthesis of s</w:t>
      </w:r>
      <w:r w:rsidR="005E36FD">
        <w:rPr>
          <w:rFonts w:ascii="Arial" w:hAnsi="Arial" w:cs="Arial"/>
        </w:rPr>
        <w:t>ponge-derived natural products.</w:t>
      </w:r>
    </w:p>
    <w:p w:rsidR="00D67422" w:rsidRPr="003378C8" w:rsidRDefault="00EC443B" w:rsidP="005E36FD">
      <w:pPr>
        <w:autoSpaceDE w:val="0"/>
        <w:autoSpaceDN w:val="0"/>
        <w:adjustRightInd w:val="0"/>
        <w:ind w:firstLine="360"/>
        <w:jc w:val="both"/>
        <w:rPr>
          <w:rFonts w:ascii="Arial" w:eastAsia="TimesTen-Roman" w:hAnsi="Arial" w:cs="Arial"/>
        </w:rPr>
      </w:pPr>
      <w:r w:rsidRPr="005E36FD">
        <w:rPr>
          <w:rFonts w:ascii="Arial" w:hAnsi="Arial" w:cs="Arial"/>
        </w:rPr>
        <w:t>Since m</w:t>
      </w:r>
      <w:r w:rsidR="00A95DD2" w:rsidRPr="005E36FD">
        <w:rPr>
          <w:rFonts w:ascii="Arial" w:hAnsi="Arial" w:cs="Arial"/>
        </w:rPr>
        <w:t>any potent antitumor compounds isolated from marine sponges belong to complex polyketides (PK</w:t>
      </w:r>
      <w:r w:rsidR="008B3589">
        <w:rPr>
          <w:rFonts w:ascii="Arial" w:hAnsi="Arial" w:cs="Arial"/>
        </w:rPr>
        <w:t>s</w:t>
      </w:r>
      <w:r w:rsidR="00A95DD2" w:rsidRPr="005E36FD">
        <w:rPr>
          <w:rFonts w:ascii="Arial" w:hAnsi="Arial" w:cs="Arial"/>
        </w:rPr>
        <w:t>) and hybrids with non-ribosomal peptides (NRP</w:t>
      </w:r>
      <w:r w:rsidR="008B3589">
        <w:rPr>
          <w:rFonts w:ascii="Arial" w:hAnsi="Arial" w:cs="Arial"/>
        </w:rPr>
        <w:t>s</w:t>
      </w:r>
      <w:r w:rsidR="00A95DD2" w:rsidRPr="005E36FD">
        <w:rPr>
          <w:rFonts w:ascii="Arial" w:hAnsi="Arial" w:cs="Arial"/>
        </w:rPr>
        <w:t xml:space="preserve">) </w:t>
      </w:r>
      <w:r w:rsidRPr="005E36FD">
        <w:rPr>
          <w:rFonts w:ascii="Arial" w:hAnsi="Arial" w:cs="Arial"/>
        </w:rPr>
        <w:t xml:space="preserve">(Piel, 2004; Fusetani, 2010), </w:t>
      </w:r>
      <w:r w:rsidR="00D67422" w:rsidRPr="005E36FD">
        <w:rPr>
          <w:rFonts w:ascii="Arial" w:hAnsi="Arial" w:cs="Arial"/>
        </w:rPr>
        <w:t xml:space="preserve">PCR cloning is mostly directed to target genes </w:t>
      </w:r>
      <w:r w:rsidRPr="005E36FD">
        <w:rPr>
          <w:rFonts w:ascii="Arial" w:hAnsi="Arial" w:cs="Arial"/>
        </w:rPr>
        <w:t>involved in the biosynthesis of</w:t>
      </w:r>
      <w:r w:rsidR="00D67422" w:rsidRPr="005E36FD">
        <w:rPr>
          <w:rFonts w:ascii="Arial" w:hAnsi="Arial" w:cs="Arial"/>
        </w:rPr>
        <w:t xml:space="preserve"> </w:t>
      </w:r>
      <w:r w:rsidR="00A95DD2" w:rsidRPr="005E36FD">
        <w:rPr>
          <w:rFonts w:ascii="Arial" w:hAnsi="Arial" w:cs="Arial"/>
        </w:rPr>
        <w:t xml:space="preserve">these two compound classes. </w:t>
      </w:r>
      <w:r w:rsidR="00D67422" w:rsidRPr="003378C8">
        <w:rPr>
          <w:rFonts w:ascii="Arial" w:hAnsi="Arial" w:cs="Arial"/>
        </w:rPr>
        <w:t>This section briefly describe</w:t>
      </w:r>
      <w:r w:rsidR="007D44DA">
        <w:rPr>
          <w:rFonts w:ascii="Arial" w:hAnsi="Arial" w:cs="Arial"/>
        </w:rPr>
        <w:t>s</w:t>
      </w:r>
      <w:r w:rsidR="00D67422" w:rsidRPr="003378C8">
        <w:rPr>
          <w:rFonts w:ascii="Arial" w:hAnsi="Arial" w:cs="Arial"/>
        </w:rPr>
        <w:t xml:space="preserve"> the biosynthetic machinery of PK and NRP, and then explain which parts of PK/NRP biosynthetic pathways can be used as targets by PCR cloning.</w:t>
      </w:r>
    </w:p>
    <w:p w:rsidR="00C651DC" w:rsidRPr="003378C8" w:rsidRDefault="00364810" w:rsidP="00C651DC">
      <w:pPr>
        <w:autoSpaceDE w:val="0"/>
        <w:ind w:firstLine="426"/>
        <w:jc w:val="both"/>
        <w:rPr>
          <w:rFonts w:ascii="Arial" w:hAnsi="Arial" w:cs="Arial"/>
        </w:rPr>
      </w:pPr>
      <w:r w:rsidRPr="003378C8">
        <w:rPr>
          <w:rFonts w:ascii="Arial" w:hAnsi="Arial" w:cs="Arial"/>
          <w:bCs/>
        </w:rPr>
        <w:t>Biosynthesis of PK is catalyzed by multifunctional proteins termed polyketide synthases (PKS) (</w:t>
      </w:r>
      <w:r w:rsidR="008B3589">
        <w:rPr>
          <w:rFonts w:ascii="Arial" w:hAnsi="Arial" w:cs="Arial"/>
        </w:rPr>
        <w:t xml:space="preserve">Llewellyn &amp; Spencer, 2007). </w:t>
      </w:r>
      <w:r w:rsidRPr="003378C8">
        <w:rPr>
          <w:rFonts w:ascii="Arial" w:hAnsi="Arial" w:cs="Arial"/>
        </w:rPr>
        <w:t>Mechanisms of how PKS systems work have comprehensively been reviewed by Hertweck (2009) and Piel (2010)</w:t>
      </w:r>
      <w:r w:rsidRPr="003378C8">
        <w:rPr>
          <w:rFonts w:ascii="Arial" w:hAnsi="Arial" w:cs="Arial"/>
          <w:bCs/>
        </w:rPr>
        <w:t>. In principle, PKS system</w:t>
      </w:r>
      <w:r w:rsidR="0043230D">
        <w:rPr>
          <w:rFonts w:ascii="Arial" w:hAnsi="Arial" w:cs="Arial"/>
          <w:bCs/>
        </w:rPr>
        <w:t xml:space="preserve">s consist </w:t>
      </w:r>
      <w:r w:rsidRPr="003378C8">
        <w:rPr>
          <w:rFonts w:ascii="Arial" w:hAnsi="Arial" w:cs="Arial"/>
          <w:bCs/>
        </w:rPr>
        <w:t xml:space="preserve">of </w:t>
      </w:r>
      <w:r w:rsidRPr="003378C8">
        <w:rPr>
          <w:rFonts w:ascii="Arial" w:hAnsi="Arial" w:cs="Arial"/>
        </w:rPr>
        <w:t>modules. Each module contain at least these three main domains: a ketoacyl synthase (KS) domain catalyzes the chain elongation, an acyltransferase (AT) domain chooses the correct acyl-CoA extender, and an acyl carrier protein (ACP) domain acts as anchor to the polyketide chain (Cane et al., 1998).</w:t>
      </w:r>
      <w:r w:rsidRPr="003378C8">
        <w:rPr>
          <w:rFonts w:ascii="Arial" w:hAnsi="Arial" w:cs="Arial"/>
          <w:bCs/>
        </w:rPr>
        <w:t xml:space="preserve"> Other </w:t>
      </w:r>
      <w:r w:rsidRPr="003378C8">
        <w:rPr>
          <w:rFonts w:ascii="Arial" w:hAnsi="Arial" w:cs="Arial"/>
        </w:rPr>
        <w:t>optional domains may be present to perform various functional modifications of the polyketide backbones</w:t>
      </w:r>
      <w:r w:rsidR="00397ED0" w:rsidRPr="003378C8">
        <w:rPr>
          <w:rFonts w:ascii="Arial" w:hAnsi="Arial" w:cs="Arial"/>
        </w:rPr>
        <w:t xml:space="preserve">, producing </w:t>
      </w:r>
      <w:r w:rsidR="00397ED0" w:rsidRPr="008B3589">
        <w:rPr>
          <w:rFonts w:ascii="Arial" w:hAnsi="Arial" w:cs="Arial"/>
          <w:i/>
        </w:rPr>
        <w:t>β</w:t>
      </w:r>
      <w:r w:rsidR="00397ED0" w:rsidRPr="003378C8">
        <w:rPr>
          <w:rFonts w:ascii="Arial" w:hAnsi="Arial" w:cs="Arial"/>
        </w:rPr>
        <w:t>-hydroxyl, olefinic and fully saturated moieties</w:t>
      </w:r>
      <w:r w:rsidR="00794E19" w:rsidRPr="003378C8">
        <w:rPr>
          <w:rFonts w:ascii="Arial" w:hAnsi="Arial" w:cs="Arial"/>
        </w:rPr>
        <w:t xml:space="preserve"> </w:t>
      </w:r>
      <w:r w:rsidR="00397ED0" w:rsidRPr="003378C8">
        <w:rPr>
          <w:rFonts w:ascii="Arial" w:hAnsi="Arial" w:cs="Arial"/>
        </w:rPr>
        <w:t xml:space="preserve">(Cane et al., 1998; Rawlings, 2001; Tsai &amp; Ames, 2009) </w:t>
      </w:r>
      <w:r w:rsidR="0069013F" w:rsidRPr="003378C8">
        <w:rPr>
          <w:rFonts w:ascii="Arial" w:hAnsi="Arial" w:cs="Arial"/>
        </w:rPr>
        <w:t>(Figure 5)</w:t>
      </w:r>
      <w:r w:rsidR="0044034E" w:rsidRPr="003378C8">
        <w:rPr>
          <w:rFonts w:ascii="Arial" w:hAnsi="Arial" w:cs="Arial"/>
        </w:rPr>
        <w:t xml:space="preserve">. </w:t>
      </w:r>
    </w:p>
    <w:p w:rsidR="00DB61C8" w:rsidRPr="003378C8" w:rsidRDefault="00AD52CE" w:rsidP="00C651DC">
      <w:pPr>
        <w:autoSpaceDE w:val="0"/>
        <w:ind w:firstLine="426"/>
        <w:jc w:val="both"/>
        <w:rPr>
          <w:rFonts w:ascii="Arial" w:hAnsi="Arial" w:cs="Arial"/>
        </w:rPr>
      </w:pPr>
      <w:r w:rsidRPr="003378C8">
        <w:rPr>
          <w:rFonts w:ascii="Arial" w:hAnsi="Arial" w:cs="Arial"/>
          <w:noProof/>
          <w:lang w:val="id-ID" w:eastAsia="id-ID"/>
        </w:rPr>
        <w:lastRenderedPageBreak/>
        <w:drawing>
          <wp:anchor distT="0" distB="0" distL="114300" distR="114300" simplePos="0" relativeHeight="251828224" behindDoc="1" locked="0" layoutInCell="1" allowOverlap="1" wp14:anchorId="56604ED7" wp14:editId="47BD6ACB">
            <wp:simplePos x="0" y="0"/>
            <wp:positionH relativeFrom="margin">
              <wp:align>center</wp:align>
            </wp:positionH>
            <wp:positionV relativeFrom="paragraph">
              <wp:posOffset>113869</wp:posOffset>
            </wp:positionV>
            <wp:extent cx="4479925" cy="2414905"/>
            <wp:effectExtent l="0" t="0" r="0" b="4445"/>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9925" cy="241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1C8" w:rsidRPr="00DB7E75" w:rsidRDefault="0069013F" w:rsidP="00F63CC1">
      <w:pPr>
        <w:tabs>
          <w:tab w:val="left" w:pos="993"/>
        </w:tabs>
        <w:autoSpaceDE w:val="0"/>
        <w:ind w:left="993" w:hanging="993"/>
        <w:jc w:val="both"/>
        <w:rPr>
          <w:rFonts w:ascii="Arial" w:hAnsi="Arial" w:cs="Arial"/>
          <w:bCs/>
          <w:sz w:val="20"/>
          <w:szCs w:val="20"/>
        </w:rPr>
      </w:pPr>
      <w:r w:rsidRPr="00DB7E75">
        <w:rPr>
          <w:rFonts w:ascii="Arial" w:hAnsi="Arial" w:cs="Arial"/>
          <w:b/>
          <w:bCs/>
          <w:sz w:val="20"/>
          <w:szCs w:val="20"/>
        </w:rPr>
        <w:t>Figure 5</w:t>
      </w:r>
      <w:r w:rsidR="00DB61C8" w:rsidRPr="00DB7E75">
        <w:rPr>
          <w:rFonts w:ascii="Arial" w:hAnsi="Arial" w:cs="Arial"/>
          <w:b/>
          <w:bCs/>
          <w:sz w:val="20"/>
          <w:szCs w:val="20"/>
        </w:rPr>
        <w:t>.</w:t>
      </w:r>
      <w:r w:rsidR="00B230E1" w:rsidRPr="00DB7E75">
        <w:rPr>
          <w:rFonts w:ascii="Arial" w:hAnsi="Arial" w:cs="Arial"/>
          <w:bCs/>
          <w:sz w:val="20"/>
          <w:szCs w:val="20"/>
        </w:rPr>
        <w:t xml:space="preserve"> </w:t>
      </w:r>
      <w:r w:rsidR="00F63CC1" w:rsidRPr="00DB7E75">
        <w:rPr>
          <w:rFonts w:ascii="Arial" w:hAnsi="Arial" w:cs="Arial"/>
          <w:bCs/>
          <w:sz w:val="20"/>
          <w:szCs w:val="20"/>
        </w:rPr>
        <w:t xml:space="preserve">  </w:t>
      </w:r>
      <w:r w:rsidR="00B4631F" w:rsidRPr="00DB7E75">
        <w:rPr>
          <w:rFonts w:ascii="Arial" w:hAnsi="Arial" w:cs="Arial"/>
          <w:bCs/>
          <w:sz w:val="20"/>
          <w:szCs w:val="20"/>
        </w:rPr>
        <w:t>Basic b</w:t>
      </w:r>
      <w:r w:rsidR="00B230E1" w:rsidRPr="00DB7E75">
        <w:rPr>
          <w:rFonts w:ascii="Arial" w:hAnsi="Arial" w:cs="Arial"/>
          <w:bCs/>
          <w:sz w:val="20"/>
          <w:szCs w:val="20"/>
        </w:rPr>
        <w:t>iosynthetic steps in</w:t>
      </w:r>
      <w:r w:rsidR="00DB61C8" w:rsidRPr="00DB7E75">
        <w:rPr>
          <w:rFonts w:ascii="Arial" w:hAnsi="Arial" w:cs="Arial"/>
          <w:bCs/>
          <w:sz w:val="20"/>
          <w:szCs w:val="20"/>
        </w:rPr>
        <w:t xml:space="preserve"> modular PKS</w:t>
      </w:r>
      <w:r w:rsidR="00B4631F" w:rsidRPr="00DB7E75">
        <w:rPr>
          <w:rFonts w:ascii="Arial" w:hAnsi="Arial" w:cs="Arial"/>
          <w:bCs/>
          <w:sz w:val="20"/>
          <w:szCs w:val="20"/>
        </w:rPr>
        <w:t xml:space="preserve">, including </w:t>
      </w:r>
      <w:r w:rsidR="00DB61C8" w:rsidRPr="00DB7E75">
        <w:rPr>
          <w:rFonts w:ascii="Arial" w:hAnsi="Arial" w:cs="Arial"/>
          <w:bCs/>
          <w:sz w:val="20"/>
          <w:szCs w:val="20"/>
        </w:rPr>
        <w:t>extension with malonyl-CoA</w:t>
      </w:r>
      <w:r w:rsidR="00F17624" w:rsidRPr="00DB7E75">
        <w:rPr>
          <w:rFonts w:ascii="Arial" w:hAnsi="Arial" w:cs="Arial"/>
          <w:bCs/>
          <w:sz w:val="20"/>
          <w:szCs w:val="20"/>
        </w:rPr>
        <w:t xml:space="preserve"> (1a) or </w:t>
      </w:r>
      <w:r w:rsidR="00DB61C8" w:rsidRPr="00DB7E75">
        <w:rPr>
          <w:rFonts w:ascii="Arial" w:hAnsi="Arial" w:cs="Arial"/>
          <w:bCs/>
          <w:sz w:val="20"/>
          <w:szCs w:val="20"/>
        </w:rPr>
        <w:t>extension with methylmalonyl-CoA</w:t>
      </w:r>
      <w:r w:rsidR="00B4631F" w:rsidRPr="00DB7E75">
        <w:rPr>
          <w:rFonts w:ascii="Arial" w:hAnsi="Arial" w:cs="Arial"/>
          <w:bCs/>
          <w:sz w:val="20"/>
          <w:szCs w:val="20"/>
        </w:rPr>
        <w:t xml:space="preserve"> (1b), keto-</w:t>
      </w:r>
      <w:r w:rsidR="00DB61C8" w:rsidRPr="00DB7E75">
        <w:rPr>
          <w:rFonts w:ascii="Arial" w:hAnsi="Arial" w:cs="Arial"/>
          <w:bCs/>
          <w:sz w:val="20"/>
          <w:szCs w:val="20"/>
        </w:rPr>
        <w:t>reduction</w:t>
      </w:r>
      <w:r w:rsidR="00B4631F" w:rsidRPr="00DB7E75">
        <w:rPr>
          <w:rFonts w:ascii="Arial" w:hAnsi="Arial" w:cs="Arial"/>
          <w:bCs/>
          <w:sz w:val="20"/>
          <w:szCs w:val="20"/>
        </w:rPr>
        <w:t xml:space="preserve"> (2), </w:t>
      </w:r>
      <w:r w:rsidR="00DB61C8" w:rsidRPr="00DB7E75">
        <w:rPr>
          <w:rFonts w:ascii="Arial" w:hAnsi="Arial" w:cs="Arial"/>
          <w:bCs/>
          <w:sz w:val="20"/>
          <w:szCs w:val="20"/>
        </w:rPr>
        <w:t>dehydration</w:t>
      </w:r>
      <w:r w:rsidR="00B4631F" w:rsidRPr="00DB7E75">
        <w:rPr>
          <w:rFonts w:ascii="Arial" w:hAnsi="Arial" w:cs="Arial"/>
          <w:bCs/>
          <w:sz w:val="20"/>
          <w:szCs w:val="20"/>
        </w:rPr>
        <w:t xml:space="preserve"> (3), and double-bond </w:t>
      </w:r>
      <w:r w:rsidR="00DB61C8" w:rsidRPr="00DB7E75">
        <w:rPr>
          <w:rFonts w:ascii="Arial" w:hAnsi="Arial" w:cs="Arial"/>
          <w:bCs/>
          <w:sz w:val="20"/>
          <w:szCs w:val="20"/>
        </w:rPr>
        <w:t>reduction</w:t>
      </w:r>
      <w:r w:rsidR="00B4631F" w:rsidRPr="00DB7E75">
        <w:rPr>
          <w:rFonts w:ascii="Arial" w:hAnsi="Arial" w:cs="Arial"/>
          <w:bCs/>
          <w:sz w:val="20"/>
          <w:szCs w:val="20"/>
        </w:rPr>
        <w:t xml:space="preserve"> (4)</w:t>
      </w:r>
      <w:r w:rsidR="00DB61C8" w:rsidRPr="00DB7E75">
        <w:rPr>
          <w:rFonts w:ascii="Arial" w:hAnsi="Arial" w:cs="Arial"/>
          <w:bCs/>
          <w:sz w:val="20"/>
          <w:szCs w:val="20"/>
        </w:rPr>
        <w:t xml:space="preserve">. </w:t>
      </w:r>
      <w:r w:rsidR="00DB61C8" w:rsidRPr="00DB7E75">
        <w:rPr>
          <w:rFonts w:ascii="Arial" w:hAnsi="Arial" w:cs="Arial"/>
          <w:sz w:val="20"/>
          <w:szCs w:val="20"/>
        </w:rPr>
        <w:t xml:space="preserve">Abbreviations: KR, </w:t>
      </w:r>
      <w:r w:rsidR="00DB61C8" w:rsidRPr="00DB7E75">
        <w:rPr>
          <w:rFonts w:ascii="Arial" w:hAnsi="Arial" w:cs="Arial"/>
          <w:i/>
          <w:sz w:val="20"/>
          <w:szCs w:val="20"/>
        </w:rPr>
        <w:t>β</w:t>
      </w:r>
      <w:r w:rsidR="00DB61C8" w:rsidRPr="00DB7E75">
        <w:rPr>
          <w:rFonts w:ascii="Arial" w:hAnsi="Arial" w:cs="Arial"/>
          <w:sz w:val="20"/>
          <w:szCs w:val="20"/>
        </w:rPr>
        <w:t>-ketoacyl reductase; DH, dehydratase; and ER, enoyl reductase.</w:t>
      </w:r>
      <w:r w:rsidR="00F15663" w:rsidRPr="00DB7E75">
        <w:rPr>
          <w:rFonts w:ascii="Arial" w:hAnsi="Arial" w:cs="Arial"/>
          <w:sz w:val="20"/>
          <w:szCs w:val="20"/>
        </w:rPr>
        <w:t xml:space="preserve"> </w:t>
      </w:r>
      <w:r w:rsidR="00F63CC1" w:rsidRPr="00DB7E75">
        <w:rPr>
          <w:rFonts w:ascii="Arial" w:hAnsi="Arial" w:cs="Arial"/>
          <w:sz w:val="20"/>
          <w:szCs w:val="20"/>
        </w:rPr>
        <w:t>Redrawn</w:t>
      </w:r>
      <w:r w:rsidR="00F15663" w:rsidRPr="00DB7E75">
        <w:rPr>
          <w:rFonts w:ascii="Arial" w:hAnsi="Arial" w:cs="Arial"/>
          <w:sz w:val="20"/>
          <w:szCs w:val="20"/>
        </w:rPr>
        <w:t xml:space="preserve"> from Uria (2012).</w:t>
      </w:r>
    </w:p>
    <w:p w:rsidR="00DB61C8" w:rsidRPr="003378C8" w:rsidRDefault="00DB61C8" w:rsidP="00A211FC">
      <w:pPr>
        <w:autoSpaceDE w:val="0"/>
        <w:ind w:firstLine="426"/>
        <w:jc w:val="both"/>
        <w:rPr>
          <w:rFonts w:ascii="Arial" w:hAnsi="Arial" w:cs="Arial"/>
          <w:bCs/>
        </w:rPr>
      </w:pPr>
    </w:p>
    <w:p w:rsidR="00A211FC" w:rsidRDefault="00A211FC" w:rsidP="002B78A6">
      <w:pPr>
        <w:autoSpaceDE w:val="0"/>
        <w:ind w:firstLine="426"/>
        <w:jc w:val="both"/>
        <w:rPr>
          <w:rFonts w:ascii="Arial" w:hAnsi="Arial" w:cs="Arial"/>
        </w:rPr>
      </w:pPr>
      <w:r w:rsidRPr="003378C8">
        <w:rPr>
          <w:rFonts w:ascii="Arial" w:hAnsi="Arial" w:cs="Arial"/>
        </w:rPr>
        <w:t xml:space="preserve">In peptide biosynthesis, </w:t>
      </w:r>
      <w:r w:rsidRPr="003378C8">
        <w:rPr>
          <w:rFonts w:ascii="Arial" w:eastAsia="TimesTen-Roman" w:hAnsi="Arial" w:cs="Arial"/>
        </w:rPr>
        <w:t xml:space="preserve">NRPSs use a similar strategy as PKSs. Each module in NRPS system incorporate and modify an amino acid unit into the growing peptide chain (Du et al., 2001). </w:t>
      </w:r>
      <w:r w:rsidR="00B427AB" w:rsidRPr="003378C8">
        <w:rPr>
          <w:rFonts w:ascii="Arial" w:eastAsia="TimesTen-Roman" w:hAnsi="Arial" w:cs="Arial"/>
        </w:rPr>
        <w:t>There are at least three domains in a typical NRPS modul</w:t>
      </w:r>
      <w:r w:rsidR="00C026D6" w:rsidRPr="003378C8">
        <w:rPr>
          <w:rFonts w:ascii="Arial" w:eastAsia="TimesTen-Roman" w:hAnsi="Arial" w:cs="Arial"/>
        </w:rPr>
        <w:t>e, namely</w:t>
      </w:r>
      <w:r w:rsidR="00B427AB" w:rsidRPr="003378C8">
        <w:rPr>
          <w:rFonts w:ascii="Arial" w:eastAsia="TimesTen-Roman" w:hAnsi="Arial" w:cs="Arial"/>
        </w:rPr>
        <w:t xml:space="preserve"> (i) an adenylation (A) domain that serves to activate and incorporate amino acid, (ii) a thiolation (T) domain that performs thioesterification of the activated residue, and (iii) a condensation (C) domain that extends of the growing peptide chain via transpeptidation (</w:t>
      </w:r>
      <w:r w:rsidR="00E733E3" w:rsidRPr="003378C8">
        <w:rPr>
          <w:rFonts w:ascii="Arial" w:eastAsia="TimesTen-Roman" w:hAnsi="Arial" w:cs="Arial"/>
        </w:rPr>
        <w:t>Schwarzer &amp; Marahiel, 2001</w:t>
      </w:r>
      <w:r w:rsidR="0049446A">
        <w:rPr>
          <w:rFonts w:ascii="Arial" w:eastAsia="TimesTen-Roman" w:hAnsi="Arial" w:cs="Arial"/>
        </w:rPr>
        <w:t>; Schwarzer et al., 2003</w:t>
      </w:r>
      <w:r w:rsidR="00E733E3" w:rsidRPr="003378C8">
        <w:rPr>
          <w:rFonts w:ascii="Arial" w:eastAsia="TimesTen-Roman" w:hAnsi="Arial" w:cs="Arial"/>
        </w:rPr>
        <w:t xml:space="preserve">). </w:t>
      </w:r>
      <w:r w:rsidR="0016786D" w:rsidRPr="003378C8">
        <w:rPr>
          <w:rFonts w:ascii="Arial" w:eastAsia="TimesTen-Roman" w:hAnsi="Arial" w:cs="Arial"/>
        </w:rPr>
        <w:t>In the biosynthesis of PK/NRP hybrids</w:t>
      </w:r>
      <w:r w:rsidR="00B427AB" w:rsidRPr="003378C8">
        <w:rPr>
          <w:rFonts w:ascii="Arial" w:eastAsia="TimesTen-Roman" w:hAnsi="Arial" w:cs="Arial"/>
        </w:rPr>
        <w:t>, C domai</w:t>
      </w:r>
      <w:r w:rsidR="0016786D" w:rsidRPr="003378C8">
        <w:rPr>
          <w:rFonts w:ascii="Arial" w:eastAsia="TimesTen-Roman" w:hAnsi="Arial" w:cs="Arial"/>
        </w:rPr>
        <w:t xml:space="preserve">n mediates C-N bond </w:t>
      </w:r>
      <w:r w:rsidR="00E733E3" w:rsidRPr="003378C8">
        <w:rPr>
          <w:rFonts w:ascii="Arial" w:eastAsia="TimesTen-Roman" w:hAnsi="Arial" w:cs="Arial"/>
        </w:rPr>
        <w:t xml:space="preserve">formation </w:t>
      </w:r>
      <w:r w:rsidR="0016786D" w:rsidRPr="003378C8">
        <w:rPr>
          <w:rFonts w:ascii="Arial" w:eastAsia="TimesTen-Roman" w:hAnsi="Arial" w:cs="Arial"/>
        </w:rPr>
        <w:t xml:space="preserve">through </w:t>
      </w:r>
      <w:r w:rsidR="0016786D" w:rsidRPr="003378C8">
        <w:rPr>
          <w:rFonts w:ascii="Arial" w:hAnsi="Arial" w:cs="Arial"/>
          <w:bCs/>
        </w:rPr>
        <w:t>nucleophilic substitution between the acyl group of the growing polyketidyl chain from the upstream PKS module and the amino group of the downstream aminoacyl-</w:t>
      </w:r>
      <w:r w:rsidR="0016786D" w:rsidRPr="003378C8">
        <w:rPr>
          <w:rFonts w:ascii="Arial" w:hAnsi="Arial" w:cs="Arial"/>
          <w:bCs/>
          <w:i/>
        </w:rPr>
        <w:t>S</w:t>
      </w:r>
      <w:r w:rsidR="0016786D" w:rsidRPr="003378C8">
        <w:rPr>
          <w:rFonts w:ascii="Arial" w:hAnsi="Arial" w:cs="Arial"/>
          <w:bCs/>
        </w:rPr>
        <w:t>-T (Du et al. 2001)</w:t>
      </w:r>
      <w:r w:rsidR="0069013F" w:rsidRPr="003378C8">
        <w:rPr>
          <w:rFonts w:ascii="Arial" w:hAnsi="Arial" w:cs="Arial"/>
          <w:bCs/>
        </w:rPr>
        <w:t xml:space="preserve"> (Figure 6</w:t>
      </w:r>
      <w:r w:rsidR="00E733E3" w:rsidRPr="003378C8">
        <w:rPr>
          <w:rFonts w:ascii="Arial" w:hAnsi="Arial" w:cs="Arial"/>
          <w:bCs/>
        </w:rPr>
        <w:t>)</w:t>
      </w:r>
      <w:r w:rsidR="0016786D" w:rsidRPr="003378C8">
        <w:rPr>
          <w:rFonts w:ascii="Arial" w:hAnsi="Arial" w:cs="Arial"/>
          <w:bCs/>
        </w:rPr>
        <w:t xml:space="preserve">. </w:t>
      </w:r>
      <w:r w:rsidR="003E479A" w:rsidRPr="003378C8">
        <w:rPr>
          <w:rFonts w:ascii="Arial" w:hAnsi="Arial" w:cs="Arial"/>
          <w:bCs/>
        </w:rPr>
        <w:t>At</w:t>
      </w:r>
      <w:r w:rsidR="0016786D" w:rsidRPr="003378C8">
        <w:rPr>
          <w:rFonts w:ascii="Arial" w:hAnsi="Arial" w:cs="Arial"/>
          <w:bCs/>
        </w:rPr>
        <w:t xml:space="preserve"> the NRPS/PKS </w:t>
      </w:r>
      <w:r w:rsidR="003E479A" w:rsidRPr="003378C8">
        <w:rPr>
          <w:rFonts w:ascii="Arial" w:hAnsi="Arial" w:cs="Arial"/>
          <w:bCs/>
        </w:rPr>
        <w:t>interface</w:t>
      </w:r>
      <w:r w:rsidR="0016786D" w:rsidRPr="003378C8">
        <w:rPr>
          <w:rFonts w:ascii="Arial" w:eastAsia="TimesTen-Roman" w:hAnsi="Arial" w:cs="Arial"/>
        </w:rPr>
        <w:t xml:space="preserve">, C domain catalyzes C-C bond formation </w:t>
      </w:r>
      <w:r w:rsidR="0016786D" w:rsidRPr="003378C8">
        <w:rPr>
          <w:rFonts w:ascii="Arial" w:hAnsi="Arial" w:cs="Arial"/>
          <w:bCs/>
        </w:rPr>
        <w:t xml:space="preserve">by </w:t>
      </w:r>
      <w:r w:rsidR="004810DB" w:rsidRPr="003378C8">
        <w:rPr>
          <w:rFonts w:ascii="Arial" w:hAnsi="Arial" w:cs="Arial"/>
          <w:bCs/>
        </w:rPr>
        <w:t>transferring the growing</w:t>
      </w:r>
      <w:r w:rsidR="0016786D" w:rsidRPr="003378C8">
        <w:rPr>
          <w:rFonts w:ascii="Arial" w:hAnsi="Arial" w:cs="Arial"/>
          <w:bCs/>
        </w:rPr>
        <w:t xml:space="preserve"> </w:t>
      </w:r>
      <w:r w:rsidR="003F10D3">
        <w:rPr>
          <w:rFonts w:ascii="Arial" w:hAnsi="Arial" w:cs="Arial"/>
          <w:bCs/>
        </w:rPr>
        <w:t xml:space="preserve">intermediate </w:t>
      </w:r>
      <w:r w:rsidR="0016786D" w:rsidRPr="003378C8">
        <w:rPr>
          <w:rFonts w:ascii="Arial" w:hAnsi="Arial" w:cs="Arial"/>
          <w:bCs/>
        </w:rPr>
        <w:t>peptidyl-</w:t>
      </w:r>
      <w:r w:rsidR="0016786D" w:rsidRPr="003378C8">
        <w:rPr>
          <w:rFonts w:ascii="Arial" w:hAnsi="Arial" w:cs="Arial"/>
          <w:bCs/>
          <w:i/>
        </w:rPr>
        <w:t>S</w:t>
      </w:r>
      <w:r w:rsidR="0016786D" w:rsidRPr="003378C8">
        <w:rPr>
          <w:rFonts w:ascii="Arial" w:hAnsi="Arial" w:cs="Arial"/>
          <w:bCs/>
        </w:rPr>
        <w:t xml:space="preserve">-T </w:t>
      </w:r>
      <w:r w:rsidR="00F15663" w:rsidRPr="003378C8">
        <w:rPr>
          <w:rFonts w:ascii="Arial" w:hAnsi="Arial" w:cs="Arial"/>
          <w:bCs/>
        </w:rPr>
        <w:t>at</w:t>
      </w:r>
      <w:r w:rsidR="0016786D" w:rsidRPr="003378C8">
        <w:rPr>
          <w:rFonts w:ascii="Arial" w:hAnsi="Arial" w:cs="Arial"/>
          <w:bCs/>
        </w:rPr>
        <w:t xml:space="preserve"> the upstream NRPS module to the </w:t>
      </w:r>
      <w:r w:rsidR="00F15663" w:rsidRPr="003378C8">
        <w:rPr>
          <w:rFonts w:ascii="Arial" w:hAnsi="Arial" w:cs="Arial"/>
          <w:bCs/>
        </w:rPr>
        <w:t>residue</w:t>
      </w:r>
      <w:r w:rsidR="0016786D" w:rsidRPr="003378C8">
        <w:rPr>
          <w:rFonts w:ascii="Arial" w:hAnsi="Arial" w:cs="Arial"/>
          <w:bCs/>
        </w:rPr>
        <w:t xml:space="preserve"> </w:t>
      </w:r>
      <w:r w:rsidR="00F15663" w:rsidRPr="003378C8">
        <w:rPr>
          <w:rFonts w:ascii="Arial" w:hAnsi="Arial" w:cs="Arial"/>
          <w:bCs/>
        </w:rPr>
        <w:t>of the KS active site (</w:t>
      </w:r>
      <w:r w:rsidR="004810DB" w:rsidRPr="003378C8">
        <w:rPr>
          <w:rFonts w:ascii="Arial" w:hAnsi="Arial" w:cs="Arial"/>
          <w:bCs/>
        </w:rPr>
        <w:t>c</w:t>
      </w:r>
      <w:r w:rsidR="0016786D" w:rsidRPr="003378C8">
        <w:rPr>
          <w:rFonts w:ascii="Arial" w:hAnsi="Arial" w:cs="Arial"/>
          <w:bCs/>
        </w:rPr>
        <w:t>ys</w:t>
      </w:r>
      <w:r w:rsidR="00F15663" w:rsidRPr="003378C8">
        <w:rPr>
          <w:rFonts w:ascii="Arial" w:hAnsi="Arial" w:cs="Arial"/>
          <w:bCs/>
        </w:rPr>
        <w:t>tein), thereby generating</w:t>
      </w:r>
      <w:r w:rsidR="0016786D" w:rsidRPr="003378C8">
        <w:rPr>
          <w:rFonts w:ascii="Arial" w:hAnsi="Arial" w:cs="Arial"/>
          <w:bCs/>
        </w:rPr>
        <w:t xml:space="preserve"> a peptidyl-</w:t>
      </w:r>
      <w:r w:rsidR="0016786D" w:rsidRPr="003378C8">
        <w:rPr>
          <w:rFonts w:ascii="Arial" w:hAnsi="Arial" w:cs="Arial"/>
          <w:bCs/>
          <w:i/>
        </w:rPr>
        <w:t>S</w:t>
      </w:r>
      <w:r w:rsidR="004810DB" w:rsidRPr="003378C8">
        <w:rPr>
          <w:rFonts w:ascii="Arial" w:hAnsi="Arial" w:cs="Arial"/>
          <w:bCs/>
        </w:rPr>
        <w:t>-KS</w:t>
      </w:r>
      <w:r w:rsidR="003F10D3">
        <w:rPr>
          <w:rFonts w:ascii="Arial" w:hAnsi="Arial" w:cs="Arial"/>
          <w:bCs/>
        </w:rPr>
        <w:t xml:space="preserve"> intermediate</w:t>
      </w:r>
      <w:r w:rsidR="004810DB" w:rsidRPr="003378C8">
        <w:rPr>
          <w:rFonts w:ascii="Arial" w:hAnsi="Arial" w:cs="Arial"/>
          <w:bCs/>
        </w:rPr>
        <w:t xml:space="preserve">. The </w:t>
      </w:r>
      <w:r w:rsidR="0016786D" w:rsidRPr="003378C8">
        <w:rPr>
          <w:rFonts w:ascii="Arial" w:hAnsi="Arial" w:cs="Arial"/>
          <w:bCs/>
        </w:rPr>
        <w:t xml:space="preserve">decarboxylative condensation </w:t>
      </w:r>
      <w:r w:rsidR="004810DB" w:rsidRPr="003378C8">
        <w:rPr>
          <w:rFonts w:ascii="Arial" w:hAnsi="Arial" w:cs="Arial"/>
          <w:bCs/>
        </w:rPr>
        <w:t xml:space="preserve">of the resulting </w:t>
      </w:r>
      <w:r w:rsidR="003F10D3">
        <w:rPr>
          <w:rFonts w:ascii="Arial" w:hAnsi="Arial" w:cs="Arial"/>
          <w:bCs/>
        </w:rPr>
        <w:t xml:space="preserve">intermediate </w:t>
      </w:r>
      <w:r w:rsidR="004810DB" w:rsidRPr="003378C8">
        <w:rPr>
          <w:rFonts w:ascii="Arial" w:hAnsi="Arial" w:cs="Arial"/>
          <w:bCs/>
        </w:rPr>
        <w:t>peptidyl-</w:t>
      </w:r>
      <w:r w:rsidR="004810DB" w:rsidRPr="003378C8">
        <w:rPr>
          <w:rFonts w:ascii="Arial" w:hAnsi="Arial" w:cs="Arial"/>
          <w:bCs/>
          <w:i/>
        </w:rPr>
        <w:t>S</w:t>
      </w:r>
      <w:r w:rsidR="004810DB" w:rsidRPr="003378C8">
        <w:rPr>
          <w:rFonts w:ascii="Arial" w:hAnsi="Arial" w:cs="Arial"/>
          <w:bCs/>
        </w:rPr>
        <w:t xml:space="preserve">-KS </w:t>
      </w:r>
      <w:r w:rsidR="0016786D" w:rsidRPr="003378C8">
        <w:rPr>
          <w:rFonts w:ascii="Arial" w:hAnsi="Arial" w:cs="Arial"/>
          <w:bCs/>
        </w:rPr>
        <w:t xml:space="preserve">with </w:t>
      </w:r>
      <w:r w:rsidR="004810DB" w:rsidRPr="003378C8">
        <w:rPr>
          <w:rFonts w:ascii="Arial" w:hAnsi="Arial" w:cs="Arial"/>
          <w:bCs/>
        </w:rPr>
        <w:t>a</w:t>
      </w:r>
      <w:r w:rsidR="0016786D" w:rsidRPr="003378C8">
        <w:rPr>
          <w:rFonts w:ascii="Arial" w:hAnsi="Arial" w:cs="Arial"/>
          <w:bCs/>
        </w:rPr>
        <w:t xml:space="preserve"> malonyl-</w:t>
      </w:r>
      <w:r w:rsidR="0016786D" w:rsidRPr="00652C87">
        <w:rPr>
          <w:rFonts w:ascii="Arial" w:hAnsi="Arial" w:cs="Arial"/>
          <w:bCs/>
          <w:i/>
        </w:rPr>
        <w:t>S</w:t>
      </w:r>
      <w:r w:rsidR="0016786D" w:rsidRPr="003378C8">
        <w:rPr>
          <w:rFonts w:ascii="Arial" w:hAnsi="Arial" w:cs="Arial"/>
          <w:bCs/>
        </w:rPr>
        <w:t xml:space="preserve">-ACP </w:t>
      </w:r>
      <w:r w:rsidR="004810DB" w:rsidRPr="003378C8">
        <w:rPr>
          <w:rFonts w:ascii="Arial" w:hAnsi="Arial" w:cs="Arial"/>
          <w:bCs/>
        </w:rPr>
        <w:t xml:space="preserve">on the downstream PKS module elongates </w:t>
      </w:r>
      <w:r w:rsidR="0016786D" w:rsidRPr="003378C8">
        <w:rPr>
          <w:rFonts w:ascii="Arial" w:hAnsi="Arial" w:cs="Arial"/>
          <w:bCs/>
        </w:rPr>
        <w:t>the peptide chain with a short carboxylic acid (</w:t>
      </w:r>
      <w:r w:rsidR="004810DB" w:rsidRPr="003378C8">
        <w:rPr>
          <w:rFonts w:ascii="Arial" w:hAnsi="Arial" w:cs="Arial"/>
          <w:bCs/>
        </w:rPr>
        <w:t xml:space="preserve">Fischbach &amp; Walsh, 2006; Giessen &amp; </w:t>
      </w:r>
      <w:r w:rsidR="0016786D" w:rsidRPr="003378C8">
        <w:rPr>
          <w:rFonts w:ascii="Arial" w:hAnsi="Arial" w:cs="Arial"/>
          <w:bCs/>
        </w:rPr>
        <w:t>Marahiel, 2012).</w:t>
      </w:r>
      <w:r w:rsidR="00F15663" w:rsidRPr="003378C8">
        <w:rPr>
          <w:rFonts w:ascii="Arial" w:hAnsi="Arial" w:cs="Arial"/>
          <w:bCs/>
          <w:sz w:val="18"/>
          <w:szCs w:val="18"/>
        </w:rPr>
        <w:t xml:space="preserve"> </w:t>
      </w:r>
      <w:r w:rsidRPr="003378C8">
        <w:rPr>
          <w:rFonts w:ascii="Arial" w:eastAsia="TimesTen-Roman" w:hAnsi="Arial" w:cs="Arial"/>
        </w:rPr>
        <w:t xml:space="preserve">Among domains present </w:t>
      </w:r>
      <w:r w:rsidR="00FA1DD1">
        <w:rPr>
          <w:rFonts w:ascii="Arial" w:eastAsia="TimesTen-Roman" w:hAnsi="Arial" w:cs="Arial"/>
        </w:rPr>
        <w:t xml:space="preserve">in </w:t>
      </w:r>
      <w:r w:rsidRPr="003378C8">
        <w:rPr>
          <w:rFonts w:ascii="Arial" w:eastAsia="TimesTen-Roman" w:hAnsi="Arial" w:cs="Arial"/>
        </w:rPr>
        <w:t>NRPS modules, an</w:t>
      </w:r>
      <w:r w:rsidR="004810DB" w:rsidRPr="003378C8">
        <w:rPr>
          <w:rFonts w:ascii="Arial" w:eastAsia="TimesTen-Roman" w:hAnsi="Arial" w:cs="Arial"/>
        </w:rPr>
        <w:t xml:space="preserve"> adenylation (A) </w:t>
      </w:r>
      <w:r w:rsidRPr="003378C8">
        <w:rPr>
          <w:rFonts w:ascii="Arial" w:hAnsi="Arial" w:cs="Arial"/>
        </w:rPr>
        <w:t>can be chosen as the cloning target due to the highly conserved amino acid sequences throughout this domain in comparison with other NRPS domains (Turgay et al., 1992</w:t>
      </w:r>
      <w:r w:rsidR="00A951BF">
        <w:rPr>
          <w:rFonts w:ascii="Arial" w:hAnsi="Arial" w:cs="Arial"/>
        </w:rPr>
        <w:t>; Turgay &amp; Marahiel, 1994</w:t>
      </w:r>
      <w:r w:rsidRPr="003378C8">
        <w:rPr>
          <w:rFonts w:ascii="Arial" w:hAnsi="Arial" w:cs="Arial"/>
        </w:rPr>
        <w:t>).</w:t>
      </w:r>
      <w:r w:rsidR="000E3D0A" w:rsidRPr="003378C8">
        <w:rPr>
          <w:rFonts w:ascii="Arial" w:hAnsi="Arial" w:cs="Arial"/>
        </w:rPr>
        <w:t xml:space="preserve"> </w:t>
      </w:r>
    </w:p>
    <w:p w:rsidR="00EF3794" w:rsidRPr="003378C8" w:rsidRDefault="00AD52CE" w:rsidP="003D64CD">
      <w:pPr>
        <w:autoSpaceDE w:val="0"/>
        <w:ind w:firstLine="426"/>
        <w:jc w:val="both"/>
        <w:rPr>
          <w:rFonts w:ascii="Arial" w:eastAsia="TimesTen-Roman" w:hAnsi="Arial" w:cs="Arial"/>
        </w:rPr>
      </w:pPr>
      <w:r w:rsidRPr="003378C8">
        <w:rPr>
          <w:rFonts w:ascii="Arial" w:hAnsi="Arial" w:cs="Arial"/>
          <w:noProof/>
          <w:lang w:val="id-ID" w:eastAsia="id-ID"/>
        </w:rPr>
        <w:drawing>
          <wp:anchor distT="0" distB="0" distL="114300" distR="114300" simplePos="0" relativeHeight="251826176" behindDoc="1" locked="0" layoutInCell="1" allowOverlap="1" wp14:anchorId="4667B8AA" wp14:editId="14241C3E">
            <wp:simplePos x="0" y="0"/>
            <wp:positionH relativeFrom="margin">
              <wp:posOffset>1160936</wp:posOffset>
            </wp:positionH>
            <wp:positionV relativeFrom="paragraph">
              <wp:posOffset>180041</wp:posOffset>
            </wp:positionV>
            <wp:extent cx="3743325" cy="2951480"/>
            <wp:effectExtent l="0" t="0" r="9525" b="1270"/>
            <wp:wrapTopAndBottom/>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3325" cy="295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79A" w:rsidRPr="00652C87" w:rsidRDefault="0069013F" w:rsidP="003D64CD">
      <w:pPr>
        <w:autoSpaceDE w:val="0"/>
        <w:autoSpaceDN w:val="0"/>
        <w:adjustRightInd w:val="0"/>
        <w:ind w:left="993" w:right="-2" w:hanging="993"/>
        <w:jc w:val="both"/>
        <w:rPr>
          <w:rFonts w:ascii="Arial" w:hAnsi="Arial" w:cs="Arial"/>
          <w:sz w:val="20"/>
          <w:szCs w:val="20"/>
        </w:rPr>
      </w:pPr>
      <w:r w:rsidRPr="0017014E">
        <w:rPr>
          <w:rFonts w:ascii="Arial" w:hAnsi="Arial" w:cs="Arial"/>
          <w:b/>
          <w:bCs/>
          <w:sz w:val="20"/>
          <w:szCs w:val="20"/>
        </w:rPr>
        <w:lastRenderedPageBreak/>
        <w:t>Figure 6</w:t>
      </w:r>
      <w:r w:rsidR="003E479A" w:rsidRPr="0017014E">
        <w:rPr>
          <w:rFonts w:ascii="Arial" w:hAnsi="Arial" w:cs="Arial"/>
          <w:b/>
          <w:bCs/>
          <w:sz w:val="20"/>
          <w:szCs w:val="20"/>
        </w:rPr>
        <w:t xml:space="preserve">. </w:t>
      </w:r>
      <w:r w:rsidR="00652C87">
        <w:rPr>
          <w:rFonts w:ascii="Arial" w:hAnsi="Arial" w:cs="Arial"/>
          <w:b/>
          <w:bCs/>
          <w:sz w:val="20"/>
          <w:szCs w:val="20"/>
        </w:rPr>
        <w:t xml:space="preserve"> </w:t>
      </w:r>
      <w:r w:rsidR="003E479A" w:rsidRPr="0017014E">
        <w:rPr>
          <w:rFonts w:ascii="Arial" w:hAnsi="Arial" w:cs="Arial"/>
          <w:bCs/>
          <w:sz w:val="20"/>
          <w:szCs w:val="20"/>
        </w:rPr>
        <w:t xml:space="preserve">Bond formation in </w:t>
      </w:r>
      <w:r w:rsidR="00D062A1">
        <w:rPr>
          <w:rFonts w:ascii="Arial" w:hAnsi="Arial" w:cs="Arial"/>
          <w:bCs/>
          <w:sz w:val="20"/>
          <w:szCs w:val="20"/>
        </w:rPr>
        <w:t>NRP</w:t>
      </w:r>
      <w:r w:rsidR="00B230E1" w:rsidRPr="0017014E">
        <w:rPr>
          <w:rFonts w:ascii="Arial" w:hAnsi="Arial" w:cs="Arial"/>
          <w:bCs/>
          <w:sz w:val="20"/>
          <w:szCs w:val="20"/>
        </w:rPr>
        <w:t xml:space="preserve"> and hybrids with </w:t>
      </w:r>
      <w:r w:rsidR="00D062A1">
        <w:rPr>
          <w:rFonts w:ascii="Arial" w:hAnsi="Arial" w:cs="Arial"/>
          <w:bCs/>
          <w:sz w:val="20"/>
          <w:szCs w:val="20"/>
        </w:rPr>
        <w:t>PK</w:t>
      </w:r>
      <w:r w:rsidR="00B230E1" w:rsidRPr="0017014E">
        <w:rPr>
          <w:rFonts w:ascii="Arial" w:hAnsi="Arial" w:cs="Arial"/>
          <w:bCs/>
          <w:sz w:val="20"/>
          <w:szCs w:val="20"/>
        </w:rPr>
        <w:t xml:space="preserve">: </w:t>
      </w:r>
      <w:r w:rsidR="0044450E" w:rsidRPr="0017014E">
        <w:rPr>
          <w:rFonts w:ascii="Arial" w:hAnsi="Arial" w:cs="Arial"/>
          <w:bCs/>
          <w:sz w:val="20"/>
          <w:szCs w:val="20"/>
        </w:rPr>
        <w:t xml:space="preserve">C-N </w:t>
      </w:r>
      <w:r w:rsidR="003E479A" w:rsidRPr="0017014E">
        <w:rPr>
          <w:rFonts w:ascii="Arial" w:hAnsi="Arial" w:cs="Arial"/>
          <w:bCs/>
          <w:sz w:val="20"/>
          <w:szCs w:val="20"/>
        </w:rPr>
        <w:t>formati</w:t>
      </w:r>
      <w:r w:rsidR="00F15663" w:rsidRPr="0017014E">
        <w:rPr>
          <w:rFonts w:ascii="Arial" w:hAnsi="Arial" w:cs="Arial"/>
          <w:bCs/>
          <w:sz w:val="20"/>
          <w:szCs w:val="20"/>
        </w:rPr>
        <w:t>on in the PKS/NRPS hybrid</w:t>
      </w:r>
      <w:r w:rsidR="00B230E1" w:rsidRPr="0017014E">
        <w:rPr>
          <w:rFonts w:ascii="Arial" w:hAnsi="Arial" w:cs="Arial"/>
          <w:bCs/>
          <w:sz w:val="20"/>
          <w:szCs w:val="20"/>
        </w:rPr>
        <w:t xml:space="preserve"> (on the top), and</w:t>
      </w:r>
      <w:r w:rsidR="0044450E" w:rsidRPr="0017014E">
        <w:rPr>
          <w:rFonts w:ascii="Arial" w:hAnsi="Arial" w:cs="Arial"/>
          <w:bCs/>
          <w:sz w:val="20"/>
          <w:szCs w:val="20"/>
        </w:rPr>
        <w:t xml:space="preserve"> C-C</w:t>
      </w:r>
      <w:r w:rsidR="003E479A" w:rsidRPr="0017014E">
        <w:rPr>
          <w:rFonts w:ascii="Arial" w:hAnsi="Arial" w:cs="Arial"/>
          <w:bCs/>
          <w:sz w:val="20"/>
          <w:szCs w:val="20"/>
        </w:rPr>
        <w:t xml:space="preserve"> formati</w:t>
      </w:r>
      <w:r w:rsidR="00F15663" w:rsidRPr="0017014E">
        <w:rPr>
          <w:rFonts w:ascii="Arial" w:hAnsi="Arial" w:cs="Arial"/>
          <w:bCs/>
          <w:sz w:val="20"/>
          <w:szCs w:val="20"/>
        </w:rPr>
        <w:t>on in the NRPS/PKS hybrid</w:t>
      </w:r>
      <w:r w:rsidR="00B230E1" w:rsidRPr="0017014E">
        <w:rPr>
          <w:rFonts w:ascii="Arial" w:hAnsi="Arial" w:cs="Arial"/>
          <w:bCs/>
          <w:sz w:val="20"/>
          <w:szCs w:val="20"/>
        </w:rPr>
        <w:t xml:space="preserve"> (below)</w:t>
      </w:r>
      <w:r w:rsidR="003E479A" w:rsidRPr="0017014E">
        <w:rPr>
          <w:rFonts w:ascii="Arial" w:hAnsi="Arial" w:cs="Arial"/>
          <w:bCs/>
          <w:sz w:val="20"/>
          <w:szCs w:val="20"/>
        </w:rPr>
        <w:t xml:space="preserve">. </w:t>
      </w:r>
      <w:r w:rsidR="00DB7E75" w:rsidRPr="0017014E">
        <w:rPr>
          <w:rFonts w:ascii="Arial" w:hAnsi="Arial" w:cs="Arial"/>
          <w:sz w:val="20"/>
          <w:szCs w:val="20"/>
        </w:rPr>
        <w:t xml:space="preserve">Abbreviations: AT, acyl transferase; ACP, acyl carrier protein; KS, β-ketoacyl synthase; C, condensation domain; A, adenylation domain; </w:t>
      </w:r>
      <w:r w:rsidR="003F10D3" w:rsidRPr="003F10D3">
        <w:rPr>
          <w:rFonts w:ascii="Arial" w:hAnsi="Arial" w:cs="Arial"/>
          <w:color w:val="A6A6A6" w:themeColor="background1" w:themeShade="A6"/>
          <w:sz w:val="24"/>
          <w:szCs w:val="24"/>
        </w:rPr>
        <w:t>●</w:t>
      </w:r>
      <w:r w:rsidR="003F10D3">
        <w:rPr>
          <w:rFonts w:ascii="Arial" w:hAnsi="Arial" w:cs="Arial"/>
          <w:sz w:val="20"/>
          <w:szCs w:val="20"/>
        </w:rPr>
        <w:t xml:space="preserve"> or </w:t>
      </w:r>
      <w:r w:rsidR="00652C87">
        <w:rPr>
          <w:rFonts w:ascii="Arial" w:hAnsi="Arial" w:cs="Arial"/>
          <w:sz w:val="20"/>
          <w:szCs w:val="20"/>
        </w:rPr>
        <w:t xml:space="preserve">T, thiolation domain; </w:t>
      </w:r>
      <w:r w:rsidR="003E479A" w:rsidRPr="0017014E">
        <w:rPr>
          <w:rFonts w:ascii="Arial" w:hAnsi="Arial" w:cs="Arial"/>
          <w:bCs/>
          <w:sz w:val="20"/>
          <w:szCs w:val="20"/>
        </w:rPr>
        <w:t>x, optional domain(s).</w:t>
      </w:r>
      <w:r w:rsidR="00F15663" w:rsidRPr="0017014E">
        <w:rPr>
          <w:rFonts w:ascii="Arial" w:hAnsi="Arial" w:cs="Arial"/>
          <w:bCs/>
          <w:sz w:val="20"/>
          <w:szCs w:val="20"/>
        </w:rPr>
        <w:t xml:space="preserve"> </w:t>
      </w:r>
      <w:r w:rsidR="00DB7E75" w:rsidRPr="0017014E">
        <w:rPr>
          <w:rFonts w:ascii="Arial" w:hAnsi="Arial" w:cs="Arial"/>
          <w:bCs/>
          <w:sz w:val="20"/>
          <w:szCs w:val="20"/>
        </w:rPr>
        <w:t>Redrawn</w:t>
      </w:r>
      <w:r w:rsidR="00F15663" w:rsidRPr="0017014E">
        <w:rPr>
          <w:rFonts w:ascii="Arial" w:hAnsi="Arial" w:cs="Arial"/>
          <w:bCs/>
          <w:sz w:val="20"/>
          <w:szCs w:val="20"/>
        </w:rPr>
        <w:t xml:space="preserve"> from Uria (2012).</w:t>
      </w:r>
      <w:r w:rsidR="00DB7E75" w:rsidRPr="0017014E">
        <w:rPr>
          <w:rFonts w:ascii="Arial" w:hAnsi="Arial" w:cs="Arial"/>
          <w:bCs/>
          <w:sz w:val="20"/>
          <w:szCs w:val="20"/>
        </w:rPr>
        <w:t xml:space="preserve"> </w:t>
      </w:r>
    </w:p>
    <w:p w:rsidR="003D64CD" w:rsidRDefault="003D64CD" w:rsidP="0067745F">
      <w:pPr>
        <w:autoSpaceDE w:val="0"/>
        <w:autoSpaceDN w:val="0"/>
        <w:adjustRightInd w:val="0"/>
        <w:ind w:firstLine="426"/>
        <w:jc w:val="both"/>
        <w:rPr>
          <w:rFonts w:ascii="Arial" w:hAnsi="Arial" w:cs="Arial"/>
          <w:bCs/>
        </w:rPr>
      </w:pPr>
    </w:p>
    <w:p w:rsidR="0067745F" w:rsidRDefault="00C47B6B" w:rsidP="0067745F">
      <w:pPr>
        <w:autoSpaceDE w:val="0"/>
        <w:autoSpaceDN w:val="0"/>
        <w:adjustRightInd w:val="0"/>
        <w:ind w:firstLine="426"/>
        <w:jc w:val="both"/>
        <w:rPr>
          <w:rFonts w:ascii="Arial" w:hAnsi="Arial" w:cs="Arial"/>
        </w:rPr>
      </w:pPr>
      <w:r w:rsidRPr="003378C8">
        <w:rPr>
          <w:rFonts w:ascii="Arial" w:hAnsi="Arial" w:cs="Arial"/>
          <w:bCs/>
        </w:rPr>
        <w:t xml:space="preserve">Among domains present in PKS systems, </w:t>
      </w:r>
      <w:r w:rsidRPr="003378C8">
        <w:rPr>
          <w:rFonts w:ascii="Arial" w:hAnsi="Arial" w:cs="Arial"/>
        </w:rPr>
        <w:t>KS domain</w:t>
      </w:r>
      <w:r w:rsidR="000642D7">
        <w:rPr>
          <w:rFonts w:ascii="Arial" w:hAnsi="Arial" w:cs="Arial"/>
        </w:rPr>
        <w:t xml:space="preserve">s are </w:t>
      </w:r>
      <w:r w:rsidRPr="003378C8">
        <w:rPr>
          <w:rFonts w:ascii="Arial" w:hAnsi="Arial" w:cs="Arial"/>
        </w:rPr>
        <w:t>usually used as the diagnostic target, because sequences of this domain are most conserved sequences compared with other PKS domains (</w:t>
      </w:r>
      <w:r w:rsidR="00D062A1">
        <w:rPr>
          <w:rFonts w:ascii="Arial" w:hAnsi="Arial" w:cs="Arial"/>
          <w:bCs/>
          <w:lang w:eastAsia="de-DE"/>
        </w:rPr>
        <w:t>Aparicio et al., 1996</w:t>
      </w:r>
      <w:r w:rsidRPr="003378C8">
        <w:rPr>
          <w:rFonts w:ascii="Arial" w:hAnsi="Arial" w:cs="Arial"/>
          <w:bCs/>
          <w:lang w:eastAsia="de-DE"/>
        </w:rPr>
        <w:t>)</w:t>
      </w:r>
      <w:r w:rsidR="00F17624">
        <w:rPr>
          <w:rFonts w:ascii="Arial" w:hAnsi="Arial" w:cs="Arial"/>
        </w:rPr>
        <w:t xml:space="preserve">. </w:t>
      </w:r>
      <w:r w:rsidR="00DB61C8" w:rsidRPr="003378C8">
        <w:rPr>
          <w:rFonts w:ascii="Arial" w:hAnsi="Arial" w:cs="Arial"/>
        </w:rPr>
        <w:t>PCR-amplification of the KS region</w:t>
      </w:r>
      <w:r w:rsidR="00D91B7B" w:rsidRPr="003378C8">
        <w:rPr>
          <w:rFonts w:ascii="Arial" w:hAnsi="Arial" w:cs="Arial"/>
        </w:rPr>
        <w:t xml:space="preserve">s from </w:t>
      </w:r>
      <w:r w:rsidR="00DB61C8" w:rsidRPr="003378C8">
        <w:rPr>
          <w:rFonts w:ascii="Arial" w:hAnsi="Arial" w:cs="Arial"/>
        </w:rPr>
        <w:t xml:space="preserve">PKS </w:t>
      </w:r>
      <w:r w:rsidR="00D91B7B" w:rsidRPr="003378C8">
        <w:rPr>
          <w:rFonts w:ascii="Arial" w:hAnsi="Arial" w:cs="Arial"/>
        </w:rPr>
        <w:t>gene clusters in</w:t>
      </w:r>
      <w:r w:rsidR="00DB61C8" w:rsidRPr="003378C8">
        <w:rPr>
          <w:rFonts w:ascii="Arial" w:hAnsi="Arial" w:cs="Arial"/>
        </w:rPr>
        <w:t xml:space="preserve"> total sponge DNA is very challenging due to the huge diversity of homologous genes from various pathways present in a </w:t>
      </w:r>
      <w:r w:rsidR="00CE6CDA" w:rsidRPr="003378C8">
        <w:rPr>
          <w:rFonts w:ascii="Arial" w:hAnsi="Arial" w:cs="Arial"/>
        </w:rPr>
        <w:t xml:space="preserve">complex </w:t>
      </w:r>
      <w:r w:rsidR="00DB61C8" w:rsidRPr="003378C8">
        <w:rPr>
          <w:rFonts w:ascii="Arial" w:hAnsi="Arial" w:cs="Arial"/>
        </w:rPr>
        <w:t xml:space="preserve">sponge </w:t>
      </w:r>
      <w:r w:rsidR="00CE6CDA" w:rsidRPr="003378C8">
        <w:rPr>
          <w:rFonts w:ascii="Arial" w:hAnsi="Arial" w:cs="Arial"/>
        </w:rPr>
        <w:t xml:space="preserve">symbiosis </w:t>
      </w:r>
      <w:r w:rsidR="00DB61C8" w:rsidRPr="003378C8">
        <w:rPr>
          <w:rFonts w:ascii="Arial" w:hAnsi="Arial" w:cs="Arial"/>
        </w:rPr>
        <w:t xml:space="preserve">(Piel, 2010). </w:t>
      </w:r>
      <w:r w:rsidR="00D6182E" w:rsidRPr="003378C8">
        <w:rPr>
          <w:rFonts w:ascii="Arial" w:hAnsi="Arial" w:cs="Arial"/>
        </w:rPr>
        <w:t>The</w:t>
      </w:r>
      <w:r w:rsidR="00DB61C8" w:rsidRPr="003378C8">
        <w:rPr>
          <w:rFonts w:ascii="Arial" w:hAnsi="Arial" w:cs="Arial"/>
        </w:rPr>
        <w:t xml:space="preserve"> huge amounts (86% in average) of fatty acids in the sponge</w:t>
      </w:r>
      <w:r w:rsidR="000642D7">
        <w:rPr>
          <w:rFonts w:ascii="Arial" w:hAnsi="Arial" w:cs="Arial"/>
        </w:rPr>
        <w:t xml:space="preserve">s makes it difficult </w:t>
      </w:r>
      <w:r w:rsidR="00A52BA4" w:rsidRPr="003378C8">
        <w:rPr>
          <w:rFonts w:ascii="Arial" w:hAnsi="Arial" w:cs="Arial"/>
        </w:rPr>
        <w:t xml:space="preserve">to detect biosynthetic genes for complex polyketide (Fieseler </w:t>
      </w:r>
      <w:r w:rsidR="00A52BA4" w:rsidRPr="003378C8">
        <w:rPr>
          <w:rFonts w:ascii="Arial" w:hAnsi="Arial" w:cs="Arial"/>
          <w:iCs/>
        </w:rPr>
        <w:t>et al</w:t>
      </w:r>
      <w:r w:rsidR="00A52BA4" w:rsidRPr="003378C8">
        <w:rPr>
          <w:rFonts w:ascii="Arial" w:hAnsi="Arial" w:cs="Arial"/>
          <w:i/>
          <w:iCs/>
        </w:rPr>
        <w:t>.</w:t>
      </w:r>
      <w:r w:rsidR="00A52BA4" w:rsidRPr="003378C8">
        <w:rPr>
          <w:rFonts w:ascii="Arial" w:hAnsi="Arial" w:cs="Arial"/>
          <w:iCs/>
        </w:rPr>
        <w:t xml:space="preserve">, </w:t>
      </w:r>
      <w:r w:rsidR="00A52BA4" w:rsidRPr="003378C8">
        <w:rPr>
          <w:rFonts w:ascii="Arial" w:hAnsi="Arial" w:cs="Arial"/>
        </w:rPr>
        <w:t>2007).</w:t>
      </w:r>
      <w:r w:rsidR="00FA1DD1">
        <w:rPr>
          <w:rFonts w:ascii="Arial" w:hAnsi="Arial" w:cs="Arial"/>
        </w:rPr>
        <w:t xml:space="preserve"> </w:t>
      </w:r>
      <w:r w:rsidR="00074427" w:rsidRPr="003378C8">
        <w:rPr>
          <w:rFonts w:ascii="Arial" w:hAnsi="Arial" w:cs="Arial"/>
        </w:rPr>
        <w:t>PCR detection of PK</w:t>
      </w:r>
      <w:r w:rsidR="00710AAE">
        <w:rPr>
          <w:rFonts w:ascii="Arial" w:hAnsi="Arial" w:cs="Arial"/>
        </w:rPr>
        <w:t xml:space="preserve">S genes in the total sponge DNA </w:t>
      </w:r>
      <w:r w:rsidR="00F17624">
        <w:rPr>
          <w:rFonts w:ascii="Arial" w:hAnsi="Arial" w:cs="Arial"/>
        </w:rPr>
        <w:t xml:space="preserve">using degenerate primers </w:t>
      </w:r>
      <w:r w:rsidR="00074427" w:rsidRPr="003378C8">
        <w:rPr>
          <w:rFonts w:ascii="Arial" w:hAnsi="Arial" w:cs="Arial"/>
        </w:rPr>
        <w:t>showed that none of the obtained KS amplicons involved in the biosynthesis of complex bioactive polyketides (Hochmuth et al., 2010; Wilson et al., 2014)</w:t>
      </w:r>
      <w:r w:rsidR="0067745F">
        <w:rPr>
          <w:rFonts w:ascii="Arial" w:hAnsi="Arial" w:cs="Arial"/>
        </w:rPr>
        <w:t xml:space="preserve">. </w:t>
      </w:r>
      <w:r w:rsidR="005B7038" w:rsidRPr="00DF7EAE">
        <w:rPr>
          <w:rFonts w:ascii="Arial" w:hAnsi="Arial" w:cs="Arial"/>
        </w:rPr>
        <w:t>Instead, they belonged to KS domains of SupA</w:t>
      </w:r>
      <w:r w:rsidR="00DF7EAE" w:rsidRPr="00DF7EAE">
        <w:rPr>
          <w:rFonts w:ascii="Arial" w:hAnsi="Arial" w:cs="Arial"/>
        </w:rPr>
        <w:t xml:space="preserve"> </w:t>
      </w:r>
      <w:r w:rsidR="000627CB">
        <w:rPr>
          <w:rFonts w:ascii="Arial" w:hAnsi="Arial" w:cs="Arial"/>
        </w:rPr>
        <w:t xml:space="preserve">(Uria, 2012; Wilson </w:t>
      </w:r>
      <w:r w:rsidR="000627CB" w:rsidRPr="00F774C3">
        <w:rPr>
          <w:rFonts w:ascii="Arial" w:hAnsi="Arial" w:cs="Arial"/>
        </w:rPr>
        <w:t>et al.</w:t>
      </w:r>
      <w:r w:rsidR="000627CB">
        <w:rPr>
          <w:rFonts w:ascii="Arial" w:hAnsi="Arial" w:cs="Arial"/>
        </w:rPr>
        <w:t xml:space="preserve">, 2014) </w:t>
      </w:r>
      <w:r w:rsidR="00DF7EAE" w:rsidRPr="00DF7EAE">
        <w:rPr>
          <w:rFonts w:ascii="Arial" w:hAnsi="Arial" w:cs="Arial"/>
        </w:rPr>
        <w:t xml:space="preserve">that harbors a single complete PKS module (KS-AT-DH-MT-ER-KR-ACP) with additional KS and inactive AT domains at the C-terminus. </w:t>
      </w:r>
      <w:r w:rsidR="005B7038" w:rsidRPr="00DF7EAE">
        <w:rPr>
          <w:rFonts w:ascii="Arial" w:hAnsi="Arial" w:cs="Arial"/>
        </w:rPr>
        <w:t>This</w:t>
      </w:r>
      <w:r w:rsidR="00DF7EAE" w:rsidRPr="00DF7EAE">
        <w:rPr>
          <w:rFonts w:ascii="Arial" w:hAnsi="Arial" w:cs="Arial"/>
        </w:rPr>
        <w:t xml:space="preserve"> domain architecture is typical </w:t>
      </w:r>
      <w:r w:rsidR="005B7038" w:rsidRPr="00DF7EAE">
        <w:rPr>
          <w:rFonts w:ascii="Arial" w:hAnsi="Arial" w:cs="Arial"/>
        </w:rPr>
        <w:t xml:space="preserve">animal FASs (Schweizer &amp; Weissman, 2001), in which the </w:t>
      </w:r>
      <w:r w:rsidR="00DF7EAE" w:rsidRPr="00DF7EAE">
        <w:rPr>
          <w:rFonts w:ascii="Arial" w:hAnsi="Arial" w:cs="Arial"/>
        </w:rPr>
        <w:t xml:space="preserve">product backbone is fully reduced, thereby </w:t>
      </w:r>
      <w:r w:rsidR="005B7038" w:rsidRPr="00DF7EAE">
        <w:rPr>
          <w:rFonts w:ascii="Arial" w:hAnsi="Arial" w:cs="Arial"/>
        </w:rPr>
        <w:t xml:space="preserve">resulting in a methyl-branched fatty acid (Fieseler </w:t>
      </w:r>
      <w:r w:rsidR="005B7038" w:rsidRPr="00F774C3">
        <w:rPr>
          <w:rFonts w:ascii="Arial" w:hAnsi="Arial" w:cs="Arial"/>
        </w:rPr>
        <w:t>et al.</w:t>
      </w:r>
      <w:r w:rsidR="005B7038" w:rsidRPr="00DF7EAE">
        <w:rPr>
          <w:rFonts w:ascii="Arial" w:hAnsi="Arial" w:cs="Arial"/>
        </w:rPr>
        <w:t>, 2007).</w:t>
      </w:r>
      <w:r w:rsidR="005B7038" w:rsidRPr="00B17B5C">
        <w:rPr>
          <w:rFonts w:ascii="Arial" w:hAnsi="Arial" w:cs="Arial"/>
        </w:rPr>
        <w:t xml:space="preserve"> </w:t>
      </w:r>
      <w:r w:rsidR="002463C7" w:rsidRPr="003378C8">
        <w:rPr>
          <w:rFonts w:ascii="Arial" w:hAnsi="Arial" w:cs="Arial"/>
        </w:rPr>
        <w:t xml:space="preserve">To </w:t>
      </w:r>
      <w:r w:rsidR="009E0FE3" w:rsidRPr="003378C8">
        <w:rPr>
          <w:rFonts w:ascii="Arial" w:hAnsi="Arial" w:cs="Arial"/>
        </w:rPr>
        <w:t xml:space="preserve">solve the problem, the complex microbial consortia was simplified using differential centrifugation method to obtain </w:t>
      </w:r>
      <w:r w:rsidR="009E0FE3" w:rsidRPr="003378C8">
        <w:rPr>
          <w:rFonts w:ascii="Arial" w:hAnsi="Arial" w:cs="Arial"/>
          <w:lang w:eastAsia="de-DE"/>
        </w:rPr>
        <w:t>t</w:t>
      </w:r>
      <w:r w:rsidR="0036537B" w:rsidRPr="003378C8">
        <w:rPr>
          <w:rFonts w:ascii="Arial" w:hAnsi="Arial" w:cs="Arial"/>
          <w:lang w:eastAsia="de-DE"/>
        </w:rPr>
        <w:t xml:space="preserve">he filamentous bacterial fraction mainly dominated by large filamentous cells </w:t>
      </w:r>
      <w:r w:rsidR="0036537B" w:rsidRPr="003378C8">
        <w:rPr>
          <w:rFonts w:ascii="Arial" w:hAnsi="Arial" w:cs="Arial"/>
          <w:i/>
          <w:lang w:eastAsia="de-DE"/>
        </w:rPr>
        <w:t>Candidatus</w:t>
      </w:r>
      <w:r w:rsidR="0036537B" w:rsidRPr="003378C8">
        <w:rPr>
          <w:rFonts w:ascii="Arial" w:hAnsi="Arial" w:cs="Arial"/>
          <w:lang w:eastAsia="de-DE"/>
        </w:rPr>
        <w:t xml:space="preserve"> </w:t>
      </w:r>
      <w:r w:rsidR="000A00C1">
        <w:rPr>
          <w:rFonts w:ascii="Arial" w:hAnsi="Arial" w:cs="Arial"/>
          <w:lang w:eastAsia="de-DE"/>
        </w:rPr>
        <w:t>"</w:t>
      </w:r>
      <w:r w:rsidR="0036537B" w:rsidRPr="003378C8">
        <w:rPr>
          <w:rFonts w:ascii="Arial" w:hAnsi="Arial" w:cs="Arial"/>
          <w:lang w:eastAsia="de-DE"/>
        </w:rPr>
        <w:t>Entotheonella sp.</w:t>
      </w:r>
      <w:r w:rsidR="000A00C1">
        <w:rPr>
          <w:rFonts w:ascii="Arial" w:hAnsi="Arial" w:cs="Arial"/>
          <w:lang w:eastAsia="de-DE"/>
        </w:rPr>
        <w:t>"</w:t>
      </w:r>
      <w:r w:rsidR="0067745F">
        <w:rPr>
          <w:rFonts w:ascii="Arial" w:hAnsi="Arial" w:cs="Arial"/>
          <w:bCs/>
        </w:rPr>
        <w:t xml:space="preserve"> </w:t>
      </w:r>
      <w:r w:rsidR="0036537B" w:rsidRPr="003378C8">
        <w:rPr>
          <w:rFonts w:ascii="Arial" w:hAnsi="Arial" w:cs="Arial"/>
          <w:lang w:eastAsia="de-DE"/>
        </w:rPr>
        <w:t>(Piel et al, 2004</w:t>
      </w:r>
      <w:r w:rsidR="00A86D18">
        <w:rPr>
          <w:rFonts w:ascii="Arial" w:hAnsi="Arial" w:cs="Arial"/>
          <w:lang w:eastAsia="de-DE"/>
        </w:rPr>
        <w:t>a</w:t>
      </w:r>
      <w:r w:rsidR="0036537B" w:rsidRPr="003378C8">
        <w:rPr>
          <w:rFonts w:ascii="Arial" w:hAnsi="Arial" w:cs="Arial"/>
          <w:lang w:eastAsia="de-DE"/>
        </w:rPr>
        <w:t xml:space="preserve">; </w:t>
      </w:r>
      <w:r w:rsidR="009E0FE3" w:rsidRPr="003378C8">
        <w:rPr>
          <w:rFonts w:ascii="Arial" w:hAnsi="Arial" w:cs="Arial"/>
          <w:lang w:eastAsia="de-DE"/>
        </w:rPr>
        <w:t xml:space="preserve">Uria, 2012; </w:t>
      </w:r>
      <w:r w:rsidR="0036537B" w:rsidRPr="003378C8">
        <w:rPr>
          <w:rFonts w:ascii="Arial" w:hAnsi="Arial" w:cs="Arial"/>
          <w:lang w:eastAsia="de-DE"/>
        </w:rPr>
        <w:t>Wilson et al</w:t>
      </w:r>
      <w:r w:rsidR="009E0FE3" w:rsidRPr="003378C8">
        <w:rPr>
          <w:rFonts w:ascii="Arial" w:hAnsi="Arial" w:cs="Arial"/>
          <w:lang w:eastAsia="de-DE"/>
        </w:rPr>
        <w:t>., 2014</w:t>
      </w:r>
      <w:r w:rsidR="0036537B" w:rsidRPr="003378C8">
        <w:rPr>
          <w:rFonts w:ascii="Arial" w:hAnsi="Arial" w:cs="Arial"/>
          <w:lang w:eastAsia="de-DE"/>
        </w:rPr>
        <w:t xml:space="preserve">). </w:t>
      </w:r>
      <w:r w:rsidR="009E0FE3" w:rsidRPr="003378C8">
        <w:rPr>
          <w:rFonts w:ascii="Arial" w:hAnsi="Arial" w:cs="Arial"/>
          <w:lang w:eastAsia="de-DE"/>
        </w:rPr>
        <w:t xml:space="preserve">PCR cloning </w:t>
      </w:r>
      <w:r w:rsidR="009E0FE3" w:rsidRPr="003378C8">
        <w:rPr>
          <w:rFonts w:ascii="Arial" w:hAnsi="Arial" w:cs="Arial"/>
        </w:rPr>
        <w:t>using</w:t>
      </w:r>
      <w:r w:rsidR="0036537B" w:rsidRPr="003378C8">
        <w:rPr>
          <w:rFonts w:ascii="Arial" w:hAnsi="Arial" w:cs="Arial"/>
        </w:rPr>
        <w:t xml:space="preserve"> </w:t>
      </w:r>
      <w:r w:rsidR="009E0FE3" w:rsidRPr="003378C8">
        <w:rPr>
          <w:rFonts w:ascii="Arial" w:hAnsi="Arial" w:cs="Arial"/>
        </w:rPr>
        <w:t xml:space="preserve">such </w:t>
      </w:r>
      <w:r w:rsidR="0036537B" w:rsidRPr="003378C8">
        <w:rPr>
          <w:rFonts w:ascii="Arial" w:hAnsi="Arial" w:cs="Arial"/>
        </w:rPr>
        <w:t xml:space="preserve">symbiotic cell pellet </w:t>
      </w:r>
      <w:r w:rsidR="009E0FE3" w:rsidRPr="003378C8">
        <w:rPr>
          <w:rFonts w:ascii="Arial" w:hAnsi="Arial" w:cs="Arial"/>
        </w:rPr>
        <w:t>resulted</w:t>
      </w:r>
      <w:r w:rsidR="008F4572" w:rsidRPr="003378C8">
        <w:rPr>
          <w:rFonts w:ascii="Arial" w:hAnsi="Arial" w:cs="Arial"/>
        </w:rPr>
        <w:t xml:space="preserve"> in KS amplicons </w:t>
      </w:r>
      <w:r w:rsidR="0036537B" w:rsidRPr="003378C8">
        <w:rPr>
          <w:rFonts w:ascii="Arial" w:hAnsi="Arial" w:cs="Arial"/>
        </w:rPr>
        <w:t>involved in complex polyketide biosynthesis (Wilson et al</w:t>
      </w:r>
      <w:r w:rsidR="0067745F">
        <w:rPr>
          <w:rFonts w:ascii="Arial" w:hAnsi="Arial" w:cs="Arial"/>
        </w:rPr>
        <w:t>, 2014).</w:t>
      </w:r>
    </w:p>
    <w:p w:rsidR="002C10D7" w:rsidRPr="003378C8" w:rsidRDefault="000C2576" w:rsidP="0067745F">
      <w:pPr>
        <w:autoSpaceDE w:val="0"/>
        <w:autoSpaceDN w:val="0"/>
        <w:adjustRightInd w:val="0"/>
        <w:ind w:firstLine="426"/>
        <w:jc w:val="both"/>
        <w:rPr>
          <w:rFonts w:ascii="Arial" w:hAnsi="Arial" w:cs="Arial"/>
        </w:rPr>
      </w:pPr>
      <w:r>
        <w:rPr>
          <w:rFonts w:ascii="Arial" w:hAnsi="Arial" w:cs="Arial"/>
          <w:bCs/>
        </w:rPr>
        <w:t xml:space="preserve">To detect the </w:t>
      </w:r>
      <w:r w:rsidRPr="003378C8">
        <w:rPr>
          <w:rFonts w:ascii="Arial" w:hAnsi="Arial" w:cs="Arial"/>
          <w:bCs/>
        </w:rPr>
        <w:t>PKS/NRPS</w:t>
      </w:r>
      <w:r>
        <w:rPr>
          <w:rFonts w:ascii="Arial" w:hAnsi="Arial" w:cs="Arial"/>
          <w:bCs/>
        </w:rPr>
        <w:t xml:space="preserve"> machinery of a known compound, in which </w:t>
      </w:r>
      <w:r w:rsidR="00CD046B">
        <w:rPr>
          <w:rFonts w:ascii="Arial" w:hAnsi="Arial" w:cs="Arial"/>
          <w:bCs/>
        </w:rPr>
        <w:t>the encoding</w:t>
      </w:r>
      <w:r>
        <w:rPr>
          <w:rFonts w:ascii="Arial" w:hAnsi="Arial" w:cs="Arial"/>
          <w:bCs/>
        </w:rPr>
        <w:t xml:space="preserve"> DNA sequence data is </w:t>
      </w:r>
      <w:r w:rsidR="00CD046B">
        <w:rPr>
          <w:rFonts w:ascii="Arial" w:hAnsi="Arial" w:cs="Arial"/>
          <w:bCs/>
        </w:rPr>
        <w:t>unknown, degenerate primers to target such machinery could be designed based on the predicted biogenesis of the compound or its building blocks. For example,</w:t>
      </w:r>
      <w:r w:rsidR="009253ED" w:rsidRPr="003378C8">
        <w:rPr>
          <w:rFonts w:ascii="Arial" w:hAnsi="Arial" w:cs="Arial"/>
          <w:bCs/>
        </w:rPr>
        <w:t xml:space="preserve"> </w:t>
      </w:r>
      <w:r w:rsidR="00CD046B">
        <w:rPr>
          <w:rFonts w:ascii="Arial" w:hAnsi="Arial" w:cs="Arial"/>
          <w:bCs/>
        </w:rPr>
        <w:t>degenerate primers to target the biosynthetic pathway of th</w:t>
      </w:r>
      <w:r w:rsidR="003963B7">
        <w:rPr>
          <w:rFonts w:ascii="Arial" w:hAnsi="Arial" w:cs="Arial"/>
          <w:bCs/>
        </w:rPr>
        <w:t xml:space="preserve">eonellamide F, </w:t>
      </w:r>
      <w:r w:rsidR="003963B7" w:rsidRPr="003378C8">
        <w:rPr>
          <w:rFonts w:ascii="Arial" w:hAnsi="Arial" w:cs="Arial"/>
          <w:bCs/>
        </w:rPr>
        <w:t xml:space="preserve">an antifungal cyclic peptide from </w:t>
      </w:r>
      <w:r w:rsidR="003963B7" w:rsidRPr="003378C8">
        <w:rPr>
          <w:rFonts w:ascii="Arial" w:hAnsi="Arial" w:cs="Arial"/>
          <w:bCs/>
          <w:i/>
        </w:rPr>
        <w:t>T. swinhoei</w:t>
      </w:r>
      <w:r w:rsidR="003963B7">
        <w:rPr>
          <w:rFonts w:ascii="Arial" w:hAnsi="Arial" w:cs="Arial"/>
          <w:bCs/>
          <w:i/>
        </w:rPr>
        <w:t xml:space="preserve"> </w:t>
      </w:r>
      <w:r w:rsidR="003963B7">
        <w:rPr>
          <w:rFonts w:ascii="Arial" w:hAnsi="Arial" w:cs="Arial"/>
          <w:bCs/>
        </w:rPr>
        <w:t>(</w:t>
      </w:r>
      <w:r w:rsidR="003963B7" w:rsidRPr="003378C8">
        <w:rPr>
          <w:rFonts w:ascii="Arial" w:hAnsi="Arial" w:cs="Arial"/>
          <w:bCs/>
        </w:rPr>
        <w:t>Matsunaga et al., 1989</w:t>
      </w:r>
      <w:r w:rsidR="003963B7">
        <w:rPr>
          <w:rFonts w:ascii="Arial" w:hAnsi="Arial" w:cs="Arial"/>
          <w:bCs/>
        </w:rPr>
        <w:t xml:space="preserve">), </w:t>
      </w:r>
      <w:r w:rsidR="00CD046B">
        <w:rPr>
          <w:rFonts w:ascii="Arial" w:hAnsi="Arial" w:cs="Arial"/>
          <w:bCs/>
        </w:rPr>
        <w:t>could be based on the proposed biogenesis of such peptide and its unusual amino acids</w:t>
      </w:r>
      <w:r w:rsidR="00C705CC" w:rsidRPr="003378C8">
        <w:rPr>
          <w:rFonts w:ascii="Arial" w:hAnsi="Arial" w:cs="Arial"/>
          <w:bCs/>
        </w:rPr>
        <w:t>, as described by Uria (2012)</w:t>
      </w:r>
      <w:r w:rsidR="0023396B">
        <w:rPr>
          <w:rFonts w:ascii="Arial" w:hAnsi="Arial" w:cs="Arial"/>
          <w:bCs/>
        </w:rPr>
        <w:t xml:space="preserve"> in </w:t>
      </w:r>
      <w:r w:rsidR="00A86D18">
        <w:rPr>
          <w:rFonts w:ascii="Arial" w:hAnsi="Arial" w:cs="Arial"/>
          <w:bCs/>
        </w:rPr>
        <w:t>Figure 7</w:t>
      </w:r>
      <w:r w:rsidR="00C705CC" w:rsidRPr="003378C8">
        <w:rPr>
          <w:rFonts w:ascii="Arial" w:hAnsi="Arial" w:cs="Arial"/>
          <w:bCs/>
        </w:rPr>
        <w:t xml:space="preserve">. </w:t>
      </w:r>
      <w:r w:rsidR="005164CB" w:rsidRPr="003378C8">
        <w:rPr>
          <w:rFonts w:ascii="Arial" w:hAnsi="Arial" w:cs="Arial"/>
          <w:bCs/>
        </w:rPr>
        <w:t>Theonella</w:t>
      </w:r>
      <w:r w:rsidR="00CD046B">
        <w:rPr>
          <w:rFonts w:ascii="Arial" w:hAnsi="Arial" w:cs="Arial"/>
          <w:bCs/>
        </w:rPr>
        <w:t>mide F</w:t>
      </w:r>
      <w:r w:rsidR="003963B7">
        <w:rPr>
          <w:rFonts w:ascii="Arial" w:hAnsi="Arial" w:cs="Arial"/>
          <w:bCs/>
        </w:rPr>
        <w:t xml:space="preserve"> </w:t>
      </w:r>
      <w:r w:rsidR="00D76356">
        <w:rPr>
          <w:rFonts w:ascii="Arial" w:hAnsi="Arial" w:cs="Arial"/>
          <w:bCs/>
        </w:rPr>
        <w:t>contains 10 amino acids</w:t>
      </w:r>
      <w:r w:rsidR="00CD046B">
        <w:rPr>
          <w:rFonts w:ascii="Arial" w:hAnsi="Arial" w:cs="Arial"/>
          <w:bCs/>
        </w:rPr>
        <w:t>, in which t</w:t>
      </w:r>
      <w:r w:rsidR="005164CB" w:rsidRPr="003378C8">
        <w:rPr>
          <w:rFonts w:ascii="Arial" w:hAnsi="Arial" w:cs="Arial"/>
          <w:bCs/>
        </w:rPr>
        <w:t xml:space="preserve">hree of them are unusual amino acids, namely a brominated phenylalanine (BrPhe), </w:t>
      </w:r>
      <w:r w:rsidR="005164CB" w:rsidRPr="003378C8">
        <w:rPr>
          <w:rFonts w:ascii="Arial" w:eastAsia="Times New Roman" w:hAnsi="Arial" w:cs="Arial"/>
        </w:rPr>
        <w:t>(3</w:t>
      </w:r>
      <w:r w:rsidR="005164CB" w:rsidRPr="003378C8">
        <w:rPr>
          <w:rFonts w:ascii="Arial" w:eastAsia="Times New Roman" w:hAnsi="Arial" w:cs="Arial"/>
          <w:i/>
        </w:rPr>
        <w:t>S</w:t>
      </w:r>
      <w:r w:rsidR="005164CB" w:rsidRPr="003378C8">
        <w:rPr>
          <w:rFonts w:ascii="Arial" w:eastAsia="Times New Roman" w:hAnsi="Arial" w:cs="Arial"/>
        </w:rPr>
        <w:t>,4</w:t>
      </w:r>
      <w:r w:rsidR="005164CB" w:rsidRPr="003378C8">
        <w:rPr>
          <w:rFonts w:ascii="Arial" w:eastAsia="Times New Roman" w:hAnsi="Arial" w:cs="Arial"/>
          <w:i/>
        </w:rPr>
        <w:t>S</w:t>
      </w:r>
      <w:r w:rsidR="005164CB" w:rsidRPr="003378C8">
        <w:rPr>
          <w:rFonts w:ascii="Arial" w:eastAsia="Times New Roman" w:hAnsi="Arial" w:cs="Arial"/>
        </w:rPr>
        <w:t>,5</w:t>
      </w:r>
      <w:r w:rsidR="005164CB" w:rsidRPr="003378C8">
        <w:rPr>
          <w:rFonts w:ascii="Arial" w:eastAsia="Times New Roman" w:hAnsi="Arial" w:cs="Arial"/>
          <w:i/>
        </w:rPr>
        <w:t>E</w:t>
      </w:r>
      <w:r w:rsidR="005164CB" w:rsidRPr="003378C8">
        <w:rPr>
          <w:rFonts w:ascii="Arial" w:eastAsia="Times New Roman" w:hAnsi="Arial" w:cs="Arial"/>
        </w:rPr>
        <w:t>,7</w:t>
      </w:r>
      <w:r w:rsidR="005164CB" w:rsidRPr="003378C8">
        <w:rPr>
          <w:rFonts w:ascii="Arial" w:eastAsia="Times New Roman" w:hAnsi="Arial" w:cs="Arial"/>
          <w:i/>
        </w:rPr>
        <w:t>E</w:t>
      </w:r>
      <w:r w:rsidR="005164CB" w:rsidRPr="003378C8">
        <w:rPr>
          <w:rFonts w:ascii="Arial" w:eastAsia="Times New Roman" w:hAnsi="Arial" w:cs="Arial"/>
        </w:rPr>
        <w:t>)-3-amino-4-hydroxy-6-methyl-8-(</w:t>
      </w:r>
      <w:r w:rsidR="005164CB" w:rsidRPr="003378C8">
        <w:rPr>
          <w:rFonts w:ascii="Arial" w:eastAsia="Times New Roman" w:hAnsi="Arial" w:cs="Arial"/>
          <w:i/>
        </w:rPr>
        <w:t>p</w:t>
      </w:r>
      <w:r w:rsidR="005164CB" w:rsidRPr="003378C8">
        <w:rPr>
          <w:rFonts w:ascii="Arial" w:eastAsia="Times New Roman" w:hAnsi="Arial" w:cs="Arial"/>
        </w:rPr>
        <w:t>-bromophenyl)-5,7-octadienoic acid (Aboa), and (2</w:t>
      </w:r>
      <w:r w:rsidR="005164CB" w:rsidRPr="003378C8">
        <w:rPr>
          <w:rFonts w:ascii="Arial" w:eastAsia="Times New Roman" w:hAnsi="Arial" w:cs="Arial"/>
          <w:i/>
        </w:rPr>
        <w:t>S</w:t>
      </w:r>
      <w:r w:rsidR="005164CB" w:rsidRPr="003378C8">
        <w:rPr>
          <w:rFonts w:ascii="Arial" w:eastAsia="Times New Roman" w:hAnsi="Arial" w:cs="Arial"/>
        </w:rPr>
        <w:t>,3</w:t>
      </w:r>
      <w:r w:rsidR="005164CB" w:rsidRPr="003378C8">
        <w:rPr>
          <w:rFonts w:ascii="Arial" w:eastAsia="Times New Roman" w:hAnsi="Arial" w:cs="Arial"/>
          <w:i/>
        </w:rPr>
        <w:t>R</w:t>
      </w:r>
      <w:r w:rsidR="00D76356">
        <w:rPr>
          <w:rFonts w:ascii="Arial" w:eastAsia="Times New Roman" w:hAnsi="Arial" w:cs="Arial"/>
        </w:rPr>
        <w:t>)-3-hydroxyasparagine-</w:t>
      </w:r>
      <w:r w:rsidR="005164CB" w:rsidRPr="003378C8">
        <w:rPr>
          <w:rFonts w:ascii="Arial" w:eastAsia="Times New Roman" w:hAnsi="Arial" w:cs="Arial"/>
        </w:rPr>
        <w:t>(</w:t>
      </w:r>
      <w:r w:rsidR="005164CB" w:rsidRPr="003378C8">
        <w:rPr>
          <w:rFonts w:ascii="Arial" w:eastAsia="Times New Roman" w:hAnsi="Arial" w:cs="Arial"/>
          <w:i/>
        </w:rPr>
        <w:t>2S,4R</w:t>
      </w:r>
      <w:r w:rsidR="005164CB" w:rsidRPr="003378C8">
        <w:rPr>
          <w:rFonts w:ascii="Arial" w:eastAsia="Times New Roman" w:hAnsi="Arial" w:cs="Arial"/>
        </w:rPr>
        <w:t>)-2-amino-4-hydroxyadipic acid (</w:t>
      </w:r>
      <w:r w:rsidR="005164CB" w:rsidRPr="003378C8">
        <w:rPr>
          <w:rFonts w:ascii="Arial" w:hAnsi="Arial" w:cs="Arial"/>
        </w:rPr>
        <w:t>α-AhAA) (</w:t>
      </w:r>
      <w:r w:rsidR="005164CB" w:rsidRPr="003378C8">
        <w:rPr>
          <w:rFonts w:ascii="Arial" w:hAnsi="Arial" w:cs="Arial"/>
          <w:bCs/>
        </w:rPr>
        <w:t>Matsunaga et al., 1989)</w:t>
      </w:r>
      <w:r w:rsidR="00D76356">
        <w:rPr>
          <w:rFonts w:ascii="Arial" w:hAnsi="Arial" w:cs="Arial"/>
        </w:rPr>
        <w:t xml:space="preserve">. </w:t>
      </w:r>
      <w:r w:rsidR="005164CB" w:rsidRPr="003378C8">
        <w:rPr>
          <w:rFonts w:ascii="Arial" w:hAnsi="Arial" w:cs="Arial"/>
        </w:rPr>
        <w:t xml:space="preserve">Incorporation of </w:t>
      </w:r>
      <w:r w:rsidR="005164CB" w:rsidRPr="003378C8">
        <w:rPr>
          <w:rFonts w:ascii="Arial" w:hAnsi="Arial" w:cs="Arial"/>
          <w:lang w:eastAsia="de-DE"/>
        </w:rPr>
        <w:t>all of</w:t>
      </w:r>
      <w:r w:rsidR="001A4FF0" w:rsidRPr="003378C8">
        <w:rPr>
          <w:rFonts w:ascii="Arial" w:hAnsi="Arial" w:cs="Arial"/>
          <w:lang w:eastAsia="de-DE"/>
        </w:rPr>
        <w:t xml:space="preserve"> the </w:t>
      </w:r>
      <w:r w:rsidR="005164CB" w:rsidRPr="003378C8">
        <w:rPr>
          <w:rFonts w:ascii="Arial" w:hAnsi="Arial" w:cs="Arial"/>
          <w:lang w:eastAsia="de-DE"/>
        </w:rPr>
        <w:t xml:space="preserve">amino acids into theonellamide F </w:t>
      </w:r>
      <w:r w:rsidR="00F62724" w:rsidRPr="003378C8">
        <w:rPr>
          <w:rFonts w:ascii="Arial" w:hAnsi="Arial" w:cs="Arial"/>
          <w:lang w:eastAsia="de-DE"/>
        </w:rPr>
        <w:t>is predicted to be</w:t>
      </w:r>
      <w:r w:rsidR="005164CB" w:rsidRPr="003378C8">
        <w:rPr>
          <w:rFonts w:ascii="Arial" w:hAnsi="Arial" w:cs="Arial"/>
          <w:lang w:eastAsia="de-DE"/>
        </w:rPr>
        <w:t xml:space="preserve"> enzymatically catalyzed</w:t>
      </w:r>
      <w:r w:rsidR="001A4FF0" w:rsidRPr="003378C8">
        <w:rPr>
          <w:rFonts w:ascii="Arial" w:hAnsi="Arial" w:cs="Arial"/>
          <w:lang w:eastAsia="de-DE"/>
        </w:rPr>
        <w:t xml:space="preserve"> by NRPS modules</w:t>
      </w:r>
      <w:r w:rsidR="00F62724" w:rsidRPr="003378C8">
        <w:rPr>
          <w:rFonts w:ascii="Arial" w:hAnsi="Arial" w:cs="Arial"/>
          <w:lang w:eastAsia="de-DE"/>
        </w:rPr>
        <w:t xml:space="preserve"> and a PKS module</w:t>
      </w:r>
      <w:r w:rsidR="001A4FF0" w:rsidRPr="003378C8">
        <w:rPr>
          <w:rFonts w:ascii="Arial" w:hAnsi="Arial" w:cs="Arial"/>
          <w:lang w:eastAsia="de-DE"/>
        </w:rPr>
        <w:t xml:space="preserve">. </w:t>
      </w:r>
      <w:r w:rsidR="00F62724" w:rsidRPr="003378C8">
        <w:rPr>
          <w:rFonts w:ascii="Arial" w:hAnsi="Arial" w:cs="Arial"/>
          <w:lang w:eastAsia="de-DE"/>
        </w:rPr>
        <w:t>F</w:t>
      </w:r>
      <w:r w:rsidR="00B90E2D" w:rsidRPr="003378C8">
        <w:rPr>
          <w:rFonts w:ascii="Arial" w:eastAsia="Times New Roman" w:hAnsi="Arial" w:cs="Arial"/>
        </w:rPr>
        <w:t xml:space="preserve">ormation </w:t>
      </w:r>
      <w:r w:rsidR="00F62724" w:rsidRPr="003378C8">
        <w:rPr>
          <w:rFonts w:ascii="Arial" w:eastAsia="Times New Roman" w:hAnsi="Arial" w:cs="Arial"/>
        </w:rPr>
        <w:t xml:space="preserve">of Aboa </w:t>
      </w:r>
      <w:r w:rsidR="00B90E2D" w:rsidRPr="003378C8">
        <w:rPr>
          <w:rFonts w:ascii="Arial" w:eastAsia="Times New Roman" w:hAnsi="Arial" w:cs="Arial"/>
        </w:rPr>
        <w:t xml:space="preserve">might involve </w:t>
      </w:r>
      <w:r w:rsidR="006A312C" w:rsidRPr="003378C8">
        <w:rPr>
          <w:rFonts w:ascii="Arial" w:eastAsia="Times New Roman" w:hAnsi="Arial" w:cs="Arial"/>
        </w:rPr>
        <w:t xml:space="preserve">a PKS module </w:t>
      </w:r>
      <w:r w:rsidR="00AA3E2F" w:rsidRPr="003378C8">
        <w:rPr>
          <w:rFonts w:ascii="Arial" w:eastAsia="Times New Roman" w:hAnsi="Arial" w:cs="Arial"/>
        </w:rPr>
        <w:t>that elongates and modifies</w:t>
      </w:r>
      <w:r w:rsidR="006A312C" w:rsidRPr="003378C8">
        <w:rPr>
          <w:rFonts w:ascii="Arial" w:eastAsia="Times New Roman" w:hAnsi="Arial" w:cs="Arial"/>
        </w:rPr>
        <w:t xml:space="preserve"> the </w:t>
      </w:r>
      <w:r w:rsidR="006A312C" w:rsidRPr="00FA1DD1">
        <w:rPr>
          <w:rFonts w:ascii="Arial" w:eastAsia="Times New Roman" w:hAnsi="Arial" w:cs="Arial"/>
          <w:smallCaps/>
        </w:rPr>
        <w:t>L</w:t>
      </w:r>
      <w:r w:rsidR="006A312C" w:rsidRPr="003378C8">
        <w:rPr>
          <w:rFonts w:ascii="Arial" w:eastAsia="Times New Roman" w:hAnsi="Arial" w:cs="Arial"/>
        </w:rPr>
        <w:t>-Phe or BrPhe installed on a NRPS module</w:t>
      </w:r>
      <w:r w:rsidR="00E30602" w:rsidRPr="003378C8">
        <w:rPr>
          <w:rFonts w:ascii="Arial" w:eastAsia="Times New Roman" w:hAnsi="Arial" w:cs="Arial"/>
        </w:rPr>
        <w:t>. This might occur</w:t>
      </w:r>
      <w:r w:rsidR="006A312C" w:rsidRPr="003378C8">
        <w:rPr>
          <w:rFonts w:ascii="Arial" w:eastAsia="Times New Roman" w:hAnsi="Arial" w:cs="Arial"/>
        </w:rPr>
        <w:t xml:space="preserve"> </w:t>
      </w:r>
      <w:r w:rsidR="00392ADC" w:rsidRPr="003378C8">
        <w:rPr>
          <w:rFonts w:ascii="Arial" w:eastAsia="Times New Roman" w:hAnsi="Arial" w:cs="Arial"/>
        </w:rPr>
        <w:t xml:space="preserve">through </w:t>
      </w:r>
      <w:r w:rsidR="00B90E2D" w:rsidRPr="003378C8">
        <w:rPr>
          <w:rFonts w:ascii="Arial" w:eastAsia="Times New Roman" w:hAnsi="Arial" w:cs="Arial"/>
        </w:rPr>
        <w:t xml:space="preserve">a similar mechanism </w:t>
      </w:r>
      <w:r w:rsidR="00B90E2D" w:rsidRPr="003378C8">
        <w:rPr>
          <w:rFonts w:ascii="Arial" w:hAnsi="Arial" w:cs="Arial"/>
          <w:lang w:eastAsia="de-DE"/>
        </w:rPr>
        <w:t>reported for 3-amino-9-methoxy-2,6,8-trimethyl-10-phenyl-4,6-decadienoic acid (Adda) in microcystins biosynthesis (Namikoshi et al., 1992; Tillet et al., 2000).</w:t>
      </w:r>
      <w:r w:rsidR="00B90E2D" w:rsidRPr="003378C8">
        <w:rPr>
          <w:rFonts w:ascii="Arial" w:eastAsia="Times New Roman" w:hAnsi="Arial" w:cs="Arial"/>
        </w:rPr>
        <w:t xml:space="preserve"> </w:t>
      </w:r>
      <w:r w:rsidR="00E029E9" w:rsidRPr="003378C8">
        <w:rPr>
          <w:rFonts w:ascii="Arial" w:eastAsia="Times New Roman" w:hAnsi="Arial" w:cs="Arial"/>
        </w:rPr>
        <w:t xml:space="preserve">As </w:t>
      </w:r>
      <w:r w:rsidR="006A312C" w:rsidRPr="003378C8">
        <w:rPr>
          <w:rFonts w:ascii="Arial" w:eastAsia="Times New Roman" w:hAnsi="Arial" w:cs="Arial"/>
        </w:rPr>
        <w:t xml:space="preserve">described </w:t>
      </w:r>
      <w:r w:rsidR="00E30602" w:rsidRPr="003378C8">
        <w:rPr>
          <w:rFonts w:ascii="Arial" w:eastAsia="Times New Roman" w:hAnsi="Arial" w:cs="Arial"/>
        </w:rPr>
        <w:t>in Figure</w:t>
      </w:r>
      <w:r w:rsidR="0069013F" w:rsidRPr="003378C8">
        <w:rPr>
          <w:rFonts w:ascii="Arial" w:eastAsia="Times New Roman" w:hAnsi="Arial" w:cs="Arial"/>
        </w:rPr>
        <w:t xml:space="preserve"> 7, </w:t>
      </w:r>
      <w:r w:rsidR="006A312C" w:rsidRPr="003378C8">
        <w:rPr>
          <w:rFonts w:ascii="Arial" w:eastAsia="Times New Roman" w:hAnsi="Arial" w:cs="Arial"/>
        </w:rPr>
        <w:t xml:space="preserve">the installed </w:t>
      </w:r>
      <w:r w:rsidR="006A312C" w:rsidRPr="003378C8">
        <w:rPr>
          <w:rFonts w:ascii="Arial" w:eastAsia="Times New Roman" w:hAnsi="Arial" w:cs="Arial"/>
          <w:smallCaps/>
        </w:rPr>
        <w:t>L</w:t>
      </w:r>
      <w:r w:rsidR="006A312C" w:rsidRPr="003378C8">
        <w:rPr>
          <w:rFonts w:ascii="Arial" w:eastAsia="Times New Roman" w:hAnsi="Arial" w:cs="Arial"/>
        </w:rPr>
        <w:t>-Phe or BrPhe</w:t>
      </w:r>
      <w:r w:rsidR="00B90E2D" w:rsidRPr="003378C8">
        <w:rPr>
          <w:rFonts w:ascii="Arial" w:eastAsia="Times New Roman" w:hAnsi="Arial" w:cs="Arial"/>
        </w:rPr>
        <w:t xml:space="preserve"> </w:t>
      </w:r>
      <w:r w:rsidR="006A312C" w:rsidRPr="003378C8">
        <w:rPr>
          <w:rFonts w:ascii="Arial" w:eastAsia="Times New Roman" w:hAnsi="Arial" w:cs="Arial"/>
        </w:rPr>
        <w:t xml:space="preserve">would undergo KS-catalyzed elongation (I) and a series of modifications, including </w:t>
      </w:r>
      <w:r w:rsidR="00B90E2D" w:rsidRPr="003378C8">
        <w:rPr>
          <w:rFonts w:ascii="Arial" w:hAnsi="Arial" w:cs="Arial"/>
        </w:rPr>
        <w:t>a</w:t>
      </w:r>
      <w:r w:rsidR="00B90E2D" w:rsidRPr="003378C8">
        <w:rPr>
          <w:rFonts w:ascii="Arial" w:hAnsi="Arial" w:cs="Arial"/>
          <w:i/>
        </w:rPr>
        <w:t xml:space="preserve"> </w:t>
      </w:r>
      <w:r w:rsidR="00B90E2D" w:rsidRPr="003378C8">
        <w:rPr>
          <w:rFonts w:ascii="Arial" w:hAnsi="Arial" w:cs="Arial"/>
        </w:rPr>
        <w:t>double bond shift by</w:t>
      </w:r>
      <w:r w:rsidR="00B90E2D" w:rsidRPr="003378C8">
        <w:rPr>
          <w:rFonts w:ascii="Arial" w:hAnsi="Arial" w:cs="Arial"/>
          <w:i/>
        </w:rPr>
        <w:t xml:space="preserve"> </w:t>
      </w:r>
      <w:r w:rsidR="00B90E2D" w:rsidRPr="003963B7">
        <w:rPr>
          <w:rFonts w:ascii="Arial" w:hAnsi="Arial" w:cs="Arial"/>
          <w:i/>
          <w:lang w:eastAsia="de-DE"/>
        </w:rPr>
        <w:t>β,γ</w:t>
      </w:r>
      <w:r w:rsidR="00B90E2D" w:rsidRPr="003378C8">
        <w:rPr>
          <w:rFonts w:ascii="Arial" w:hAnsi="Arial" w:cs="Arial"/>
          <w:i/>
          <w:lang w:eastAsia="de-DE"/>
        </w:rPr>
        <w:t>-</w:t>
      </w:r>
      <w:r w:rsidR="00B90E2D" w:rsidRPr="003378C8">
        <w:rPr>
          <w:rFonts w:ascii="Arial" w:hAnsi="Arial" w:cs="Arial"/>
          <w:lang w:eastAsia="de-DE"/>
        </w:rPr>
        <w:t>dehydration</w:t>
      </w:r>
      <w:r w:rsidR="00B90E2D" w:rsidRPr="003378C8">
        <w:rPr>
          <w:rFonts w:ascii="Arial" w:hAnsi="Arial" w:cs="Arial"/>
          <w:i/>
          <w:lang w:eastAsia="de-DE"/>
        </w:rPr>
        <w:t xml:space="preserve"> </w:t>
      </w:r>
      <w:r w:rsidR="00B90E2D" w:rsidRPr="003378C8">
        <w:rPr>
          <w:rFonts w:ascii="Arial" w:hAnsi="Arial" w:cs="Arial"/>
          <w:lang w:eastAsia="de-DE"/>
        </w:rPr>
        <w:t xml:space="preserve">and </w:t>
      </w:r>
      <w:r w:rsidR="00B90E2D" w:rsidRPr="003963B7">
        <w:rPr>
          <w:rFonts w:ascii="Arial" w:hAnsi="Arial" w:cs="Arial"/>
          <w:i/>
        </w:rPr>
        <w:t>α</w:t>
      </w:r>
      <w:r w:rsidR="00B90E2D" w:rsidRPr="003378C8">
        <w:rPr>
          <w:rFonts w:ascii="Arial" w:hAnsi="Arial" w:cs="Arial"/>
          <w:i/>
        </w:rPr>
        <w:t>-</w:t>
      </w:r>
      <w:r w:rsidR="00B90E2D" w:rsidRPr="003378C8">
        <w:rPr>
          <w:rFonts w:ascii="Arial" w:hAnsi="Arial" w:cs="Arial"/>
        </w:rPr>
        <w:t xml:space="preserve">methylation (II), </w:t>
      </w:r>
      <w:r w:rsidR="00B90E2D" w:rsidRPr="003963B7">
        <w:rPr>
          <w:rFonts w:ascii="Arial" w:hAnsi="Arial" w:cs="Arial"/>
          <w:i/>
        </w:rPr>
        <w:t>α</w:t>
      </w:r>
      <w:r w:rsidR="00B90E2D" w:rsidRPr="003378C8">
        <w:rPr>
          <w:rFonts w:ascii="Arial" w:hAnsi="Arial" w:cs="Arial"/>
          <w:i/>
        </w:rPr>
        <w:t>-</w:t>
      </w:r>
      <w:r w:rsidR="00B90E2D" w:rsidRPr="003378C8">
        <w:rPr>
          <w:rFonts w:ascii="Arial" w:hAnsi="Arial" w:cs="Arial"/>
        </w:rPr>
        <w:t xml:space="preserve">hydroxylation (III), and aminotransferase (IV). </w:t>
      </w:r>
      <w:r w:rsidR="00643406" w:rsidRPr="003378C8">
        <w:rPr>
          <w:rFonts w:ascii="Arial" w:hAnsi="Arial" w:cs="Arial"/>
        </w:rPr>
        <w:t>This suggests that</w:t>
      </w:r>
      <w:r w:rsidR="00426206" w:rsidRPr="003378C8">
        <w:rPr>
          <w:rFonts w:ascii="Arial" w:hAnsi="Arial" w:cs="Arial"/>
        </w:rPr>
        <w:t xml:space="preserve"> degenerate primers </w:t>
      </w:r>
      <w:r w:rsidR="005164CB" w:rsidRPr="003378C8">
        <w:rPr>
          <w:rFonts w:ascii="Arial" w:hAnsi="Arial" w:cs="Arial"/>
          <w:lang w:eastAsia="de-DE"/>
        </w:rPr>
        <w:t>targeting</w:t>
      </w:r>
      <w:r w:rsidR="001A4FF0" w:rsidRPr="003378C8">
        <w:rPr>
          <w:rFonts w:ascii="Arial" w:hAnsi="Arial" w:cs="Arial"/>
          <w:lang w:eastAsia="de-DE"/>
        </w:rPr>
        <w:t xml:space="preserve"> the </w:t>
      </w:r>
      <w:r w:rsidR="005164CB" w:rsidRPr="003378C8">
        <w:rPr>
          <w:rFonts w:ascii="Arial" w:hAnsi="Arial" w:cs="Arial"/>
          <w:lang w:eastAsia="de-DE"/>
        </w:rPr>
        <w:t>the</w:t>
      </w:r>
      <w:r w:rsidR="003963B7">
        <w:rPr>
          <w:rFonts w:ascii="Arial" w:hAnsi="Arial" w:cs="Arial"/>
          <w:lang w:eastAsia="de-DE"/>
        </w:rPr>
        <w:t>onellamide biosynthetic pathway</w:t>
      </w:r>
      <w:r w:rsidR="005164CB" w:rsidRPr="003378C8">
        <w:rPr>
          <w:rFonts w:ascii="Arial" w:hAnsi="Arial" w:cs="Arial"/>
          <w:lang w:eastAsia="de-DE"/>
        </w:rPr>
        <w:t xml:space="preserve"> </w:t>
      </w:r>
      <w:r w:rsidR="00643406" w:rsidRPr="003378C8">
        <w:rPr>
          <w:rFonts w:ascii="Arial" w:hAnsi="Arial" w:cs="Arial"/>
          <w:lang w:eastAsia="de-DE"/>
        </w:rPr>
        <w:t xml:space="preserve">could be designed </w:t>
      </w:r>
      <w:r w:rsidR="00426206" w:rsidRPr="003378C8">
        <w:rPr>
          <w:rFonts w:ascii="Arial" w:hAnsi="Arial" w:cs="Arial"/>
          <w:lang w:eastAsia="de-DE"/>
        </w:rPr>
        <w:t>on the basis of</w:t>
      </w:r>
      <w:r w:rsidR="005C16A3" w:rsidRPr="003378C8">
        <w:rPr>
          <w:rFonts w:ascii="Arial" w:hAnsi="Arial" w:cs="Arial"/>
          <w:lang w:eastAsia="de-DE"/>
        </w:rPr>
        <w:t xml:space="preserve"> KS domain of PKS and </w:t>
      </w:r>
      <w:r w:rsidR="002C10D7" w:rsidRPr="003378C8">
        <w:rPr>
          <w:rFonts w:ascii="Arial" w:hAnsi="Arial" w:cs="Arial"/>
          <w:lang w:eastAsia="de-DE"/>
        </w:rPr>
        <w:t xml:space="preserve">A domain of NRPS (Uria, 2012). </w:t>
      </w:r>
    </w:p>
    <w:p w:rsidR="009B2FAF" w:rsidRPr="003378C8" w:rsidRDefault="002C10D7" w:rsidP="003723C8">
      <w:pPr>
        <w:tabs>
          <w:tab w:val="left" w:pos="426"/>
        </w:tabs>
        <w:jc w:val="both"/>
        <w:rPr>
          <w:rFonts w:ascii="Arial" w:hAnsi="Arial" w:cs="Arial"/>
          <w:lang w:eastAsia="de-DE"/>
        </w:rPr>
      </w:pPr>
      <w:r w:rsidRPr="003378C8">
        <w:rPr>
          <w:rFonts w:ascii="Arial" w:hAnsi="Arial" w:cs="Arial"/>
          <w:lang w:eastAsia="de-DE"/>
        </w:rPr>
        <w:tab/>
        <w:t xml:space="preserve">To specifically target the biosynthetic pathways of theonellamides, degenerate primers could be based on the biogenesis of </w:t>
      </w:r>
      <w:r w:rsidR="006D0218" w:rsidRPr="003378C8">
        <w:rPr>
          <w:rFonts w:ascii="Arial" w:hAnsi="Arial" w:cs="Arial"/>
          <w:bCs/>
        </w:rPr>
        <w:t xml:space="preserve">BrPhe and </w:t>
      </w:r>
      <w:r w:rsidR="006D0218" w:rsidRPr="003378C8">
        <w:rPr>
          <w:rFonts w:ascii="Arial" w:hAnsi="Arial" w:cs="Arial"/>
        </w:rPr>
        <w:t>α-AhAA</w:t>
      </w:r>
      <w:r w:rsidRPr="003378C8">
        <w:rPr>
          <w:rFonts w:ascii="Arial" w:hAnsi="Arial" w:cs="Arial"/>
          <w:lang w:eastAsia="de-DE"/>
        </w:rPr>
        <w:t xml:space="preserve">. </w:t>
      </w:r>
      <w:r w:rsidR="00710FC9" w:rsidRPr="003378C8">
        <w:rPr>
          <w:rFonts w:ascii="Arial" w:hAnsi="Arial" w:cs="Arial"/>
          <w:bCs/>
        </w:rPr>
        <w:t xml:space="preserve">As shown </w:t>
      </w:r>
      <w:r w:rsidR="0069013F" w:rsidRPr="003378C8">
        <w:rPr>
          <w:rFonts w:ascii="Arial" w:hAnsi="Arial" w:cs="Arial"/>
          <w:bCs/>
        </w:rPr>
        <w:t>in Figure 7</w:t>
      </w:r>
      <w:r w:rsidR="00710FC9" w:rsidRPr="003378C8">
        <w:rPr>
          <w:rFonts w:ascii="Arial" w:hAnsi="Arial" w:cs="Arial"/>
          <w:bCs/>
        </w:rPr>
        <w:t xml:space="preserve"> (Uria, 2012), the proposed biogenesis of </w:t>
      </w:r>
      <w:r w:rsidR="00710FC9" w:rsidRPr="003378C8">
        <w:rPr>
          <w:rFonts w:ascii="Arial" w:hAnsi="Arial" w:cs="Arial"/>
        </w:rPr>
        <w:t xml:space="preserve">the incorporated </w:t>
      </w:r>
      <w:r w:rsidR="008678F8" w:rsidRPr="003378C8">
        <w:rPr>
          <w:rFonts w:ascii="Arial" w:hAnsi="Arial" w:cs="Arial"/>
        </w:rPr>
        <w:t>BrPhe</w:t>
      </w:r>
      <w:r w:rsidR="00710FC9" w:rsidRPr="003378C8">
        <w:rPr>
          <w:rFonts w:ascii="Arial" w:hAnsi="Arial" w:cs="Arial"/>
        </w:rPr>
        <w:t xml:space="preserve"> is presumably from </w:t>
      </w:r>
      <w:r w:rsidR="00710FC9" w:rsidRPr="00710AAE">
        <w:rPr>
          <w:rFonts w:ascii="Arial" w:hAnsi="Arial" w:cs="Arial"/>
          <w:smallCaps/>
          <w:sz w:val="18"/>
          <w:szCs w:val="18"/>
        </w:rPr>
        <w:t>L</w:t>
      </w:r>
      <w:r w:rsidR="00710FC9" w:rsidRPr="003378C8">
        <w:rPr>
          <w:rFonts w:ascii="Arial" w:hAnsi="Arial" w:cs="Arial"/>
        </w:rPr>
        <w:t xml:space="preserve">-Phe via </w:t>
      </w:r>
      <w:r w:rsidR="00392E2C" w:rsidRPr="003378C8">
        <w:rPr>
          <w:rFonts w:ascii="Arial" w:hAnsi="Arial" w:cs="Arial"/>
        </w:rPr>
        <w:t xml:space="preserve">enzymatic </w:t>
      </w:r>
      <w:r w:rsidR="00F62724" w:rsidRPr="003378C8">
        <w:rPr>
          <w:rFonts w:ascii="Arial" w:hAnsi="Arial" w:cs="Arial"/>
        </w:rPr>
        <w:t>halogenation</w:t>
      </w:r>
      <w:r w:rsidR="006D0218" w:rsidRPr="003378C8">
        <w:rPr>
          <w:rFonts w:ascii="Arial" w:hAnsi="Arial" w:cs="Arial"/>
        </w:rPr>
        <w:t xml:space="preserve">, </w:t>
      </w:r>
      <w:r w:rsidR="00392E2C" w:rsidRPr="003378C8">
        <w:rPr>
          <w:rFonts w:ascii="Arial" w:hAnsi="Arial" w:cs="Arial"/>
        </w:rPr>
        <w:t xml:space="preserve">as </w:t>
      </w:r>
      <w:r w:rsidR="006D0218" w:rsidRPr="003378C8">
        <w:rPr>
          <w:rFonts w:ascii="Arial" w:hAnsi="Arial" w:cs="Arial"/>
        </w:rPr>
        <w:t xml:space="preserve">has been </w:t>
      </w:r>
      <w:r w:rsidR="00392E2C" w:rsidRPr="003378C8">
        <w:rPr>
          <w:rFonts w:ascii="Arial" w:hAnsi="Arial" w:cs="Arial"/>
        </w:rPr>
        <w:t xml:space="preserve">shown </w:t>
      </w:r>
      <w:r w:rsidR="00AA3E2F" w:rsidRPr="003378C8">
        <w:rPr>
          <w:rFonts w:ascii="Arial" w:hAnsi="Arial" w:cs="Arial"/>
          <w:lang w:eastAsia="de-DE"/>
        </w:rPr>
        <w:t>for</w:t>
      </w:r>
      <w:r w:rsidR="00BB1B18" w:rsidRPr="003378C8">
        <w:rPr>
          <w:rFonts w:ascii="Arial" w:hAnsi="Arial" w:cs="Arial"/>
          <w:lang w:eastAsia="de-DE"/>
        </w:rPr>
        <w:t xml:space="preserve"> tryptophan-5-halogenase</w:t>
      </w:r>
      <w:r w:rsidR="00392E2C" w:rsidRPr="003378C8">
        <w:rPr>
          <w:rFonts w:ascii="Arial" w:hAnsi="Arial" w:cs="Arial"/>
          <w:lang w:eastAsia="de-DE"/>
        </w:rPr>
        <w:t xml:space="preserve"> in the pyrroindomycin B biosynthesis (Zehner et al., 2005)</w:t>
      </w:r>
      <w:r w:rsidR="00BB1B18" w:rsidRPr="003378C8">
        <w:rPr>
          <w:rFonts w:ascii="Arial" w:hAnsi="Arial" w:cs="Arial"/>
        </w:rPr>
        <w:t>. This suggests</w:t>
      </w:r>
      <w:r w:rsidR="00AA3E2F" w:rsidRPr="003378C8">
        <w:rPr>
          <w:rFonts w:ascii="Arial" w:hAnsi="Arial" w:cs="Arial"/>
        </w:rPr>
        <w:t xml:space="preserve"> that</w:t>
      </w:r>
      <w:r w:rsidR="00392E2C" w:rsidRPr="003378C8">
        <w:rPr>
          <w:rFonts w:ascii="Arial" w:hAnsi="Arial" w:cs="Arial"/>
        </w:rPr>
        <w:t xml:space="preserve"> </w:t>
      </w:r>
      <w:r w:rsidR="00136D6D" w:rsidRPr="003378C8">
        <w:rPr>
          <w:rFonts w:ascii="Arial" w:hAnsi="Arial" w:cs="Arial"/>
        </w:rPr>
        <w:t>design</w:t>
      </w:r>
      <w:r w:rsidR="00392E2C" w:rsidRPr="003378C8">
        <w:rPr>
          <w:rFonts w:ascii="Arial" w:hAnsi="Arial" w:cs="Arial"/>
        </w:rPr>
        <w:t>ing</w:t>
      </w:r>
      <w:r w:rsidR="00136D6D" w:rsidRPr="003378C8">
        <w:rPr>
          <w:rFonts w:ascii="Arial" w:hAnsi="Arial" w:cs="Arial"/>
        </w:rPr>
        <w:t xml:space="preserve"> diagnostic PCR-primers </w:t>
      </w:r>
      <w:r w:rsidR="00AA3E2F" w:rsidRPr="003378C8">
        <w:rPr>
          <w:rFonts w:ascii="Arial" w:hAnsi="Arial" w:cs="Arial"/>
        </w:rPr>
        <w:t>could</w:t>
      </w:r>
      <w:r w:rsidR="00392E2C" w:rsidRPr="003378C8">
        <w:rPr>
          <w:rFonts w:ascii="Arial" w:hAnsi="Arial" w:cs="Arial"/>
        </w:rPr>
        <w:t xml:space="preserve"> be </w:t>
      </w:r>
      <w:r w:rsidR="00136D6D" w:rsidRPr="003378C8">
        <w:rPr>
          <w:rFonts w:ascii="Arial" w:hAnsi="Arial" w:cs="Arial"/>
        </w:rPr>
        <w:t>based on the halogenase enzyme</w:t>
      </w:r>
      <w:r w:rsidR="00710FC9" w:rsidRPr="003378C8">
        <w:rPr>
          <w:rFonts w:ascii="Arial" w:hAnsi="Arial" w:cs="Arial"/>
        </w:rPr>
        <w:t>. The α-AhAA</w:t>
      </w:r>
      <w:r w:rsidR="00710FC9" w:rsidRPr="003378C8">
        <w:rPr>
          <w:rFonts w:ascii="Arial" w:eastAsia="Times New Roman" w:hAnsi="Arial" w:cs="Arial"/>
        </w:rPr>
        <w:t xml:space="preserve"> probably arises </w:t>
      </w:r>
      <w:r w:rsidR="006D0218" w:rsidRPr="003378C8">
        <w:rPr>
          <w:rFonts w:ascii="Arial" w:hAnsi="Arial" w:cs="Arial"/>
        </w:rPr>
        <w:t xml:space="preserve">from the hydroxylation of </w:t>
      </w:r>
      <w:r w:rsidR="006D0218" w:rsidRPr="00710AAE">
        <w:rPr>
          <w:rFonts w:ascii="Arial" w:hAnsi="Arial" w:cs="Arial"/>
          <w:sz w:val="18"/>
          <w:szCs w:val="18"/>
        </w:rPr>
        <w:t>L</w:t>
      </w:r>
      <w:r w:rsidR="006D0218" w:rsidRPr="003378C8">
        <w:rPr>
          <w:rFonts w:ascii="Arial" w:hAnsi="Arial" w:cs="Arial"/>
        </w:rPr>
        <w:t>-α-aminoadipic acid, which is an intermediate in the lysine biosynthetic pathway (Velasco et al</w:t>
      </w:r>
      <w:r w:rsidR="00F62724" w:rsidRPr="003378C8">
        <w:rPr>
          <w:rFonts w:ascii="Arial" w:hAnsi="Arial" w:cs="Arial"/>
        </w:rPr>
        <w:t>., 2002)</w:t>
      </w:r>
      <w:r w:rsidR="00710FC9" w:rsidRPr="003378C8">
        <w:rPr>
          <w:rFonts w:ascii="Arial" w:hAnsi="Arial" w:cs="Arial"/>
        </w:rPr>
        <w:t xml:space="preserve">. </w:t>
      </w:r>
      <w:r w:rsidR="009D7CA6" w:rsidRPr="003378C8">
        <w:rPr>
          <w:rFonts w:ascii="Arial" w:hAnsi="Arial" w:cs="Arial"/>
        </w:rPr>
        <w:t>Incorporation of</w:t>
      </w:r>
      <w:r w:rsidR="006D0218" w:rsidRPr="003378C8">
        <w:rPr>
          <w:rFonts w:ascii="Arial" w:hAnsi="Arial" w:cs="Arial"/>
        </w:rPr>
        <w:t xml:space="preserve"> </w:t>
      </w:r>
      <w:r w:rsidR="006D0218" w:rsidRPr="00710AAE">
        <w:rPr>
          <w:rFonts w:ascii="Arial" w:hAnsi="Arial" w:cs="Arial"/>
          <w:sz w:val="18"/>
          <w:szCs w:val="18"/>
        </w:rPr>
        <w:t>L</w:t>
      </w:r>
      <w:r w:rsidR="006D0218" w:rsidRPr="003378C8">
        <w:rPr>
          <w:rFonts w:ascii="Arial" w:hAnsi="Arial" w:cs="Arial"/>
        </w:rPr>
        <w:t xml:space="preserve">-α-aminoadipic acid </w:t>
      </w:r>
      <w:r w:rsidR="009D7CA6" w:rsidRPr="003378C8">
        <w:rPr>
          <w:rFonts w:ascii="Arial" w:hAnsi="Arial" w:cs="Arial"/>
        </w:rPr>
        <w:t xml:space="preserve">into the structure of theonellamide </w:t>
      </w:r>
      <w:r w:rsidR="006D0218" w:rsidRPr="003378C8">
        <w:rPr>
          <w:rFonts w:ascii="Arial" w:hAnsi="Arial" w:cs="Arial"/>
        </w:rPr>
        <w:t xml:space="preserve">might be catalyzed by a NRPS assembly line, as </w:t>
      </w:r>
      <w:r w:rsidR="007755C5" w:rsidRPr="003378C8">
        <w:rPr>
          <w:rFonts w:ascii="Arial" w:hAnsi="Arial" w:cs="Arial"/>
        </w:rPr>
        <w:t xml:space="preserve">reported for </w:t>
      </w:r>
      <w:r w:rsidR="007755C5" w:rsidRPr="003378C8">
        <w:rPr>
          <w:rFonts w:ascii="Arial" w:hAnsi="Arial" w:cs="Arial"/>
          <w:lang w:eastAsia="de-DE"/>
        </w:rPr>
        <w:t>the biosynthetic pathway of the tripeptide d-(</w:t>
      </w:r>
      <w:r w:rsidR="007755C5" w:rsidRPr="003963B7">
        <w:rPr>
          <w:rFonts w:ascii="Arial" w:hAnsi="Arial" w:cs="Arial"/>
          <w:sz w:val="18"/>
          <w:szCs w:val="18"/>
          <w:lang w:eastAsia="de-DE"/>
        </w:rPr>
        <w:t>L</w:t>
      </w:r>
      <w:r w:rsidR="007755C5" w:rsidRPr="003378C8">
        <w:rPr>
          <w:rFonts w:ascii="Arial" w:hAnsi="Arial" w:cs="Arial"/>
          <w:lang w:eastAsia="de-DE"/>
        </w:rPr>
        <w:t>-α-aminoadipyl)-</w:t>
      </w:r>
      <w:r w:rsidR="007755C5" w:rsidRPr="00710AAE">
        <w:rPr>
          <w:rFonts w:ascii="Arial" w:hAnsi="Arial" w:cs="Arial"/>
          <w:sz w:val="18"/>
          <w:szCs w:val="18"/>
          <w:lang w:eastAsia="de-DE"/>
        </w:rPr>
        <w:t>L</w:t>
      </w:r>
      <w:r w:rsidR="007755C5" w:rsidRPr="003378C8">
        <w:rPr>
          <w:rFonts w:ascii="Arial" w:hAnsi="Arial" w:cs="Arial"/>
          <w:lang w:eastAsia="de-DE"/>
        </w:rPr>
        <w:t>-cysteinyl-D-valine (ACV), a common intermediate in the penicillins a</w:t>
      </w:r>
      <w:r w:rsidR="00A96163">
        <w:rPr>
          <w:rFonts w:ascii="Arial" w:hAnsi="Arial" w:cs="Arial"/>
          <w:lang w:eastAsia="de-DE"/>
        </w:rPr>
        <w:t xml:space="preserve">nd cephalosporins (Martín, </w:t>
      </w:r>
      <w:r w:rsidR="007755C5" w:rsidRPr="003378C8">
        <w:rPr>
          <w:rFonts w:ascii="Arial" w:hAnsi="Arial" w:cs="Arial"/>
          <w:lang w:eastAsia="de-DE"/>
        </w:rPr>
        <w:t xml:space="preserve">2000). This suggests </w:t>
      </w:r>
      <w:r w:rsidR="009D7CA6" w:rsidRPr="003378C8">
        <w:rPr>
          <w:rFonts w:ascii="Arial" w:hAnsi="Arial" w:cs="Arial"/>
          <w:lang w:eastAsia="de-DE"/>
        </w:rPr>
        <w:t>that the A</w:t>
      </w:r>
      <w:r w:rsidR="007755C5" w:rsidRPr="003378C8">
        <w:rPr>
          <w:rFonts w:ascii="Arial" w:hAnsi="Arial" w:cs="Arial"/>
          <w:lang w:eastAsia="de-DE"/>
        </w:rPr>
        <w:t xml:space="preserve"> domain</w:t>
      </w:r>
      <w:r w:rsidR="009D7CA6" w:rsidRPr="003378C8">
        <w:rPr>
          <w:rFonts w:ascii="Arial" w:hAnsi="Arial" w:cs="Arial"/>
          <w:lang w:eastAsia="de-DE"/>
        </w:rPr>
        <w:t xml:space="preserve"> specific for aminoadipic acid could be used as a basis</w:t>
      </w:r>
      <w:r w:rsidR="00C86972" w:rsidRPr="003378C8">
        <w:rPr>
          <w:rFonts w:ascii="Arial" w:hAnsi="Arial" w:cs="Arial"/>
          <w:lang w:eastAsia="de-DE"/>
        </w:rPr>
        <w:t xml:space="preserve"> for primer design (Uria</w:t>
      </w:r>
      <w:r w:rsidR="009D7CA6" w:rsidRPr="003378C8">
        <w:rPr>
          <w:rFonts w:ascii="Arial" w:hAnsi="Arial" w:cs="Arial"/>
          <w:lang w:eastAsia="de-DE"/>
        </w:rPr>
        <w:t>, 2012).</w:t>
      </w:r>
    </w:p>
    <w:p w:rsidR="00AD52CE" w:rsidRDefault="00AD52CE" w:rsidP="007755C5">
      <w:pPr>
        <w:jc w:val="both"/>
        <w:rPr>
          <w:rFonts w:ascii="Arial" w:hAnsi="Arial" w:cs="Arial"/>
          <w:b/>
        </w:rPr>
      </w:pPr>
      <w:r w:rsidRPr="003378C8">
        <w:rPr>
          <w:rFonts w:ascii="Arial" w:hAnsi="Arial" w:cs="Arial"/>
          <w:b/>
          <w:noProof/>
          <w:lang w:val="id-ID" w:eastAsia="id-ID"/>
        </w:rPr>
        <w:lastRenderedPageBreak/>
        <w:drawing>
          <wp:anchor distT="0" distB="0" distL="114300" distR="114300" simplePos="0" relativeHeight="251829248" behindDoc="1" locked="0" layoutInCell="1" allowOverlap="1" wp14:anchorId="3455FCEA" wp14:editId="61D47DAA">
            <wp:simplePos x="0" y="0"/>
            <wp:positionH relativeFrom="page">
              <wp:align>center</wp:align>
            </wp:positionH>
            <wp:positionV relativeFrom="paragraph">
              <wp:posOffset>225198</wp:posOffset>
            </wp:positionV>
            <wp:extent cx="4149090" cy="3404235"/>
            <wp:effectExtent l="0" t="0" r="381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49090" cy="340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3C8" w:rsidRPr="003378C8" w:rsidRDefault="003723C8" w:rsidP="007755C5">
      <w:pPr>
        <w:jc w:val="both"/>
        <w:rPr>
          <w:rFonts w:ascii="Arial" w:hAnsi="Arial" w:cs="Arial"/>
          <w:b/>
        </w:rPr>
      </w:pPr>
    </w:p>
    <w:p w:rsidR="00716574" w:rsidRPr="00AD52CE" w:rsidRDefault="0069013F" w:rsidP="003E1A10">
      <w:pPr>
        <w:tabs>
          <w:tab w:val="left" w:pos="7797"/>
        </w:tabs>
        <w:ind w:left="993" w:right="70" w:hanging="993"/>
        <w:jc w:val="both"/>
        <w:rPr>
          <w:rFonts w:ascii="Arial" w:eastAsia="Times New Roman" w:hAnsi="Arial" w:cs="Arial"/>
          <w:sz w:val="20"/>
          <w:szCs w:val="20"/>
        </w:rPr>
      </w:pPr>
      <w:r w:rsidRPr="00AD52CE">
        <w:rPr>
          <w:rFonts w:ascii="Arial" w:hAnsi="Arial" w:cs="Arial"/>
          <w:b/>
          <w:sz w:val="20"/>
          <w:szCs w:val="20"/>
        </w:rPr>
        <w:t>Figure 7</w:t>
      </w:r>
      <w:r w:rsidR="002867D7" w:rsidRPr="00AD52CE">
        <w:rPr>
          <w:rFonts w:ascii="Arial" w:hAnsi="Arial" w:cs="Arial"/>
          <w:b/>
          <w:sz w:val="20"/>
          <w:szCs w:val="20"/>
        </w:rPr>
        <w:t>.</w:t>
      </w:r>
      <w:r w:rsidR="003723C8" w:rsidRPr="00AD52CE">
        <w:rPr>
          <w:rFonts w:ascii="Arial" w:hAnsi="Arial" w:cs="Arial"/>
          <w:sz w:val="20"/>
          <w:szCs w:val="20"/>
        </w:rPr>
        <w:t xml:space="preserve"> </w:t>
      </w:r>
      <w:r w:rsidR="003E1A10">
        <w:rPr>
          <w:rFonts w:ascii="Arial" w:hAnsi="Arial" w:cs="Arial"/>
          <w:sz w:val="20"/>
          <w:szCs w:val="20"/>
        </w:rPr>
        <w:t xml:space="preserve"> </w:t>
      </w:r>
      <w:r w:rsidR="003723C8" w:rsidRPr="00AD52CE">
        <w:rPr>
          <w:rFonts w:ascii="Arial" w:hAnsi="Arial" w:cs="Arial"/>
          <w:sz w:val="20"/>
          <w:szCs w:val="20"/>
        </w:rPr>
        <w:t xml:space="preserve">The proposed biogenesis of </w:t>
      </w:r>
      <w:r w:rsidR="008678F8" w:rsidRPr="00AD52CE">
        <w:rPr>
          <w:rFonts w:ascii="Arial" w:hAnsi="Arial" w:cs="Arial"/>
          <w:sz w:val="20"/>
          <w:szCs w:val="20"/>
        </w:rPr>
        <w:t>three unusual residues</w:t>
      </w:r>
      <w:r w:rsidR="003723C8" w:rsidRPr="00AD52CE">
        <w:rPr>
          <w:rFonts w:ascii="Arial" w:hAnsi="Arial" w:cs="Arial"/>
          <w:sz w:val="20"/>
          <w:szCs w:val="20"/>
        </w:rPr>
        <w:t xml:space="preserve"> in theonellamide F</w:t>
      </w:r>
      <w:r w:rsidR="002C7B39" w:rsidRPr="00AD52CE">
        <w:rPr>
          <w:rFonts w:ascii="Arial" w:hAnsi="Arial" w:cs="Arial"/>
          <w:sz w:val="20"/>
          <w:szCs w:val="20"/>
        </w:rPr>
        <w:t xml:space="preserve">: BrPhe (blue color), </w:t>
      </w:r>
      <w:r w:rsidR="002C7B39" w:rsidRPr="003E1A10">
        <w:rPr>
          <w:rFonts w:ascii="Arial" w:hAnsi="Arial" w:cs="Arial"/>
          <w:i/>
          <w:sz w:val="20"/>
          <w:szCs w:val="20"/>
        </w:rPr>
        <w:t>α</w:t>
      </w:r>
      <w:r w:rsidR="002C7B39" w:rsidRPr="00AD52CE">
        <w:rPr>
          <w:rFonts w:ascii="Arial" w:hAnsi="Arial" w:cs="Arial"/>
          <w:sz w:val="20"/>
          <w:szCs w:val="20"/>
        </w:rPr>
        <w:t>-AhAA (green color), and Aboa (red color)</w:t>
      </w:r>
      <w:r w:rsidR="003723C8" w:rsidRPr="00AD52CE">
        <w:rPr>
          <w:rFonts w:ascii="Arial" w:hAnsi="Arial" w:cs="Arial"/>
          <w:sz w:val="20"/>
          <w:szCs w:val="20"/>
        </w:rPr>
        <w:t xml:space="preserve">. </w:t>
      </w:r>
      <w:r w:rsidR="003E1A10">
        <w:rPr>
          <w:rFonts w:ascii="Arial" w:eastAsia="Times New Roman" w:hAnsi="Arial" w:cs="Arial"/>
          <w:sz w:val="20"/>
          <w:szCs w:val="20"/>
        </w:rPr>
        <w:t>Redrawn</w:t>
      </w:r>
      <w:r w:rsidR="008678F8" w:rsidRPr="00AD52CE">
        <w:rPr>
          <w:rFonts w:ascii="Arial" w:eastAsia="Times New Roman" w:hAnsi="Arial" w:cs="Arial"/>
          <w:sz w:val="20"/>
          <w:szCs w:val="20"/>
        </w:rPr>
        <w:t xml:space="preserve"> from Uria (2012). </w:t>
      </w:r>
    </w:p>
    <w:p w:rsidR="00E029E9" w:rsidRDefault="00E029E9" w:rsidP="00E029E9">
      <w:pPr>
        <w:tabs>
          <w:tab w:val="left" w:pos="7797"/>
        </w:tabs>
        <w:ind w:right="70"/>
        <w:jc w:val="both"/>
        <w:rPr>
          <w:rFonts w:ascii="Arial" w:hAnsi="Arial" w:cs="Arial"/>
          <w:sz w:val="20"/>
          <w:szCs w:val="20"/>
        </w:rPr>
      </w:pPr>
    </w:p>
    <w:p w:rsidR="00EF3794" w:rsidRPr="003378C8" w:rsidRDefault="00EF3794" w:rsidP="00E029E9">
      <w:pPr>
        <w:tabs>
          <w:tab w:val="left" w:pos="7797"/>
        </w:tabs>
        <w:ind w:right="70"/>
        <w:jc w:val="both"/>
        <w:rPr>
          <w:rFonts w:ascii="Arial" w:hAnsi="Arial" w:cs="Arial"/>
          <w:sz w:val="20"/>
          <w:szCs w:val="20"/>
        </w:rPr>
      </w:pPr>
    </w:p>
    <w:p w:rsidR="0001600F" w:rsidRPr="003378C8" w:rsidRDefault="00E81CE3" w:rsidP="00E029E9">
      <w:pPr>
        <w:pStyle w:val="ListParagraph"/>
        <w:numPr>
          <w:ilvl w:val="0"/>
          <w:numId w:val="5"/>
        </w:numPr>
        <w:jc w:val="both"/>
        <w:rPr>
          <w:rFonts w:ascii="Arial" w:hAnsi="Arial" w:cs="Arial"/>
          <w:b/>
        </w:rPr>
      </w:pPr>
      <w:r w:rsidRPr="003378C8">
        <w:rPr>
          <w:rFonts w:ascii="Arial" w:hAnsi="Arial" w:cs="Arial"/>
          <w:b/>
        </w:rPr>
        <w:t>Cloning of Sponge Metagenome</w:t>
      </w:r>
    </w:p>
    <w:p w:rsidR="008D70CE" w:rsidRPr="003378C8" w:rsidRDefault="008D70CE" w:rsidP="00E029E9">
      <w:pPr>
        <w:jc w:val="both"/>
        <w:rPr>
          <w:rFonts w:ascii="Arial" w:hAnsi="Arial" w:cs="Arial"/>
          <w:b/>
        </w:rPr>
      </w:pPr>
    </w:p>
    <w:p w:rsidR="007F22EB" w:rsidRDefault="004C7737" w:rsidP="00C86972">
      <w:pPr>
        <w:autoSpaceDE w:val="0"/>
        <w:autoSpaceDN w:val="0"/>
        <w:adjustRightInd w:val="0"/>
        <w:ind w:firstLine="360"/>
        <w:jc w:val="both"/>
        <w:rPr>
          <w:rFonts w:ascii="Arial" w:eastAsia="TimesTen-Roman" w:hAnsi="Arial" w:cs="Arial"/>
        </w:rPr>
      </w:pPr>
      <w:r w:rsidRPr="003378C8">
        <w:rPr>
          <w:rFonts w:ascii="Arial" w:hAnsi="Arial" w:cs="Arial"/>
        </w:rPr>
        <w:t xml:space="preserve">Capturing natural product biosynthetic pathways requires a large metagenomic library that represent microbial genomes present in the sponge system. </w:t>
      </w:r>
      <w:r w:rsidR="00264ABD" w:rsidRPr="003378C8">
        <w:rPr>
          <w:rFonts w:ascii="Arial" w:hAnsi="Arial" w:cs="Arial"/>
        </w:rPr>
        <w:t>A complex metagenomic</w:t>
      </w:r>
      <w:r w:rsidRPr="003378C8">
        <w:rPr>
          <w:rFonts w:ascii="Arial" w:hAnsi="Arial" w:cs="Arial"/>
        </w:rPr>
        <w:t xml:space="preserve"> library </w:t>
      </w:r>
      <w:r w:rsidR="00264ABD" w:rsidRPr="003378C8">
        <w:rPr>
          <w:rFonts w:ascii="Arial" w:hAnsi="Arial" w:cs="Arial"/>
        </w:rPr>
        <w:t>is usually</w:t>
      </w:r>
      <w:r w:rsidRPr="003378C8">
        <w:rPr>
          <w:rFonts w:ascii="Arial" w:hAnsi="Arial" w:cs="Arial"/>
        </w:rPr>
        <w:t xml:space="preserve"> constructed </w:t>
      </w:r>
      <w:r w:rsidR="00110187" w:rsidRPr="003378C8">
        <w:rPr>
          <w:rFonts w:ascii="Arial" w:hAnsi="Arial" w:cs="Arial"/>
        </w:rPr>
        <w:t xml:space="preserve">by </w:t>
      </w:r>
      <w:r w:rsidR="008A4FD1" w:rsidRPr="003378C8">
        <w:rPr>
          <w:rFonts w:ascii="Arial" w:hAnsi="Arial" w:cs="Arial"/>
        </w:rPr>
        <w:t xml:space="preserve">isolation of high molecular weight (HMW) DNA from sponge sample, followed by </w:t>
      </w:r>
      <w:r w:rsidR="00110187" w:rsidRPr="003378C8">
        <w:rPr>
          <w:rFonts w:ascii="Arial" w:hAnsi="Arial" w:cs="Arial"/>
        </w:rPr>
        <w:t xml:space="preserve">cloning of HMW DNA fragments into </w:t>
      </w:r>
      <w:r w:rsidR="00110187" w:rsidRPr="003378C8">
        <w:rPr>
          <w:rFonts w:ascii="Arial" w:hAnsi="Arial" w:cs="Arial"/>
          <w:i/>
        </w:rPr>
        <w:t>E. coli</w:t>
      </w:r>
      <w:r w:rsidR="008A4FD1" w:rsidRPr="003378C8">
        <w:rPr>
          <w:rFonts w:ascii="Arial" w:hAnsi="Arial" w:cs="Arial"/>
        </w:rPr>
        <w:t xml:space="preserve"> </w:t>
      </w:r>
      <w:r w:rsidR="00264ABD" w:rsidRPr="003378C8">
        <w:rPr>
          <w:rFonts w:ascii="Arial" w:hAnsi="Arial" w:cs="Arial"/>
        </w:rPr>
        <w:t xml:space="preserve">(Uria &amp; Piel, 2009). </w:t>
      </w:r>
      <w:r w:rsidR="008A4FD1" w:rsidRPr="003378C8">
        <w:rPr>
          <w:rFonts w:ascii="Arial" w:hAnsi="Arial" w:cs="Arial"/>
          <w:lang w:eastAsia="de-DE"/>
        </w:rPr>
        <w:t>A huge amount of polysaccharides present in the sponge tissue (</w:t>
      </w:r>
      <w:r w:rsidR="008A4FD1" w:rsidRPr="003378C8">
        <w:rPr>
          <w:rFonts w:ascii="Arial" w:eastAsia="TimesTen-Roman" w:hAnsi="Arial" w:cs="Arial"/>
        </w:rPr>
        <w:t>Bucior &amp; Burger, 2004; Esteves et al</w:t>
      </w:r>
      <w:r w:rsidR="008A4FD1" w:rsidRPr="003378C8">
        <w:rPr>
          <w:rFonts w:ascii="Arial" w:eastAsia="TimesTen-Roman" w:hAnsi="Arial" w:cs="Arial"/>
          <w:i/>
        </w:rPr>
        <w:t>.</w:t>
      </w:r>
      <w:r w:rsidR="008A4FD1" w:rsidRPr="003378C8">
        <w:rPr>
          <w:rFonts w:ascii="Arial" w:eastAsia="TimesTen-Roman" w:hAnsi="Arial" w:cs="Arial"/>
        </w:rPr>
        <w:t>, 2011) may interfere the isolated DNA and inhibit enzymatic reactions in DNA modifica</w:t>
      </w:r>
      <w:r w:rsidR="00B865D7" w:rsidRPr="003378C8">
        <w:rPr>
          <w:rFonts w:ascii="Arial" w:eastAsia="TimesTen-Roman" w:hAnsi="Arial" w:cs="Arial"/>
        </w:rPr>
        <w:t xml:space="preserve">tions (Kaufman et al., 1999). </w:t>
      </w:r>
      <w:r w:rsidR="008A4FD1" w:rsidRPr="003378C8">
        <w:rPr>
          <w:rFonts w:ascii="Arial" w:hAnsi="Arial" w:cs="Arial"/>
          <w:lang w:eastAsia="de-DE"/>
        </w:rPr>
        <w:t>Therefore, polysaccharide removal is necessary</w:t>
      </w:r>
      <w:r w:rsidR="00B865D7" w:rsidRPr="003378C8">
        <w:rPr>
          <w:rFonts w:ascii="Arial" w:hAnsi="Arial" w:cs="Arial"/>
          <w:lang w:eastAsia="de-DE"/>
        </w:rPr>
        <w:t xml:space="preserve"> </w:t>
      </w:r>
      <w:r w:rsidR="00B865D7" w:rsidRPr="003378C8">
        <w:rPr>
          <w:rFonts w:ascii="Arial" w:eastAsia="TimesTen-Roman" w:hAnsi="Arial" w:cs="Arial"/>
        </w:rPr>
        <w:t>in metagenomic library construction</w:t>
      </w:r>
      <w:r w:rsidR="008A4FD1" w:rsidRPr="003378C8">
        <w:rPr>
          <w:rFonts w:ascii="Arial" w:hAnsi="Arial" w:cs="Arial"/>
          <w:lang w:eastAsia="de-DE"/>
        </w:rPr>
        <w:t xml:space="preserve">. </w:t>
      </w:r>
      <w:r w:rsidR="008A4FD1" w:rsidRPr="003378C8">
        <w:rPr>
          <w:rFonts w:ascii="Arial" w:eastAsia="Dutch801BT-Roman" w:hAnsi="Arial" w:cs="Arial"/>
        </w:rPr>
        <w:t>Cetyltrimethylammonium bromide (</w:t>
      </w:r>
      <w:r w:rsidR="008A4FD1" w:rsidRPr="003378C8">
        <w:rPr>
          <w:rFonts w:ascii="Arial" w:eastAsia="TimesTen-Roman" w:hAnsi="Arial" w:cs="Arial"/>
        </w:rPr>
        <w:t>CTAB) has been proven to be useful in removing polysaccharides from the sponge cell extract (Piel et al</w:t>
      </w:r>
      <w:r w:rsidR="008A4FD1" w:rsidRPr="003378C8">
        <w:rPr>
          <w:rFonts w:ascii="Arial" w:eastAsia="TimesTen-Roman" w:hAnsi="Arial" w:cs="Arial"/>
          <w:i/>
        </w:rPr>
        <w:t>.</w:t>
      </w:r>
      <w:r w:rsidR="008A4FD1" w:rsidRPr="003378C8">
        <w:rPr>
          <w:rFonts w:ascii="Arial" w:eastAsia="TimesTen-Roman" w:hAnsi="Arial" w:cs="Arial"/>
        </w:rPr>
        <w:t>, 2004</w:t>
      </w:r>
      <w:r w:rsidR="008A4FD1" w:rsidRPr="003378C8">
        <w:rPr>
          <w:rFonts w:ascii="Arial" w:hAnsi="Arial" w:cs="Arial"/>
          <w:lang w:eastAsia="de-DE"/>
        </w:rPr>
        <w:t xml:space="preserve">; Schirmer et al., 2005). In combination with a high concentration of urea has allowed cell wall lysis </w:t>
      </w:r>
      <w:r w:rsidR="008A4FD1" w:rsidRPr="003378C8">
        <w:rPr>
          <w:rFonts w:ascii="Arial" w:eastAsia="TimesTen-Roman" w:hAnsi="Arial" w:cs="Arial"/>
        </w:rPr>
        <w:t>(Hrvatin &amp; Piel 2007; Gurgui &amp; Piel, 2010).</w:t>
      </w:r>
    </w:p>
    <w:p w:rsidR="008A4FD1" w:rsidRPr="003378C8" w:rsidRDefault="00190078" w:rsidP="00C86972">
      <w:pPr>
        <w:autoSpaceDE w:val="0"/>
        <w:autoSpaceDN w:val="0"/>
        <w:adjustRightInd w:val="0"/>
        <w:ind w:firstLine="360"/>
        <w:jc w:val="both"/>
        <w:rPr>
          <w:rFonts w:ascii="Arial" w:eastAsia="TimesTen-Roman" w:hAnsi="Arial" w:cs="Arial"/>
        </w:rPr>
      </w:pPr>
      <w:r w:rsidRPr="003378C8">
        <w:rPr>
          <w:rFonts w:ascii="Arial" w:eastAsia="TimesTen-Roman" w:hAnsi="Arial" w:cs="Arial"/>
        </w:rPr>
        <w:t>Another way to remov</w:t>
      </w:r>
      <w:r w:rsidR="00E918DC" w:rsidRPr="003378C8">
        <w:rPr>
          <w:rFonts w:ascii="Arial" w:eastAsia="TimesTen-Roman" w:hAnsi="Arial" w:cs="Arial"/>
        </w:rPr>
        <w:t xml:space="preserve">e the excessive polysaccharides </w:t>
      </w:r>
      <w:r w:rsidRPr="003378C8">
        <w:rPr>
          <w:rFonts w:ascii="Arial" w:eastAsia="TimesTen-Roman" w:hAnsi="Arial" w:cs="Arial"/>
        </w:rPr>
        <w:t xml:space="preserve">is homogenization </w:t>
      </w:r>
      <w:r w:rsidR="007F22EB">
        <w:rPr>
          <w:rFonts w:ascii="Arial" w:eastAsia="TimesTen-Roman" w:hAnsi="Arial" w:cs="Arial"/>
        </w:rPr>
        <w:t xml:space="preserve">of a </w:t>
      </w:r>
      <w:r w:rsidR="00E918DC" w:rsidRPr="003378C8">
        <w:rPr>
          <w:rFonts w:ascii="Arial" w:eastAsia="TimesTen-Roman" w:hAnsi="Arial" w:cs="Arial"/>
        </w:rPr>
        <w:t>sponge sample</w:t>
      </w:r>
      <w:r w:rsidR="007F22EB">
        <w:rPr>
          <w:rFonts w:ascii="Arial" w:eastAsia="TimesTen-Roman" w:hAnsi="Arial" w:cs="Arial"/>
        </w:rPr>
        <w:t>, followed by differential centrifugation</w:t>
      </w:r>
      <w:r w:rsidR="00E918DC" w:rsidRPr="003378C8">
        <w:rPr>
          <w:rFonts w:ascii="Arial" w:eastAsia="TimesTen-Roman" w:hAnsi="Arial" w:cs="Arial"/>
        </w:rPr>
        <w:t xml:space="preserve"> </w:t>
      </w:r>
      <w:r w:rsidRPr="003378C8">
        <w:rPr>
          <w:rFonts w:ascii="Arial" w:eastAsia="TimesTen-Roman" w:hAnsi="Arial" w:cs="Arial"/>
        </w:rPr>
        <w:t>to collect symbiotic bacterial cells. Subsequent treatment of the obta</w:t>
      </w:r>
      <w:r w:rsidR="00E918DC" w:rsidRPr="003378C8">
        <w:rPr>
          <w:rFonts w:ascii="Arial" w:eastAsia="TimesTen-Roman" w:hAnsi="Arial" w:cs="Arial"/>
        </w:rPr>
        <w:t>ined cell pellet with lysozyme</w:t>
      </w:r>
      <w:r w:rsidRPr="003378C8">
        <w:rPr>
          <w:rFonts w:ascii="Arial" w:eastAsia="TimesTen-Roman" w:hAnsi="Arial" w:cs="Arial"/>
        </w:rPr>
        <w:t xml:space="preserve"> and ac</w:t>
      </w:r>
      <w:r w:rsidR="00E918DC" w:rsidRPr="003378C8">
        <w:rPr>
          <w:rFonts w:ascii="Arial" w:eastAsia="TimesTen-Roman" w:hAnsi="Arial" w:cs="Arial"/>
        </w:rPr>
        <w:t>h</w:t>
      </w:r>
      <w:r w:rsidRPr="003378C8">
        <w:rPr>
          <w:rFonts w:ascii="Arial" w:eastAsia="TimesTen-Roman" w:hAnsi="Arial" w:cs="Arial"/>
        </w:rPr>
        <w:t xml:space="preserve">romopeptidase allowed cell lysis, thereby </w:t>
      </w:r>
      <w:r w:rsidR="00E918DC" w:rsidRPr="003378C8">
        <w:rPr>
          <w:rFonts w:ascii="Arial" w:eastAsia="TimesTen-Roman" w:hAnsi="Arial" w:cs="Arial"/>
        </w:rPr>
        <w:t>releasing</w:t>
      </w:r>
      <w:r w:rsidRPr="003378C8">
        <w:rPr>
          <w:rFonts w:ascii="Arial" w:eastAsia="TimesTen-Roman" w:hAnsi="Arial" w:cs="Arial"/>
        </w:rPr>
        <w:t xml:space="preserve"> the HMW</w:t>
      </w:r>
      <w:r w:rsidR="00E918DC" w:rsidRPr="003378C8">
        <w:rPr>
          <w:rFonts w:ascii="Arial" w:eastAsia="TimesTen-Roman" w:hAnsi="Arial" w:cs="Arial"/>
        </w:rPr>
        <w:t xml:space="preserve"> ba</w:t>
      </w:r>
      <w:r w:rsidR="008C1DE4" w:rsidRPr="003378C8">
        <w:rPr>
          <w:rFonts w:ascii="Arial" w:eastAsia="TimesTen-Roman" w:hAnsi="Arial" w:cs="Arial"/>
        </w:rPr>
        <w:t>c</w:t>
      </w:r>
      <w:r w:rsidRPr="003378C8">
        <w:rPr>
          <w:rFonts w:ascii="Arial" w:eastAsia="TimesTen-Roman" w:hAnsi="Arial" w:cs="Arial"/>
        </w:rPr>
        <w:t xml:space="preserve">terial DNA (Bertrand et al., 2005; Uria et al., 2007). </w:t>
      </w:r>
      <w:r w:rsidR="00FA319C" w:rsidRPr="003378C8">
        <w:rPr>
          <w:rFonts w:ascii="Arial" w:eastAsia="TimesTen-Roman" w:hAnsi="Arial" w:cs="Arial"/>
        </w:rPr>
        <w:t>HMW DNA fragments of interest (</w:t>
      </w:r>
      <w:r w:rsidR="00FA319C" w:rsidRPr="003378C8">
        <w:rPr>
          <w:rFonts w:ascii="Arial" w:eastAsia="TimesTen-Roman" w:hAnsi="Arial" w:cs="Arial"/>
          <w:i/>
        </w:rPr>
        <w:t>e.g.</w:t>
      </w:r>
      <w:r w:rsidR="00FE6A5E">
        <w:rPr>
          <w:rFonts w:ascii="Arial" w:eastAsia="TimesTen-Roman" w:hAnsi="Arial" w:cs="Arial"/>
        </w:rPr>
        <w:t xml:space="preserve"> approximately 35-40 kilo base pairs/</w:t>
      </w:r>
      <w:r w:rsidR="00FA319C" w:rsidRPr="003378C8">
        <w:rPr>
          <w:rFonts w:ascii="Arial" w:eastAsia="TimesTen-Roman" w:hAnsi="Arial" w:cs="Arial"/>
        </w:rPr>
        <w:t xml:space="preserve">kb) can be selected and purified by gel electrophoresis, followed by either enzymatic gel extraction using GELase (Epicentre) or column-based gel extraction in order to remove the remaining contaminants including RNA. GELase contains an enzyme capable of digesting </w:t>
      </w:r>
      <w:r w:rsidR="00FA319C" w:rsidRPr="003378C8">
        <w:rPr>
          <w:rFonts w:ascii="Arial" w:eastAsia="TimesTen-Roman" w:hAnsi="Arial" w:cs="Arial"/>
          <w:i/>
        </w:rPr>
        <w:t>β</w:t>
      </w:r>
      <w:r w:rsidR="00FA319C" w:rsidRPr="003378C8">
        <w:rPr>
          <w:rFonts w:ascii="Arial" w:eastAsia="TimesTen-Roman" w:hAnsi="Arial" w:cs="Arial"/>
        </w:rPr>
        <w:t>-agarose,</w:t>
      </w:r>
      <w:r w:rsidR="00FA319C" w:rsidRPr="003378C8">
        <w:rPr>
          <w:rFonts w:ascii="Arial" w:hAnsi="Arial" w:cs="Arial"/>
          <w:color w:val="000000"/>
        </w:rPr>
        <w:t xml:space="preserve"> allowing the </w:t>
      </w:r>
      <w:r w:rsidR="00FE6A5E">
        <w:rPr>
          <w:rFonts w:ascii="Arial" w:hAnsi="Arial" w:cs="Arial"/>
          <w:color w:val="000000"/>
        </w:rPr>
        <w:t>Low Melting Point (</w:t>
      </w:r>
      <w:r w:rsidR="00FA319C" w:rsidRPr="003378C8">
        <w:rPr>
          <w:rFonts w:ascii="Arial" w:hAnsi="Arial" w:cs="Arial"/>
          <w:color w:val="000000"/>
        </w:rPr>
        <w:t>LMP</w:t>
      </w:r>
      <w:r w:rsidR="00FE6A5E">
        <w:rPr>
          <w:rFonts w:ascii="Arial" w:hAnsi="Arial" w:cs="Arial"/>
          <w:color w:val="000000"/>
        </w:rPr>
        <w:t>)</w:t>
      </w:r>
      <w:r w:rsidR="00FA319C" w:rsidRPr="003378C8">
        <w:rPr>
          <w:rFonts w:ascii="Arial" w:hAnsi="Arial" w:cs="Arial"/>
          <w:color w:val="000000"/>
        </w:rPr>
        <w:t xml:space="preserve"> gel`s carbohydrate backbone to break down into soluble small oligosaccharides </w:t>
      </w:r>
      <w:r w:rsidR="00FA319C" w:rsidRPr="003378C8">
        <w:rPr>
          <w:rFonts w:ascii="Arial" w:eastAsia="TimesTen-Roman" w:hAnsi="Arial" w:cs="Arial"/>
        </w:rPr>
        <w:t xml:space="preserve">(Epicentre; Uria, 2012). </w:t>
      </w:r>
    </w:p>
    <w:p w:rsidR="00CF4896" w:rsidRPr="003378C8" w:rsidRDefault="002766E3" w:rsidP="002766E3">
      <w:pPr>
        <w:autoSpaceDE w:val="0"/>
        <w:ind w:firstLine="426"/>
        <w:jc w:val="both"/>
        <w:rPr>
          <w:rFonts w:ascii="Arial" w:hAnsi="Arial" w:cs="Arial"/>
        </w:rPr>
      </w:pPr>
      <w:r w:rsidRPr="003378C8">
        <w:rPr>
          <w:rFonts w:ascii="Arial" w:hAnsi="Arial" w:cs="Arial"/>
        </w:rPr>
        <w:t>For cloning of large-sized inserts</w:t>
      </w:r>
      <w:r w:rsidR="00FA319C" w:rsidRPr="003378C8">
        <w:rPr>
          <w:rFonts w:ascii="Arial" w:hAnsi="Arial" w:cs="Arial"/>
        </w:rPr>
        <w:t xml:space="preserve"> (35-40 kb)</w:t>
      </w:r>
      <w:r w:rsidRPr="003378C8">
        <w:rPr>
          <w:rFonts w:ascii="Arial" w:hAnsi="Arial" w:cs="Arial"/>
        </w:rPr>
        <w:t xml:space="preserve">, </w:t>
      </w:r>
      <w:r w:rsidR="00DF61E8" w:rsidRPr="003378C8">
        <w:rPr>
          <w:rFonts w:ascii="Arial" w:hAnsi="Arial" w:cs="Arial"/>
        </w:rPr>
        <w:t>a high-capacity vector</w:t>
      </w:r>
      <w:r w:rsidR="0044308A" w:rsidRPr="003378C8">
        <w:rPr>
          <w:rFonts w:ascii="Arial" w:hAnsi="Arial" w:cs="Arial"/>
        </w:rPr>
        <w:t xml:space="preserve"> wit</w:t>
      </w:r>
      <w:r w:rsidRPr="003378C8">
        <w:rPr>
          <w:rFonts w:ascii="Arial" w:hAnsi="Arial" w:cs="Arial"/>
        </w:rPr>
        <w:t>h low copy number is often used in order to prevent the instability and rearrangement of the cloned large fragments (</w:t>
      </w:r>
      <w:r w:rsidRPr="00B3482A">
        <w:rPr>
          <w:rFonts w:ascii="Arial" w:hAnsi="Arial" w:cs="Arial"/>
        </w:rPr>
        <w:t>Kim et al,</w:t>
      </w:r>
      <w:r w:rsidRPr="003378C8">
        <w:rPr>
          <w:rFonts w:ascii="Arial" w:hAnsi="Arial" w:cs="Arial"/>
        </w:rPr>
        <w:t xml:space="preserve"> 1992</w:t>
      </w:r>
      <w:r w:rsidR="000B22B5">
        <w:rPr>
          <w:rFonts w:ascii="Arial" w:hAnsi="Arial" w:cs="Arial"/>
        </w:rPr>
        <w:t>; Shizuya et al., 1992</w:t>
      </w:r>
      <w:r w:rsidRPr="003378C8">
        <w:rPr>
          <w:rFonts w:ascii="Arial" w:hAnsi="Arial" w:cs="Arial"/>
        </w:rPr>
        <w:t xml:space="preserve">). </w:t>
      </w:r>
      <w:r w:rsidR="00710AAE">
        <w:rPr>
          <w:rFonts w:ascii="Arial" w:hAnsi="Arial" w:cs="Arial"/>
        </w:rPr>
        <w:t>An</w:t>
      </w:r>
      <w:r w:rsidRPr="003378C8">
        <w:rPr>
          <w:rFonts w:ascii="Arial" w:hAnsi="Arial" w:cs="Arial"/>
        </w:rPr>
        <w:t xml:space="preserve"> example is the fosmid pCC1FOS (Epicentre), in which its </w:t>
      </w:r>
      <w:r w:rsidR="00DF61E8" w:rsidRPr="003378C8">
        <w:rPr>
          <w:rFonts w:ascii="Arial" w:hAnsi="Arial" w:cs="Arial"/>
        </w:rPr>
        <w:t xml:space="preserve">low </w:t>
      </w:r>
      <w:r w:rsidR="0044308A" w:rsidRPr="003378C8">
        <w:rPr>
          <w:rFonts w:ascii="Arial" w:hAnsi="Arial" w:cs="Arial"/>
        </w:rPr>
        <w:t xml:space="preserve">copy number is </w:t>
      </w:r>
      <w:r w:rsidR="00DF61E8" w:rsidRPr="003378C8">
        <w:rPr>
          <w:rFonts w:ascii="Arial" w:hAnsi="Arial" w:cs="Arial"/>
        </w:rPr>
        <w:t>controlled by the F factor system that keeps 1-2 copies per cell</w:t>
      </w:r>
      <w:r w:rsidR="0044308A" w:rsidRPr="003378C8">
        <w:rPr>
          <w:rFonts w:ascii="Arial" w:hAnsi="Arial" w:cs="Arial"/>
        </w:rPr>
        <w:t xml:space="preserve">. </w:t>
      </w:r>
      <w:r w:rsidRPr="003378C8">
        <w:rPr>
          <w:rFonts w:ascii="Arial" w:hAnsi="Arial" w:cs="Arial"/>
        </w:rPr>
        <w:t xml:space="preserve">The </w:t>
      </w:r>
      <w:r w:rsidR="0044308A" w:rsidRPr="003378C8">
        <w:rPr>
          <w:rFonts w:ascii="Arial" w:hAnsi="Arial" w:cs="Arial"/>
        </w:rPr>
        <w:t xml:space="preserve">pCC1FOS </w:t>
      </w:r>
      <w:r w:rsidRPr="003378C8">
        <w:rPr>
          <w:rFonts w:ascii="Arial" w:hAnsi="Arial" w:cs="Arial"/>
        </w:rPr>
        <w:t xml:space="preserve">copy number can be increased to 10-50 copies per cell in the growing media supplemented with </w:t>
      </w:r>
      <w:r w:rsidRPr="003378C8">
        <w:rPr>
          <w:rFonts w:ascii="Arial" w:hAnsi="Arial" w:cs="Arial"/>
          <w:smallCaps/>
        </w:rPr>
        <w:t>L</w:t>
      </w:r>
      <w:r w:rsidRPr="003378C8">
        <w:rPr>
          <w:rFonts w:ascii="Arial" w:hAnsi="Arial" w:cs="Arial"/>
        </w:rPr>
        <w:t xml:space="preserve">-arabinose </w:t>
      </w:r>
      <w:r w:rsidR="0044308A" w:rsidRPr="003378C8">
        <w:rPr>
          <w:rFonts w:ascii="Arial" w:hAnsi="Arial" w:cs="Arial"/>
        </w:rPr>
        <w:t xml:space="preserve">(Epicentre, </w:t>
      </w:r>
      <w:r w:rsidRPr="003378C8">
        <w:rPr>
          <w:rFonts w:ascii="Arial" w:hAnsi="Arial" w:cs="Arial"/>
        </w:rPr>
        <w:t xml:space="preserve">Wild et al., 2002; </w:t>
      </w:r>
      <w:r w:rsidR="0044308A" w:rsidRPr="003378C8">
        <w:rPr>
          <w:rFonts w:ascii="Arial" w:hAnsi="Arial" w:cs="Arial"/>
        </w:rPr>
        <w:t>Westernberg et al</w:t>
      </w:r>
      <w:r w:rsidRPr="003378C8">
        <w:rPr>
          <w:rFonts w:ascii="Arial" w:hAnsi="Arial" w:cs="Arial"/>
        </w:rPr>
        <w:t xml:space="preserve">., 2010). </w:t>
      </w:r>
      <w:r w:rsidR="00110187" w:rsidRPr="003378C8">
        <w:rPr>
          <w:rFonts w:ascii="Arial" w:hAnsi="Arial" w:cs="Arial"/>
        </w:rPr>
        <w:t xml:space="preserve">The </w:t>
      </w:r>
      <w:r w:rsidR="00110187" w:rsidRPr="003378C8">
        <w:rPr>
          <w:rFonts w:ascii="Arial" w:hAnsi="Arial" w:cs="Arial"/>
        </w:rPr>
        <w:lastRenderedPageBreak/>
        <w:t xml:space="preserve">detailed procedure of how to construct a fosmid-based metagenomic library </w:t>
      </w:r>
      <w:r w:rsidR="00C56B14" w:rsidRPr="003378C8">
        <w:rPr>
          <w:rFonts w:ascii="Arial" w:hAnsi="Arial" w:cs="Arial"/>
        </w:rPr>
        <w:t>is</w:t>
      </w:r>
      <w:r w:rsidR="00110187" w:rsidRPr="003378C8">
        <w:rPr>
          <w:rFonts w:ascii="Arial" w:hAnsi="Arial" w:cs="Arial"/>
        </w:rPr>
        <w:t xml:space="preserve"> described by Gurgui &amp; Piel (2010)</w:t>
      </w:r>
      <w:r w:rsidR="008D70CE" w:rsidRPr="003378C8">
        <w:rPr>
          <w:rFonts w:ascii="Arial" w:hAnsi="Arial" w:cs="Arial"/>
        </w:rPr>
        <w:t xml:space="preserve"> (Figur</w:t>
      </w:r>
      <w:r w:rsidR="00CF4896" w:rsidRPr="003378C8">
        <w:rPr>
          <w:rFonts w:ascii="Arial" w:hAnsi="Arial" w:cs="Arial"/>
        </w:rPr>
        <w:t>e 6</w:t>
      </w:r>
      <w:r w:rsidR="00EE79FC" w:rsidRPr="003378C8">
        <w:rPr>
          <w:rFonts w:ascii="Arial" w:hAnsi="Arial" w:cs="Arial"/>
        </w:rPr>
        <w:t>)</w:t>
      </w:r>
      <w:r w:rsidR="00110187" w:rsidRPr="003378C8">
        <w:rPr>
          <w:rFonts w:ascii="Arial" w:hAnsi="Arial" w:cs="Arial"/>
        </w:rPr>
        <w:t>.</w:t>
      </w:r>
    </w:p>
    <w:p w:rsidR="00475A3A" w:rsidRDefault="003723C8" w:rsidP="00B20187">
      <w:pPr>
        <w:autoSpaceDE w:val="0"/>
        <w:ind w:firstLine="426"/>
        <w:jc w:val="both"/>
        <w:rPr>
          <w:rFonts w:ascii="Arial" w:eastAsia="Dutch801BT-Roman" w:hAnsi="Arial" w:cs="Arial"/>
        </w:rPr>
      </w:pPr>
      <w:r w:rsidRPr="003378C8">
        <w:rPr>
          <w:rFonts w:ascii="Arial" w:hAnsi="Arial" w:cs="Arial"/>
        </w:rPr>
        <w:t xml:space="preserve">When using </w:t>
      </w:r>
      <w:r w:rsidR="00CF4896" w:rsidRPr="003378C8">
        <w:rPr>
          <w:rFonts w:ascii="Arial" w:hAnsi="Arial" w:cs="Arial"/>
        </w:rPr>
        <w:t>a dephosp</w:t>
      </w:r>
      <w:r w:rsidR="00710AAE">
        <w:rPr>
          <w:rFonts w:ascii="Arial" w:hAnsi="Arial" w:cs="Arial"/>
        </w:rPr>
        <w:t>horylated lin</w:t>
      </w:r>
      <w:r w:rsidR="00CF4896" w:rsidRPr="003378C8">
        <w:rPr>
          <w:rFonts w:ascii="Arial" w:hAnsi="Arial" w:cs="Arial"/>
        </w:rPr>
        <w:t>e</w:t>
      </w:r>
      <w:r w:rsidR="00710AAE">
        <w:rPr>
          <w:rFonts w:ascii="Arial" w:hAnsi="Arial" w:cs="Arial"/>
        </w:rPr>
        <w:t>a</w:t>
      </w:r>
      <w:r w:rsidR="00CF4896" w:rsidRPr="003378C8">
        <w:rPr>
          <w:rFonts w:ascii="Arial" w:hAnsi="Arial" w:cs="Arial"/>
        </w:rPr>
        <w:t>r fosmid, o</w:t>
      </w:r>
      <w:r w:rsidRPr="003378C8">
        <w:rPr>
          <w:rFonts w:ascii="Arial" w:hAnsi="Arial" w:cs="Arial"/>
        </w:rPr>
        <w:t xml:space="preserve">ne of important steps in the library </w:t>
      </w:r>
      <w:r w:rsidR="00C86972" w:rsidRPr="003378C8">
        <w:rPr>
          <w:rFonts w:ascii="Arial" w:hAnsi="Arial" w:cs="Arial"/>
        </w:rPr>
        <w:t xml:space="preserve">construction </w:t>
      </w:r>
      <w:r w:rsidRPr="003378C8">
        <w:rPr>
          <w:rFonts w:ascii="Arial" w:hAnsi="Arial" w:cs="Arial"/>
        </w:rPr>
        <w:t>is repairing the DNA fragment termini prior to the blunt legation with a fosmid vector, because during extraction and purific</w:t>
      </w:r>
      <w:r w:rsidR="00C86972" w:rsidRPr="003378C8">
        <w:rPr>
          <w:rFonts w:ascii="Arial" w:hAnsi="Arial" w:cs="Arial"/>
        </w:rPr>
        <w:t>ation, the DNA fragment ends could be</w:t>
      </w:r>
      <w:r w:rsidRPr="003378C8">
        <w:rPr>
          <w:rFonts w:ascii="Arial" w:hAnsi="Arial" w:cs="Arial"/>
        </w:rPr>
        <w:t xml:space="preserve"> fray or not blunt without phosphate residues. T4 DNA polymerase is usually used to convert the frayed ends into blunt ends by filling the recessed 3` termini and removing the protruding 3`-termini. Subsequently, terminal phosphotransferase is used to convert the hydroxyl group at the 3`-termini into a phosphate group (Brown, 2006). </w:t>
      </w:r>
      <w:r w:rsidRPr="003378C8">
        <w:rPr>
          <w:rFonts w:ascii="Arial" w:eastAsia="TimesTen-Roman" w:hAnsi="Arial" w:cs="Arial"/>
        </w:rPr>
        <w:t xml:space="preserve">Metagenomic library can be generated in 3-D format in semi-liquid medium, as recently reported by </w:t>
      </w:r>
      <w:r w:rsidRPr="003378C8">
        <w:rPr>
          <w:rFonts w:ascii="Arial" w:eastAsia="Dutch801BT-Roman" w:hAnsi="Arial" w:cs="Arial"/>
          <w:lang w:val="en-GB"/>
        </w:rPr>
        <w:t xml:space="preserve">Hrvatin &amp; Piel (2007). </w:t>
      </w:r>
      <w:r w:rsidRPr="003378C8">
        <w:rPr>
          <w:rFonts w:ascii="Arial" w:eastAsia="Dutch801BT-Roman" w:hAnsi="Arial" w:cs="Arial"/>
        </w:rPr>
        <w:t xml:space="preserve">This library format allows growing well-separated clones at high densities between 1000 to 4000 clones/ml (Uria, 2012). </w:t>
      </w:r>
    </w:p>
    <w:p w:rsidR="00BD38DD" w:rsidRPr="003378C8" w:rsidRDefault="00BD38DD" w:rsidP="00B20187">
      <w:pPr>
        <w:autoSpaceDE w:val="0"/>
        <w:ind w:firstLine="426"/>
        <w:jc w:val="both"/>
        <w:rPr>
          <w:rFonts w:ascii="Arial" w:hAnsi="Arial" w:cs="Arial"/>
        </w:rPr>
      </w:pPr>
    </w:p>
    <w:p w:rsidR="004A199C" w:rsidRPr="003378C8" w:rsidRDefault="00AD52CE" w:rsidP="00FE6A5E">
      <w:pPr>
        <w:autoSpaceDE w:val="0"/>
        <w:ind w:left="993" w:hanging="993"/>
        <w:jc w:val="both"/>
        <w:rPr>
          <w:rFonts w:ascii="Arial" w:eastAsia="TimesTen-Roman" w:hAnsi="Arial" w:cs="Arial"/>
          <w:color w:val="141314"/>
          <w:sz w:val="18"/>
          <w:szCs w:val="18"/>
        </w:rPr>
      </w:pPr>
      <w:r w:rsidRPr="00AD52CE">
        <w:rPr>
          <w:rFonts w:ascii="Arial" w:hAnsi="Arial" w:cs="Arial"/>
          <w:noProof/>
          <w:sz w:val="20"/>
          <w:szCs w:val="20"/>
          <w:lang w:val="id-ID" w:eastAsia="id-ID"/>
        </w:rPr>
        <w:drawing>
          <wp:anchor distT="0" distB="0" distL="0" distR="0" simplePos="0" relativeHeight="251821056" behindDoc="1" locked="0" layoutInCell="1" allowOverlap="1" wp14:anchorId="54276617" wp14:editId="068465AA">
            <wp:simplePos x="0" y="0"/>
            <wp:positionH relativeFrom="margin">
              <wp:posOffset>1195070</wp:posOffset>
            </wp:positionH>
            <wp:positionV relativeFrom="paragraph">
              <wp:posOffset>36195</wp:posOffset>
            </wp:positionV>
            <wp:extent cx="4048760" cy="4603115"/>
            <wp:effectExtent l="0" t="0" r="8890" b="6985"/>
            <wp:wrapTopAndBottom/>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48760" cy="460311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01600F" w:rsidRPr="00AD52CE">
        <w:rPr>
          <w:rFonts w:ascii="Arial" w:eastAsia="TimesTen-Roman" w:hAnsi="Arial" w:cs="Arial"/>
          <w:b/>
          <w:bCs/>
          <w:color w:val="141314"/>
          <w:sz w:val="20"/>
          <w:szCs w:val="20"/>
        </w:rPr>
        <w:t>Figure</w:t>
      </w:r>
      <w:r w:rsidR="005D346C" w:rsidRPr="00AD52CE">
        <w:rPr>
          <w:rFonts w:ascii="Arial" w:eastAsia="TimesTen-Roman" w:hAnsi="Arial" w:cs="Arial"/>
          <w:b/>
          <w:bCs/>
          <w:color w:val="141314"/>
          <w:sz w:val="20"/>
          <w:szCs w:val="20"/>
        </w:rPr>
        <w:t xml:space="preserve"> 6</w:t>
      </w:r>
      <w:r w:rsidR="008D70CE" w:rsidRPr="00AD52CE">
        <w:rPr>
          <w:rFonts w:ascii="Arial" w:eastAsia="TimesTen-Roman" w:hAnsi="Arial" w:cs="Arial"/>
          <w:b/>
          <w:bCs/>
          <w:color w:val="141314"/>
          <w:sz w:val="20"/>
          <w:szCs w:val="20"/>
        </w:rPr>
        <w:t>.</w:t>
      </w:r>
      <w:r w:rsidR="0001600F" w:rsidRPr="00AD52CE">
        <w:rPr>
          <w:rFonts w:ascii="Arial" w:eastAsia="TimesTen-Roman" w:hAnsi="Arial" w:cs="Arial"/>
          <w:color w:val="141314"/>
          <w:sz w:val="20"/>
          <w:szCs w:val="20"/>
        </w:rPr>
        <w:t xml:space="preserve"> </w:t>
      </w:r>
      <w:r w:rsidR="00FE6A5E">
        <w:rPr>
          <w:rFonts w:ascii="Arial" w:eastAsia="TimesTen-Roman" w:hAnsi="Arial" w:cs="Arial"/>
          <w:color w:val="141314"/>
          <w:sz w:val="20"/>
          <w:szCs w:val="20"/>
        </w:rPr>
        <w:t xml:space="preserve">  </w:t>
      </w:r>
      <w:r w:rsidR="00F7056D" w:rsidRPr="00AD52CE">
        <w:rPr>
          <w:rFonts w:ascii="Arial" w:hAnsi="Arial" w:cs="Arial"/>
          <w:sz w:val="20"/>
          <w:szCs w:val="20"/>
        </w:rPr>
        <w:t>M</w:t>
      </w:r>
      <w:r w:rsidR="00EE3D4A" w:rsidRPr="00AD52CE">
        <w:rPr>
          <w:rFonts w:ascii="Arial" w:hAnsi="Arial" w:cs="Arial"/>
          <w:sz w:val="20"/>
          <w:szCs w:val="20"/>
        </w:rPr>
        <w:t xml:space="preserve">etagenome mining </w:t>
      </w:r>
      <w:r w:rsidR="00F7056D" w:rsidRPr="00AD52CE">
        <w:rPr>
          <w:rFonts w:ascii="Arial" w:hAnsi="Arial" w:cs="Arial"/>
          <w:sz w:val="20"/>
          <w:szCs w:val="20"/>
        </w:rPr>
        <w:t>protocol may include</w:t>
      </w:r>
      <w:r w:rsidR="00EE3D4A" w:rsidRPr="00AD52CE">
        <w:rPr>
          <w:rFonts w:ascii="Arial" w:hAnsi="Arial" w:cs="Arial"/>
          <w:sz w:val="20"/>
          <w:szCs w:val="20"/>
        </w:rPr>
        <w:t xml:space="preserve"> </w:t>
      </w:r>
      <w:r w:rsidR="00F7056D" w:rsidRPr="00AD52CE">
        <w:rPr>
          <w:rFonts w:ascii="Arial" w:hAnsi="Arial" w:cs="Arial"/>
          <w:sz w:val="20"/>
          <w:szCs w:val="20"/>
        </w:rPr>
        <w:t>isolation</w:t>
      </w:r>
      <w:r w:rsidR="00EE3D4A" w:rsidRPr="00AD52CE">
        <w:rPr>
          <w:rFonts w:ascii="Arial" w:hAnsi="Arial" w:cs="Arial"/>
          <w:sz w:val="20"/>
          <w:szCs w:val="20"/>
        </w:rPr>
        <w:t xml:space="preserve"> of </w:t>
      </w:r>
      <w:r w:rsidR="00EE3D4A" w:rsidRPr="00AD52CE">
        <w:rPr>
          <w:rFonts w:ascii="Arial" w:eastAsia="TimesTen-Roman" w:hAnsi="Arial" w:cs="Arial"/>
          <w:sz w:val="20"/>
          <w:szCs w:val="20"/>
        </w:rPr>
        <w:t xml:space="preserve">HMW DNA from either </w:t>
      </w:r>
      <w:r w:rsidR="00F7056D" w:rsidRPr="00AD52CE">
        <w:rPr>
          <w:rFonts w:ascii="Arial" w:eastAsia="TimesTen-Roman" w:hAnsi="Arial" w:cs="Arial"/>
          <w:sz w:val="20"/>
          <w:szCs w:val="20"/>
        </w:rPr>
        <w:t>a sponge sample</w:t>
      </w:r>
      <w:r w:rsidR="00EE3D4A" w:rsidRPr="00AD52CE">
        <w:rPr>
          <w:rFonts w:ascii="Arial" w:eastAsia="TimesTen-Roman" w:hAnsi="Arial" w:cs="Arial"/>
          <w:sz w:val="20"/>
          <w:szCs w:val="20"/>
        </w:rPr>
        <w:t xml:space="preserve"> or its </w:t>
      </w:r>
      <w:r w:rsidR="00F7056D" w:rsidRPr="00AD52CE">
        <w:rPr>
          <w:rFonts w:ascii="Arial" w:eastAsia="TimesTen-Roman" w:hAnsi="Arial" w:cs="Arial"/>
          <w:sz w:val="20"/>
          <w:szCs w:val="20"/>
        </w:rPr>
        <w:t xml:space="preserve">symbiotic </w:t>
      </w:r>
      <w:r w:rsidR="00EE3D4A" w:rsidRPr="00AD52CE">
        <w:rPr>
          <w:rFonts w:ascii="Arial" w:eastAsia="TimesTen-Roman" w:hAnsi="Arial" w:cs="Arial"/>
          <w:sz w:val="20"/>
          <w:szCs w:val="20"/>
        </w:rPr>
        <w:t>bacteria</w:t>
      </w:r>
      <w:r w:rsidR="00F7056D" w:rsidRPr="00AD52CE">
        <w:rPr>
          <w:rFonts w:ascii="Arial" w:eastAsia="TimesTen-Roman" w:hAnsi="Arial" w:cs="Arial"/>
          <w:sz w:val="20"/>
          <w:szCs w:val="20"/>
        </w:rPr>
        <w:t xml:space="preserve">l cells. After being </w:t>
      </w:r>
      <w:r w:rsidR="00EE3D4A" w:rsidRPr="00AD52CE">
        <w:rPr>
          <w:rFonts w:ascii="Arial" w:eastAsia="TimesTen-Roman" w:hAnsi="Arial" w:cs="Arial"/>
          <w:sz w:val="20"/>
          <w:szCs w:val="20"/>
        </w:rPr>
        <w:t xml:space="preserve">separated by electrophoresis on a </w:t>
      </w:r>
      <w:r w:rsidR="00F7056D" w:rsidRPr="00AD52CE">
        <w:rPr>
          <w:rFonts w:ascii="Arial" w:eastAsia="TimesTen-Roman" w:hAnsi="Arial" w:cs="Arial"/>
          <w:sz w:val="20"/>
          <w:szCs w:val="20"/>
        </w:rPr>
        <w:t xml:space="preserve">LMP agarose gel, the </w:t>
      </w:r>
      <w:r w:rsidR="00EE3D4A" w:rsidRPr="00AD52CE">
        <w:rPr>
          <w:rFonts w:ascii="Arial" w:eastAsia="TimesTen-Roman" w:hAnsi="Arial" w:cs="Arial"/>
          <w:sz w:val="20"/>
          <w:szCs w:val="20"/>
        </w:rPr>
        <w:t xml:space="preserve">DNA fragments </w:t>
      </w:r>
      <w:r w:rsidR="00F7056D" w:rsidRPr="00AD52CE">
        <w:rPr>
          <w:rFonts w:ascii="Arial" w:eastAsia="TimesTen-Roman" w:hAnsi="Arial" w:cs="Arial"/>
          <w:sz w:val="20"/>
          <w:szCs w:val="20"/>
        </w:rPr>
        <w:t xml:space="preserve">of </w:t>
      </w:r>
      <w:r w:rsidR="00EE3D4A" w:rsidRPr="00AD52CE">
        <w:rPr>
          <w:rFonts w:ascii="Arial" w:eastAsia="TimesTen-Roman" w:hAnsi="Arial" w:cs="Arial"/>
          <w:sz w:val="20"/>
          <w:szCs w:val="20"/>
        </w:rPr>
        <w:t>~</w:t>
      </w:r>
      <w:r w:rsidR="00F7056D" w:rsidRPr="00AD52CE">
        <w:rPr>
          <w:rFonts w:ascii="Arial" w:eastAsia="TimesTen-Roman" w:hAnsi="Arial" w:cs="Arial"/>
          <w:sz w:val="20"/>
          <w:szCs w:val="20"/>
        </w:rPr>
        <w:t>35-40 kb</w:t>
      </w:r>
      <w:r w:rsidR="00EE3D4A" w:rsidRPr="00AD52CE">
        <w:rPr>
          <w:rFonts w:ascii="Arial" w:eastAsia="TimesTen-Roman" w:hAnsi="Arial" w:cs="Arial"/>
          <w:sz w:val="20"/>
          <w:szCs w:val="20"/>
        </w:rPr>
        <w:t xml:space="preserve"> are </w:t>
      </w:r>
      <w:r w:rsidR="00F7056D" w:rsidRPr="00AD52CE">
        <w:rPr>
          <w:rFonts w:ascii="Arial" w:eastAsia="TimesTen-Roman" w:hAnsi="Arial" w:cs="Arial"/>
          <w:sz w:val="20"/>
          <w:szCs w:val="20"/>
        </w:rPr>
        <w:t>extracted</w:t>
      </w:r>
      <w:r w:rsidR="00EE3D4A" w:rsidRPr="00AD52CE">
        <w:rPr>
          <w:rFonts w:ascii="Arial" w:eastAsia="TimesTen-Roman" w:hAnsi="Arial" w:cs="Arial"/>
          <w:sz w:val="20"/>
          <w:szCs w:val="20"/>
        </w:rPr>
        <w:t xml:space="preserve"> from the ge</w:t>
      </w:r>
      <w:r w:rsidR="00F7056D" w:rsidRPr="00AD52CE">
        <w:rPr>
          <w:rFonts w:ascii="Arial" w:eastAsia="TimesTen-Roman" w:hAnsi="Arial" w:cs="Arial"/>
          <w:sz w:val="20"/>
          <w:szCs w:val="20"/>
        </w:rPr>
        <w:t xml:space="preserve">l, repaired at both termini, </w:t>
      </w:r>
      <w:r w:rsidR="00EE3D4A" w:rsidRPr="00AD52CE">
        <w:rPr>
          <w:rFonts w:ascii="Arial" w:eastAsia="TimesTen-Roman" w:hAnsi="Arial" w:cs="Arial"/>
          <w:sz w:val="20"/>
          <w:szCs w:val="20"/>
        </w:rPr>
        <w:t>ligated</w:t>
      </w:r>
      <w:r w:rsidR="00F7056D" w:rsidRPr="00AD52CE">
        <w:rPr>
          <w:rFonts w:ascii="Arial" w:eastAsia="TimesTen-Roman" w:hAnsi="Arial" w:cs="Arial"/>
          <w:sz w:val="20"/>
          <w:szCs w:val="20"/>
        </w:rPr>
        <w:t xml:space="preserve"> with dephosphorylated fosmids, </w:t>
      </w:r>
      <w:r w:rsidR="00EE3D4A" w:rsidRPr="00AD52CE">
        <w:rPr>
          <w:rFonts w:ascii="Arial" w:eastAsia="TimesTen-Roman" w:hAnsi="Arial" w:cs="Arial"/>
          <w:sz w:val="20"/>
          <w:szCs w:val="20"/>
        </w:rPr>
        <w:t>packed</w:t>
      </w:r>
      <w:r w:rsidR="00F7056D" w:rsidRPr="00AD52CE">
        <w:rPr>
          <w:rFonts w:ascii="Arial" w:eastAsia="TimesTen-Roman" w:hAnsi="Arial" w:cs="Arial"/>
          <w:sz w:val="20"/>
          <w:szCs w:val="20"/>
        </w:rPr>
        <w:t xml:space="preserve"> in </w:t>
      </w:r>
      <w:r w:rsidR="002F1CC9" w:rsidRPr="00AD52CE">
        <w:rPr>
          <w:rFonts w:ascii="Arial" w:eastAsia="TimesTen-Roman" w:hAnsi="Arial" w:cs="Arial"/>
          <w:sz w:val="20"/>
          <w:szCs w:val="20"/>
        </w:rPr>
        <w:t xml:space="preserve">bacteriophage particles that are </w:t>
      </w:r>
      <w:r w:rsidR="00F7056D" w:rsidRPr="00AD52CE">
        <w:rPr>
          <w:rFonts w:ascii="Arial" w:eastAsia="TimesTen-Roman" w:hAnsi="Arial" w:cs="Arial"/>
          <w:sz w:val="20"/>
          <w:szCs w:val="20"/>
        </w:rPr>
        <w:t xml:space="preserve">then </w:t>
      </w:r>
      <w:r w:rsidR="00EE3D4A" w:rsidRPr="00AD52CE">
        <w:rPr>
          <w:rFonts w:ascii="Arial" w:eastAsia="TimesTen-Roman" w:hAnsi="Arial" w:cs="Arial"/>
          <w:sz w:val="20"/>
          <w:szCs w:val="20"/>
        </w:rPr>
        <w:t xml:space="preserve">used to transfect </w:t>
      </w:r>
      <w:r w:rsidR="00EE3D4A" w:rsidRPr="00AD52CE">
        <w:rPr>
          <w:rFonts w:ascii="Arial" w:eastAsia="TimesTen-Roman" w:hAnsi="Arial" w:cs="Arial"/>
          <w:i/>
          <w:iCs/>
          <w:sz w:val="20"/>
          <w:szCs w:val="20"/>
        </w:rPr>
        <w:t>E. coli.</w:t>
      </w:r>
      <w:r w:rsidR="00EE3D4A" w:rsidRPr="00AD52CE">
        <w:rPr>
          <w:rFonts w:ascii="Arial" w:eastAsia="TimesTen-Roman" w:hAnsi="Arial" w:cs="Arial"/>
          <w:sz w:val="20"/>
          <w:szCs w:val="20"/>
        </w:rPr>
        <w:t xml:space="preserve"> The resulting library </w:t>
      </w:r>
      <w:r w:rsidR="00F7056D" w:rsidRPr="00AD52CE">
        <w:rPr>
          <w:rFonts w:ascii="Arial" w:eastAsia="TimesTen-Roman" w:hAnsi="Arial" w:cs="Arial"/>
          <w:sz w:val="20"/>
          <w:szCs w:val="20"/>
        </w:rPr>
        <w:t>is</w:t>
      </w:r>
      <w:r w:rsidR="00EE3D4A" w:rsidRPr="00AD52CE">
        <w:rPr>
          <w:rFonts w:ascii="Arial" w:eastAsia="TimesTen-Roman" w:hAnsi="Arial" w:cs="Arial"/>
          <w:sz w:val="20"/>
          <w:szCs w:val="20"/>
        </w:rPr>
        <w:t xml:space="preserve"> then </w:t>
      </w:r>
      <w:r w:rsidR="00F7056D" w:rsidRPr="00AD52CE">
        <w:rPr>
          <w:rFonts w:ascii="Arial" w:eastAsia="TimesTen-Roman" w:hAnsi="Arial" w:cs="Arial"/>
          <w:sz w:val="20"/>
          <w:szCs w:val="20"/>
        </w:rPr>
        <w:t>grown in 3-D format</w:t>
      </w:r>
      <w:r w:rsidR="00EE3D4A" w:rsidRPr="00AD52CE">
        <w:rPr>
          <w:rFonts w:ascii="Arial" w:eastAsia="TimesTen-Roman" w:hAnsi="Arial" w:cs="Arial"/>
          <w:sz w:val="20"/>
          <w:szCs w:val="20"/>
        </w:rPr>
        <w:t xml:space="preserve"> in semi-solid media and screened by whole cell PCR</w:t>
      </w:r>
      <w:r w:rsidR="0001600F" w:rsidRPr="00AD52CE">
        <w:rPr>
          <w:rFonts w:ascii="Arial" w:eastAsia="TimesTen-Roman" w:hAnsi="Arial" w:cs="Arial"/>
          <w:color w:val="141314"/>
          <w:sz w:val="20"/>
          <w:szCs w:val="20"/>
        </w:rPr>
        <w:t xml:space="preserve"> (Uria, 2012).</w:t>
      </w:r>
      <w:r w:rsidR="006213A3" w:rsidRPr="00AD52CE">
        <w:rPr>
          <w:rFonts w:ascii="Arial" w:eastAsia="TimesTen-Roman" w:hAnsi="Arial" w:cs="Arial"/>
          <w:color w:val="141314"/>
          <w:sz w:val="20"/>
          <w:szCs w:val="20"/>
        </w:rPr>
        <w:t xml:space="preserve"> </w:t>
      </w:r>
      <w:r w:rsidR="0056190A">
        <w:rPr>
          <w:rFonts w:ascii="Arial" w:eastAsia="TimesTen-Roman" w:hAnsi="Arial" w:cs="Arial"/>
          <w:color w:val="141314"/>
          <w:sz w:val="20"/>
          <w:szCs w:val="20"/>
        </w:rPr>
        <w:t>Redrawn from</w:t>
      </w:r>
      <w:r w:rsidR="006213A3" w:rsidRPr="00AD52CE">
        <w:rPr>
          <w:rFonts w:ascii="Arial" w:eastAsia="TimesTen-Roman" w:hAnsi="Arial" w:cs="Arial"/>
          <w:color w:val="141314"/>
          <w:sz w:val="20"/>
          <w:szCs w:val="20"/>
        </w:rPr>
        <w:t xml:space="preserve"> Uria (2012</w:t>
      </w:r>
      <w:r w:rsidR="006213A3" w:rsidRPr="003378C8">
        <w:rPr>
          <w:rFonts w:ascii="Arial" w:eastAsia="TimesTen-Roman" w:hAnsi="Arial" w:cs="Arial"/>
          <w:color w:val="141314"/>
          <w:sz w:val="18"/>
          <w:szCs w:val="18"/>
        </w:rPr>
        <w:t>).</w:t>
      </w:r>
    </w:p>
    <w:p w:rsidR="00311091" w:rsidRPr="003378C8" w:rsidRDefault="00311091" w:rsidP="004A199C">
      <w:pPr>
        <w:autoSpaceDE w:val="0"/>
        <w:jc w:val="both"/>
        <w:rPr>
          <w:rFonts w:ascii="Arial" w:eastAsia="TimesTen-Roman" w:hAnsi="Arial" w:cs="Arial"/>
          <w:sz w:val="20"/>
          <w:szCs w:val="20"/>
        </w:rPr>
      </w:pPr>
    </w:p>
    <w:p w:rsidR="001E77BF" w:rsidRPr="003378C8" w:rsidRDefault="008F5A39" w:rsidP="00172930">
      <w:pPr>
        <w:autoSpaceDE w:val="0"/>
        <w:ind w:firstLine="426"/>
        <w:jc w:val="both"/>
        <w:rPr>
          <w:rFonts w:ascii="Arial" w:eastAsia="Dutch801BT-Roman" w:hAnsi="Arial" w:cs="Arial"/>
        </w:rPr>
      </w:pPr>
      <w:r w:rsidRPr="003378C8">
        <w:rPr>
          <w:rFonts w:ascii="Arial" w:eastAsia="Dutch801BT-Roman" w:hAnsi="Arial" w:cs="Arial"/>
        </w:rPr>
        <w:t>All the c</w:t>
      </w:r>
      <w:r w:rsidR="00DC40E1" w:rsidRPr="003378C8">
        <w:rPr>
          <w:rFonts w:ascii="Arial" w:eastAsia="Dutch801BT-Roman" w:hAnsi="Arial" w:cs="Arial"/>
        </w:rPr>
        <w:t>lones</w:t>
      </w:r>
      <w:r w:rsidR="009A4747" w:rsidRPr="003378C8">
        <w:rPr>
          <w:rFonts w:ascii="Arial" w:eastAsia="Dutch801BT-Roman" w:hAnsi="Arial" w:cs="Arial"/>
        </w:rPr>
        <w:t xml:space="preserve"> </w:t>
      </w:r>
      <w:r w:rsidR="009A4747" w:rsidRPr="003378C8">
        <w:rPr>
          <w:rFonts w:ascii="Arial" w:eastAsia="TimesTen-Roman" w:hAnsi="Arial" w:cs="Arial"/>
        </w:rPr>
        <w:t>in 3-D format library</w:t>
      </w:r>
      <w:r w:rsidR="00DC40E1" w:rsidRPr="003378C8">
        <w:rPr>
          <w:rFonts w:ascii="Arial" w:eastAsia="Dutch801BT-Roman" w:hAnsi="Arial" w:cs="Arial"/>
        </w:rPr>
        <w:t xml:space="preserve"> are </w:t>
      </w:r>
      <w:r w:rsidR="009A4747" w:rsidRPr="003378C8">
        <w:rPr>
          <w:rFonts w:ascii="Arial" w:eastAsia="Dutch801BT-Roman" w:hAnsi="Arial" w:cs="Arial"/>
        </w:rPr>
        <w:t xml:space="preserve">usually </w:t>
      </w:r>
      <w:r w:rsidR="00DC40E1" w:rsidRPr="003378C8">
        <w:rPr>
          <w:rFonts w:ascii="Arial" w:eastAsia="Dutch801BT-Roman" w:hAnsi="Arial" w:cs="Arial"/>
        </w:rPr>
        <w:t>organized into pools. E</w:t>
      </w:r>
      <w:r w:rsidRPr="003378C8">
        <w:rPr>
          <w:rFonts w:ascii="Arial" w:eastAsia="Dutch801BT-Roman" w:hAnsi="Arial" w:cs="Arial"/>
        </w:rPr>
        <w:t>ach p</w:t>
      </w:r>
      <w:r w:rsidR="00DC40E1" w:rsidRPr="003378C8">
        <w:rPr>
          <w:rFonts w:ascii="Arial" w:eastAsia="Dutch801BT-Roman" w:hAnsi="Arial" w:cs="Arial"/>
        </w:rPr>
        <w:t>ool contains approximately 1000-4000 clones/</w:t>
      </w:r>
      <w:r w:rsidRPr="003378C8">
        <w:rPr>
          <w:rFonts w:ascii="Arial" w:eastAsia="Dutch801BT-Roman" w:hAnsi="Arial" w:cs="Arial"/>
        </w:rPr>
        <w:t>ml semi-liquid medium (</w:t>
      </w:r>
      <w:r w:rsidR="006527A4" w:rsidRPr="003378C8">
        <w:rPr>
          <w:rFonts w:ascii="Arial" w:hAnsi="Arial" w:cs="Arial"/>
        </w:rPr>
        <w:t>Hvartin &amp;</w:t>
      </w:r>
      <w:r w:rsidRPr="003378C8">
        <w:rPr>
          <w:rFonts w:ascii="Arial" w:hAnsi="Arial" w:cs="Arial"/>
        </w:rPr>
        <w:t xml:space="preserve"> Piel, 2007</w:t>
      </w:r>
      <w:r w:rsidR="00DC40E1" w:rsidRPr="003378C8">
        <w:rPr>
          <w:rFonts w:ascii="Arial" w:hAnsi="Arial" w:cs="Arial"/>
        </w:rPr>
        <w:t>; Uria, 2012</w:t>
      </w:r>
      <w:r w:rsidRPr="003378C8">
        <w:rPr>
          <w:rFonts w:ascii="Arial" w:hAnsi="Arial" w:cs="Arial"/>
        </w:rPr>
        <w:t>).</w:t>
      </w:r>
      <w:r w:rsidR="00DC40E1" w:rsidRPr="003378C8">
        <w:rPr>
          <w:rFonts w:ascii="Arial" w:hAnsi="Arial" w:cs="Arial"/>
        </w:rPr>
        <w:t xml:space="preserve"> </w:t>
      </w:r>
      <w:r w:rsidR="00DC40E1" w:rsidRPr="003378C8">
        <w:rPr>
          <w:rFonts w:ascii="Arial" w:eastAsia="TimesTen-Roman" w:hAnsi="Arial" w:cs="Arial"/>
        </w:rPr>
        <w:t xml:space="preserve">Individual pools can be added with glycerol, mixed well by vortex and stored at -80 </w:t>
      </w:r>
      <w:r w:rsidR="00DC40E1" w:rsidRPr="003378C8">
        <w:rPr>
          <w:rFonts w:ascii="Arial" w:eastAsia="TimesTen-Roman" w:hAnsi="Arial" w:cs="Arial"/>
          <w:vertAlign w:val="superscript"/>
        </w:rPr>
        <w:t>o</w:t>
      </w:r>
      <w:r w:rsidR="00DC40E1" w:rsidRPr="003378C8">
        <w:rPr>
          <w:rFonts w:ascii="Arial" w:eastAsia="TimesTen-Roman" w:hAnsi="Arial" w:cs="Arial"/>
        </w:rPr>
        <w:t>C for a long time. This library format facilitates rapid</w:t>
      </w:r>
      <w:r w:rsidR="000F7F31" w:rsidRPr="003378C8">
        <w:rPr>
          <w:rFonts w:ascii="Arial" w:eastAsia="AdvPS88D1" w:hAnsi="Arial" w:cs="Arial"/>
          <w:color w:val="000000"/>
        </w:rPr>
        <w:t xml:space="preserve"> </w:t>
      </w:r>
      <w:r w:rsidR="000F7F31" w:rsidRPr="003378C8">
        <w:rPr>
          <w:rFonts w:ascii="Arial" w:eastAsia="Dutch801BT-Roman" w:hAnsi="Arial" w:cs="Arial"/>
          <w:lang w:val="en-GB"/>
        </w:rPr>
        <w:t>screening of</w:t>
      </w:r>
      <w:r w:rsidR="00DC40E1" w:rsidRPr="003378C8">
        <w:rPr>
          <w:rFonts w:ascii="Arial" w:eastAsia="Dutch801BT-Roman" w:hAnsi="Arial" w:cs="Arial"/>
          <w:lang w:val="en-GB"/>
        </w:rPr>
        <w:t xml:space="preserve"> a complex metagenomic library </w:t>
      </w:r>
      <w:r w:rsidR="000F7F31" w:rsidRPr="003378C8">
        <w:rPr>
          <w:rFonts w:ascii="Arial" w:eastAsia="Dutch801BT-Roman" w:hAnsi="Arial" w:cs="Arial"/>
        </w:rPr>
        <w:t>by whole-cell PCR</w:t>
      </w:r>
      <w:r w:rsidR="00DC40E1" w:rsidRPr="003378C8">
        <w:rPr>
          <w:rFonts w:ascii="Arial" w:eastAsia="Dutch801BT-Roman" w:hAnsi="Arial" w:cs="Arial"/>
        </w:rPr>
        <w:t xml:space="preserve"> and pool dilution </w:t>
      </w:r>
      <w:r w:rsidR="00EE79FC" w:rsidRPr="003378C8">
        <w:rPr>
          <w:rFonts w:ascii="Arial" w:eastAsia="Dutch801BT-Roman" w:hAnsi="Arial" w:cs="Arial"/>
        </w:rPr>
        <w:t>(</w:t>
      </w:r>
      <w:r w:rsidR="005E53FA" w:rsidRPr="003378C8">
        <w:rPr>
          <w:rFonts w:ascii="Arial" w:hAnsi="Arial" w:cs="Arial"/>
        </w:rPr>
        <w:t xml:space="preserve">Hvartin &amp; </w:t>
      </w:r>
      <w:r w:rsidR="00DC40E1" w:rsidRPr="003378C8">
        <w:rPr>
          <w:rFonts w:ascii="Arial" w:hAnsi="Arial" w:cs="Arial"/>
        </w:rPr>
        <w:t>Piel, 2007</w:t>
      </w:r>
      <w:r w:rsidR="00EE79FC" w:rsidRPr="003378C8">
        <w:rPr>
          <w:rFonts w:ascii="Arial" w:eastAsia="Dutch801BT-Roman" w:hAnsi="Arial" w:cs="Arial"/>
        </w:rPr>
        <w:t>)</w:t>
      </w:r>
      <w:r w:rsidR="000F7F31" w:rsidRPr="003378C8">
        <w:rPr>
          <w:rFonts w:ascii="Arial" w:eastAsia="Dutch801BT-Roman" w:hAnsi="Arial" w:cs="Arial"/>
        </w:rPr>
        <w:t xml:space="preserve">. </w:t>
      </w:r>
      <w:r w:rsidR="006527A4" w:rsidRPr="003378C8">
        <w:rPr>
          <w:rFonts w:ascii="Arial" w:eastAsia="Dutch801BT-Roman" w:hAnsi="Arial" w:cs="Arial"/>
        </w:rPr>
        <w:t>For library screening</w:t>
      </w:r>
      <w:r w:rsidR="006628DA" w:rsidRPr="003378C8">
        <w:rPr>
          <w:rFonts w:ascii="Arial" w:eastAsia="Dutch801BT-Roman" w:hAnsi="Arial" w:cs="Arial"/>
        </w:rPr>
        <w:t xml:space="preserve">, a small aliquot of all individual pools </w:t>
      </w:r>
      <w:r w:rsidR="006527A4" w:rsidRPr="003378C8">
        <w:rPr>
          <w:rFonts w:ascii="Arial" w:eastAsia="Dutch801BT-Roman" w:hAnsi="Arial" w:cs="Arial"/>
        </w:rPr>
        <w:t>are</w:t>
      </w:r>
      <w:r w:rsidR="006628DA" w:rsidRPr="003378C8">
        <w:rPr>
          <w:rFonts w:ascii="Arial" w:eastAsia="Dutch801BT-Roman" w:hAnsi="Arial" w:cs="Arial"/>
        </w:rPr>
        <w:t xml:space="preserve"> </w:t>
      </w:r>
      <w:r w:rsidR="006527A4" w:rsidRPr="003378C8">
        <w:rPr>
          <w:rFonts w:ascii="Arial" w:eastAsia="Dutch801BT-Roman" w:hAnsi="Arial" w:cs="Arial"/>
        </w:rPr>
        <w:t xml:space="preserve">initially </w:t>
      </w:r>
      <w:r w:rsidR="006628DA" w:rsidRPr="003378C8">
        <w:rPr>
          <w:rFonts w:ascii="Arial" w:eastAsia="Dutch801BT-Roman" w:hAnsi="Arial" w:cs="Arial"/>
        </w:rPr>
        <w:t xml:space="preserve">combined </w:t>
      </w:r>
      <w:r w:rsidR="006527A4" w:rsidRPr="003378C8">
        <w:rPr>
          <w:rFonts w:ascii="Arial" w:eastAsia="Dutch801BT-Roman" w:hAnsi="Arial" w:cs="Arial"/>
        </w:rPr>
        <w:t>into</w:t>
      </w:r>
      <w:r w:rsidR="006628DA" w:rsidRPr="003378C8">
        <w:rPr>
          <w:rFonts w:ascii="Arial" w:eastAsia="Dutch801BT-Roman" w:hAnsi="Arial" w:cs="Arial"/>
        </w:rPr>
        <w:t xml:space="preserve"> super-pools</w:t>
      </w:r>
      <w:r w:rsidR="006527A4" w:rsidRPr="003378C8">
        <w:rPr>
          <w:rFonts w:ascii="Arial" w:eastAsia="Dutch801BT-Roman" w:hAnsi="Arial" w:cs="Arial"/>
        </w:rPr>
        <w:t xml:space="preserve">. Individual super-pools are </w:t>
      </w:r>
      <w:r w:rsidR="006628DA" w:rsidRPr="003378C8">
        <w:rPr>
          <w:rFonts w:ascii="Arial" w:eastAsia="Dutch801BT-Roman" w:hAnsi="Arial" w:cs="Arial"/>
        </w:rPr>
        <w:t xml:space="preserve">screened by whole-cell PCR. </w:t>
      </w:r>
      <w:r w:rsidR="006527A4" w:rsidRPr="003378C8">
        <w:rPr>
          <w:rFonts w:ascii="Arial" w:eastAsia="Dutch801BT-Roman" w:hAnsi="Arial" w:cs="Arial"/>
        </w:rPr>
        <w:t>Each p</w:t>
      </w:r>
      <w:r w:rsidR="006628DA" w:rsidRPr="003378C8">
        <w:rPr>
          <w:rFonts w:ascii="Arial" w:eastAsia="Dutch801BT-Roman" w:hAnsi="Arial" w:cs="Arial"/>
        </w:rPr>
        <w:t xml:space="preserve">ools </w:t>
      </w:r>
      <w:r w:rsidR="006527A4" w:rsidRPr="003378C8">
        <w:rPr>
          <w:rFonts w:ascii="Arial" w:eastAsia="Dutch801BT-Roman" w:hAnsi="Arial" w:cs="Arial"/>
        </w:rPr>
        <w:t>located in the same</w:t>
      </w:r>
      <w:r w:rsidR="006628DA" w:rsidRPr="003378C8">
        <w:rPr>
          <w:rFonts w:ascii="Arial" w:eastAsia="Dutch801BT-Roman" w:hAnsi="Arial" w:cs="Arial"/>
        </w:rPr>
        <w:t xml:space="preserve"> positive super-pool </w:t>
      </w:r>
      <w:r w:rsidR="006527A4" w:rsidRPr="003378C8">
        <w:rPr>
          <w:rFonts w:ascii="Arial" w:eastAsia="Dutch801BT-Roman" w:hAnsi="Arial" w:cs="Arial"/>
        </w:rPr>
        <w:t>are</w:t>
      </w:r>
      <w:r w:rsidR="006628DA" w:rsidRPr="003378C8">
        <w:rPr>
          <w:rFonts w:ascii="Arial" w:eastAsia="Dutch801BT-Roman" w:hAnsi="Arial" w:cs="Arial"/>
        </w:rPr>
        <w:t xml:space="preserve"> </w:t>
      </w:r>
      <w:r w:rsidR="006527A4" w:rsidRPr="003378C8">
        <w:rPr>
          <w:rFonts w:ascii="Arial" w:eastAsia="Dutch801BT-Roman" w:hAnsi="Arial" w:cs="Arial"/>
        </w:rPr>
        <w:t>checked</w:t>
      </w:r>
      <w:r w:rsidR="006628DA" w:rsidRPr="003378C8">
        <w:rPr>
          <w:rFonts w:ascii="Arial" w:eastAsia="Dutch801BT-Roman" w:hAnsi="Arial" w:cs="Arial"/>
        </w:rPr>
        <w:t xml:space="preserve"> by PCR. </w:t>
      </w:r>
      <w:r w:rsidR="006527A4" w:rsidRPr="003378C8">
        <w:rPr>
          <w:rFonts w:ascii="Arial" w:eastAsia="Dutch801BT-Roman" w:hAnsi="Arial" w:cs="Arial"/>
        </w:rPr>
        <w:t>P</w:t>
      </w:r>
      <w:r w:rsidR="0098707D" w:rsidRPr="003378C8">
        <w:rPr>
          <w:rFonts w:ascii="Arial" w:eastAsia="Dutch801BT-Roman" w:hAnsi="Arial" w:cs="Arial"/>
        </w:rPr>
        <w:t>ositive clone pools are</w:t>
      </w:r>
      <w:r w:rsidR="006628DA" w:rsidRPr="003378C8">
        <w:rPr>
          <w:rFonts w:ascii="Arial" w:eastAsia="Dutch801BT-Roman" w:hAnsi="Arial" w:cs="Arial"/>
        </w:rPr>
        <w:t xml:space="preserve"> then diluted at lower cell density and re-screened by PCR. </w:t>
      </w:r>
      <w:r w:rsidR="006527A4" w:rsidRPr="003378C8">
        <w:rPr>
          <w:rFonts w:ascii="Arial" w:eastAsia="Dutch801BT-Roman" w:hAnsi="Arial" w:cs="Arial"/>
        </w:rPr>
        <w:t xml:space="preserve">This </w:t>
      </w:r>
      <w:r w:rsidR="006527A4" w:rsidRPr="003378C8">
        <w:rPr>
          <w:rFonts w:ascii="Arial" w:eastAsia="Dutch801BT-Roman" w:hAnsi="Arial" w:cs="Arial"/>
        </w:rPr>
        <w:lastRenderedPageBreak/>
        <w:t>c</w:t>
      </w:r>
      <w:r w:rsidR="006628DA" w:rsidRPr="003378C8">
        <w:rPr>
          <w:rFonts w:ascii="Arial" w:eastAsia="Dutch801BT-Roman" w:hAnsi="Arial" w:cs="Arial"/>
        </w:rPr>
        <w:t xml:space="preserve">ombination of cell dilution and PCR screening </w:t>
      </w:r>
      <w:r w:rsidR="006527A4" w:rsidRPr="003378C8">
        <w:rPr>
          <w:rFonts w:ascii="Arial" w:eastAsia="Dutch801BT-Roman" w:hAnsi="Arial" w:cs="Arial"/>
        </w:rPr>
        <w:t>is repeated. When</w:t>
      </w:r>
      <w:r w:rsidR="006527A4" w:rsidRPr="003378C8">
        <w:rPr>
          <w:rFonts w:ascii="Arial" w:eastAsia="TimesTen-Roman" w:hAnsi="Arial" w:cs="Arial"/>
          <w:color w:val="141314"/>
        </w:rPr>
        <w:t xml:space="preserve"> the clone density is</w:t>
      </w:r>
      <w:r w:rsidR="0056190A">
        <w:rPr>
          <w:rFonts w:ascii="Arial" w:eastAsia="TimesTen-Roman" w:hAnsi="Arial" w:cs="Arial"/>
          <w:color w:val="141314"/>
        </w:rPr>
        <w:t xml:space="preserve"> around </w:t>
      </w:r>
      <w:r w:rsidR="006628DA" w:rsidRPr="003378C8">
        <w:rPr>
          <w:rFonts w:ascii="Arial" w:eastAsia="TimesTen-Roman" w:hAnsi="Arial" w:cs="Arial"/>
          <w:color w:val="141314"/>
        </w:rPr>
        <w:t>20 cfus/ml</w:t>
      </w:r>
      <w:r w:rsidR="006527A4" w:rsidRPr="003378C8">
        <w:rPr>
          <w:rFonts w:ascii="Arial" w:eastAsia="TimesTen-Roman" w:hAnsi="Arial" w:cs="Arial"/>
          <w:color w:val="141314"/>
        </w:rPr>
        <w:t xml:space="preserve">, the cell dilution </w:t>
      </w:r>
      <w:r w:rsidR="006628DA" w:rsidRPr="003378C8">
        <w:rPr>
          <w:rFonts w:ascii="Arial" w:eastAsia="TimesTen-Roman" w:hAnsi="Arial" w:cs="Arial"/>
          <w:color w:val="141314"/>
        </w:rPr>
        <w:t xml:space="preserve">were plated </w:t>
      </w:r>
      <w:r w:rsidR="006527A4" w:rsidRPr="003378C8">
        <w:rPr>
          <w:rFonts w:ascii="Arial" w:eastAsia="TimesTen-Roman" w:hAnsi="Arial" w:cs="Arial"/>
          <w:color w:val="141314"/>
        </w:rPr>
        <w:t xml:space="preserve">and grown </w:t>
      </w:r>
      <w:r w:rsidR="006628DA" w:rsidRPr="003378C8">
        <w:rPr>
          <w:rFonts w:ascii="Arial" w:eastAsia="TimesTen-Roman" w:hAnsi="Arial" w:cs="Arial"/>
          <w:color w:val="141314"/>
        </w:rPr>
        <w:t xml:space="preserve">at the </w:t>
      </w:r>
      <w:r w:rsidR="006527A4" w:rsidRPr="003378C8">
        <w:rPr>
          <w:rFonts w:ascii="Arial" w:eastAsia="TimesTen-Roman" w:hAnsi="Arial" w:cs="Arial"/>
          <w:color w:val="141314"/>
        </w:rPr>
        <w:t xml:space="preserve">colony </w:t>
      </w:r>
      <w:r w:rsidR="006628DA" w:rsidRPr="003378C8">
        <w:rPr>
          <w:rFonts w:ascii="Arial" w:eastAsia="TimesTen-Roman" w:hAnsi="Arial" w:cs="Arial"/>
          <w:color w:val="141314"/>
        </w:rPr>
        <w:t>density of around</w:t>
      </w:r>
      <w:r w:rsidR="00224A14" w:rsidRPr="003378C8">
        <w:rPr>
          <w:rFonts w:ascii="Arial" w:eastAsia="TimesTen-Roman" w:hAnsi="Arial" w:cs="Arial"/>
          <w:color w:val="141314"/>
        </w:rPr>
        <w:t xml:space="preserve"> 200 cfus/ plate. Colony PCR can</w:t>
      </w:r>
      <w:r w:rsidR="006628DA" w:rsidRPr="003378C8">
        <w:rPr>
          <w:rFonts w:ascii="Arial" w:eastAsia="TimesTen-Roman" w:hAnsi="Arial" w:cs="Arial"/>
          <w:color w:val="141314"/>
        </w:rPr>
        <w:t xml:space="preserve"> then</w:t>
      </w:r>
      <w:r w:rsidR="00224A14" w:rsidRPr="003378C8">
        <w:rPr>
          <w:rFonts w:ascii="Arial" w:eastAsia="TimesTen-Roman" w:hAnsi="Arial" w:cs="Arial"/>
          <w:color w:val="141314"/>
        </w:rPr>
        <w:t xml:space="preserve"> be</w:t>
      </w:r>
      <w:r w:rsidR="006628DA" w:rsidRPr="003378C8">
        <w:rPr>
          <w:rFonts w:ascii="Arial" w:eastAsia="TimesTen-Roman" w:hAnsi="Arial" w:cs="Arial"/>
          <w:color w:val="141314"/>
        </w:rPr>
        <w:t xml:space="preserve"> carried out to isolate a single positive clone</w:t>
      </w:r>
      <w:r w:rsidR="006527A4" w:rsidRPr="003378C8">
        <w:rPr>
          <w:rFonts w:ascii="Arial" w:eastAsia="TimesTen-Roman" w:hAnsi="Arial" w:cs="Arial"/>
          <w:color w:val="141314"/>
        </w:rPr>
        <w:t xml:space="preserve"> (</w:t>
      </w:r>
      <w:r w:rsidR="006527A4" w:rsidRPr="003378C8">
        <w:rPr>
          <w:rFonts w:ascii="Arial" w:hAnsi="Arial" w:cs="Arial"/>
        </w:rPr>
        <w:t xml:space="preserve">Hvartin &amp; Piel, 2007; Gurgui &amp; Piel, 2010; </w:t>
      </w:r>
      <w:r w:rsidR="006527A4" w:rsidRPr="003378C8">
        <w:rPr>
          <w:rFonts w:ascii="Arial" w:eastAsia="TimesTen-Roman" w:hAnsi="Arial" w:cs="Arial"/>
          <w:color w:val="141314"/>
        </w:rPr>
        <w:t>Uria, 2012)</w:t>
      </w:r>
      <w:r w:rsidR="006628DA" w:rsidRPr="003378C8">
        <w:rPr>
          <w:rFonts w:ascii="Arial" w:eastAsia="TimesTen-Roman" w:hAnsi="Arial" w:cs="Arial"/>
          <w:color w:val="141314"/>
        </w:rPr>
        <w:t>.</w:t>
      </w:r>
      <w:r w:rsidR="006527A4" w:rsidRPr="003378C8">
        <w:rPr>
          <w:rFonts w:ascii="Arial" w:eastAsia="Dutch801BT-Roman" w:hAnsi="Arial" w:cs="Arial"/>
        </w:rPr>
        <w:t xml:space="preserve"> </w:t>
      </w:r>
    </w:p>
    <w:p w:rsidR="00BC4429" w:rsidRPr="003378C8" w:rsidRDefault="00BC4429" w:rsidP="00172930">
      <w:pPr>
        <w:autoSpaceDE w:val="0"/>
        <w:ind w:firstLine="426"/>
        <w:jc w:val="both"/>
        <w:rPr>
          <w:rFonts w:ascii="Arial" w:eastAsia="Dutch801BT-Roman" w:hAnsi="Arial" w:cs="Arial"/>
        </w:rPr>
      </w:pPr>
      <w:r w:rsidRPr="003378C8">
        <w:rPr>
          <w:rFonts w:ascii="Arial" w:hAnsi="Arial" w:cs="Arial"/>
        </w:rPr>
        <w:t xml:space="preserve">If a biosynthetic pathway is too large, it requires isolation of more than one overlapping fosmid clones isolated from the library. </w:t>
      </w:r>
      <w:r w:rsidRPr="003378C8">
        <w:rPr>
          <w:rFonts w:ascii="Arial" w:eastAsia="AdvPS88D1" w:hAnsi="Arial" w:cs="Arial"/>
          <w:color w:val="000000"/>
        </w:rPr>
        <w:t>Finding the remaining parts of the partial gene cluster can be performed by the</w:t>
      </w:r>
      <w:r w:rsidRPr="003378C8">
        <w:rPr>
          <w:rFonts w:ascii="Arial" w:eastAsia="TimesTen-Roman" w:hAnsi="Arial" w:cs="Arial"/>
        </w:rPr>
        <w:t xml:space="preserve"> homology-based screening using specific primers that specifically recognize the target biosynthetic pathway. </w:t>
      </w:r>
      <w:r w:rsidRPr="003378C8">
        <w:rPr>
          <w:rFonts w:ascii="Arial" w:hAnsi="Arial" w:cs="Arial"/>
        </w:rPr>
        <w:t xml:space="preserve">Specific primers are usually designed based on the end sequences of the previously isolated fosmid and employed to screen the additional portions of the gene cluster. This process is repeated until </w:t>
      </w:r>
      <w:r w:rsidR="00D66CF9">
        <w:rPr>
          <w:rFonts w:ascii="Arial" w:hAnsi="Arial" w:cs="Arial"/>
        </w:rPr>
        <w:t xml:space="preserve">the </w:t>
      </w:r>
      <w:r w:rsidRPr="003378C8">
        <w:rPr>
          <w:rFonts w:ascii="Arial" w:hAnsi="Arial" w:cs="Arial"/>
        </w:rPr>
        <w:t>entire gene cluster is isolated.</w:t>
      </w:r>
      <w:r w:rsidR="00121D6A">
        <w:rPr>
          <w:rFonts w:ascii="Arial" w:hAnsi="Arial" w:cs="Arial"/>
        </w:rPr>
        <w:t xml:space="preserve"> </w:t>
      </w:r>
      <w:r w:rsidR="00121D6A" w:rsidRPr="003378C8">
        <w:rPr>
          <w:rFonts w:ascii="Arial" w:hAnsi="Arial" w:cs="Arial"/>
        </w:rPr>
        <w:t>Clone analysis can be initiated with end-sequencing and sometimes followed by sub-cloning. If sub-cloning indicates that the isolated clones are promising, then complete sequencing of individual clones should be pursued</w:t>
      </w:r>
      <w:r w:rsidR="0056190A">
        <w:rPr>
          <w:rFonts w:ascii="Arial" w:hAnsi="Arial" w:cs="Arial"/>
        </w:rPr>
        <w:t xml:space="preserve">. </w:t>
      </w:r>
      <w:r w:rsidR="00121D6A" w:rsidRPr="003378C8">
        <w:rPr>
          <w:rFonts w:ascii="Arial" w:hAnsi="Arial" w:cs="Arial"/>
        </w:rPr>
        <w:t>Bioinformatic analysis of the sequenced clones could provide insights into the biosynthetic pathways and the encoded compounds</w:t>
      </w:r>
      <w:r w:rsidR="00121D6A">
        <w:rPr>
          <w:rFonts w:ascii="Arial" w:hAnsi="Arial" w:cs="Arial"/>
        </w:rPr>
        <w:t xml:space="preserve"> (Uria, 2012).</w:t>
      </w:r>
    </w:p>
    <w:p w:rsidR="00EF3794" w:rsidRPr="003378C8" w:rsidRDefault="00EF3794" w:rsidP="00B1159B">
      <w:pPr>
        <w:autoSpaceDE w:val="0"/>
        <w:autoSpaceDN w:val="0"/>
        <w:adjustRightInd w:val="0"/>
        <w:jc w:val="both"/>
        <w:rPr>
          <w:rFonts w:ascii="Arial" w:hAnsi="Arial" w:cs="Arial"/>
        </w:rPr>
      </w:pPr>
    </w:p>
    <w:p w:rsidR="00793779" w:rsidRPr="003378C8" w:rsidRDefault="00172930" w:rsidP="003E32B3">
      <w:pPr>
        <w:pStyle w:val="ListParagraph"/>
        <w:numPr>
          <w:ilvl w:val="0"/>
          <w:numId w:val="5"/>
        </w:numPr>
        <w:tabs>
          <w:tab w:val="left" w:pos="426"/>
        </w:tabs>
        <w:jc w:val="both"/>
        <w:rPr>
          <w:rFonts w:ascii="Arial" w:hAnsi="Arial" w:cs="Arial"/>
        </w:rPr>
      </w:pPr>
      <w:r w:rsidRPr="003378C8">
        <w:rPr>
          <w:rFonts w:ascii="Arial" w:hAnsi="Arial" w:cs="Arial"/>
          <w:b/>
        </w:rPr>
        <w:t>Bioinformatic Analysis</w:t>
      </w:r>
      <w:r w:rsidR="003E32B3" w:rsidRPr="003378C8">
        <w:rPr>
          <w:rFonts w:ascii="Arial" w:hAnsi="Arial" w:cs="Arial"/>
          <w:b/>
        </w:rPr>
        <w:t xml:space="preserve"> and Functional Proof</w:t>
      </w:r>
    </w:p>
    <w:p w:rsidR="003E32B3" w:rsidRPr="003378C8" w:rsidRDefault="003E32B3" w:rsidP="003E32B3">
      <w:pPr>
        <w:pStyle w:val="ListParagraph"/>
        <w:tabs>
          <w:tab w:val="left" w:pos="426"/>
        </w:tabs>
        <w:ind w:left="360"/>
        <w:jc w:val="both"/>
        <w:rPr>
          <w:rFonts w:ascii="Arial" w:hAnsi="Arial" w:cs="Arial"/>
        </w:rPr>
      </w:pPr>
    </w:p>
    <w:p w:rsidR="008D70CE" w:rsidRPr="003378C8" w:rsidRDefault="00793779" w:rsidP="000F7F31">
      <w:pPr>
        <w:tabs>
          <w:tab w:val="left" w:pos="426"/>
        </w:tabs>
        <w:jc w:val="both"/>
        <w:rPr>
          <w:rFonts w:ascii="Arial" w:hAnsi="Arial" w:cs="Arial"/>
          <w:lang w:eastAsia="de-DE"/>
        </w:rPr>
      </w:pPr>
      <w:r w:rsidRPr="003378C8">
        <w:rPr>
          <w:rFonts w:ascii="Arial" w:hAnsi="Arial" w:cs="Arial"/>
        </w:rPr>
        <w:tab/>
      </w:r>
      <w:r w:rsidR="000F7F31" w:rsidRPr="003378C8">
        <w:rPr>
          <w:rFonts w:ascii="Arial" w:hAnsi="Arial" w:cs="Arial"/>
        </w:rPr>
        <w:t>A positive clone isolated from a metagenomic library need</w:t>
      </w:r>
      <w:r w:rsidR="00AA3E2F" w:rsidRPr="003378C8">
        <w:rPr>
          <w:rFonts w:ascii="Arial" w:hAnsi="Arial" w:cs="Arial"/>
        </w:rPr>
        <w:t>s</w:t>
      </w:r>
      <w:r w:rsidR="000F7F31" w:rsidRPr="003378C8">
        <w:rPr>
          <w:rFonts w:ascii="Arial" w:hAnsi="Arial" w:cs="Arial"/>
        </w:rPr>
        <w:t xml:space="preserve"> to be analyzed further in order to know whether it harbors a biosynthetic pathway of interest or not. </w:t>
      </w:r>
      <w:r w:rsidR="00BC4429" w:rsidRPr="003378C8">
        <w:rPr>
          <w:rFonts w:ascii="Arial" w:hAnsi="Arial" w:cs="Arial"/>
        </w:rPr>
        <w:t xml:space="preserve">Obtaining the functional proof </w:t>
      </w:r>
      <w:r w:rsidR="00121D6A">
        <w:rPr>
          <w:rFonts w:ascii="Arial" w:hAnsi="Arial" w:cs="Arial"/>
        </w:rPr>
        <w:t xml:space="preserve">by heterologous expression </w:t>
      </w:r>
      <w:r w:rsidR="00BC4429" w:rsidRPr="003378C8">
        <w:rPr>
          <w:rFonts w:ascii="Arial" w:hAnsi="Arial" w:cs="Arial"/>
        </w:rPr>
        <w:t xml:space="preserve">of the </w:t>
      </w:r>
      <w:r w:rsidR="00217529">
        <w:rPr>
          <w:rFonts w:ascii="Arial" w:hAnsi="Arial" w:cs="Arial"/>
        </w:rPr>
        <w:t>entire</w:t>
      </w:r>
      <w:r w:rsidR="00BC4429" w:rsidRPr="003378C8">
        <w:rPr>
          <w:rFonts w:ascii="Arial" w:hAnsi="Arial" w:cs="Arial"/>
        </w:rPr>
        <w:t xml:space="preserve"> biosynthesis gene cluster</w:t>
      </w:r>
      <w:r w:rsidR="00D66CF9">
        <w:rPr>
          <w:rFonts w:ascii="Arial" w:hAnsi="Arial" w:cs="Arial"/>
        </w:rPr>
        <w:t xml:space="preserve"> is sometimes difficult because</w:t>
      </w:r>
      <w:r w:rsidR="00BC4429" w:rsidRPr="003378C8">
        <w:rPr>
          <w:rFonts w:ascii="Arial" w:hAnsi="Arial" w:cs="Arial"/>
        </w:rPr>
        <w:t xml:space="preserve"> </w:t>
      </w:r>
      <w:r w:rsidR="00D66CF9">
        <w:rPr>
          <w:rFonts w:ascii="Arial" w:hAnsi="Arial" w:cs="Arial"/>
        </w:rPr>
        <w:t xml:space="preserve">the cluster </w:t>
      </w:r>
      <w:r w:rsidR="00BC4429" w:rsidRPr="003378C8">
        <w:rPr>
          <w:rFonts w:ascii="Arial" w:hAnsi="Arial" w:cs="Arial"/>
        </w:rPr>
        <w:t>is very large</w:t>
      </w:r>
      <w:r w:rsidR="00D66CF9">
        <w:rPr>
          <w:rFonts w:ascii="Arial" w:hAnsi="Arial" w:cs="Arial"/>
        </w:rPr>
        <w:t xml:space="preserve"> located in more than one clones.</w:t>
      </w:r>
      <w:r w:rsidR="00BC4429" w:rsidRPr="003378C8">
        <w:rPr>
          <w:rFonts w:ascii="Arial" w:hAnsi="Arial" w:cs="Arial"/>
        </w:rPr>
        <w:t xml:space="preserve"> </w:t>
      </w:r>
      <w:r w:rsidR="00043AFD" w:rsidRPr="003378C8">
        <w:rPr>
          <w:rFonts w:ascii="Arial" w:hAnsi="Arial" w:cs="Arial"/>
        </w:rPr>
        <w:t>In such case, bioinformatics analyses of the clone</w:t>
      </w:r>
      <w:r w:rsidR="00D66CF9">
        <w:rPr>
          <w:rFonts w:ascii="Arial" w:hAnsi="Arial" w:cs="Arial"/>
        </w:rPr>
        <w:t>d</w:t>
      </w:r>
      <w:r w:rsidR="00043AFD" w:rsidRPr="003378C8">
        <w:rPr>
          <w:rFonts w:ascii="Arial" w:hAnsi="Arial" w:cs="Arial"/>
        </w:rPr>
        <w:t xml:space="preserve"> DNA sequence</w:t>
      </w:r>
      <w:r w:rsidR="00D66CF9">
        <w:rPr>
          <w:rFonts w:ascii="Arial" w:hAnsi="Arial" w:cs="Arial"/>
        </w:rPr>
        <w:t>s</w:t>
      </w:r>
      <w:r w:rsidR="00043AFD" w:rsidRPr="003378C8">
        <w:rPr>
          <w:rFonts w:ascii="Arial" w:hAnsi="Arial" w:cs="Arial"/>
        </w:rPr>
        <w:t xml:space="preserve"> are very useful to predict the encoded biosynthetic pathways and </w:t>
      </w:r>
      <w:r w:rsidR="00121D6A">
        <w:rPr>
          <w:rFonts w:ascii="Arial" w:hAnsi="Arial" w:cs="Arial"/>
        </w:rPr>
        <w:t xml:space="preserve">even the </w:t>
      </w:r>
      <w:r w:rsidR="00043AFD" w:rsidRPr="003378C8">
        <w:rPr>
          <w:rFonts w:ascii="Arial" w:hAnsi="Arial" w:cs="Arial"/>
        </w:rPr>
        <w:t>chemical structure of final products.</w:t>
      </w:r>
      <w:r w:rsidR="00C34271">
        <w:rPr>
          <w:rFonts w:ascii="Arial" w:hAnsi="Arial" w:cs="Arial"/>
        </w:rPr>
        <w:t xml:space="preserve"> </w:t>
      </w:r>
      <w:r w:rsidR="00C34271" w:rsidRPr="003378C8">
        <w:rPr>
          <w:rFonts w:ascii="Arial" w:hAnsi="Arial" w:cs="Arial"/>
        </w:rPr>
        <w:t xml:space="preserve">This involves the use of various softwares or online programs to analyze the sequence data. For example, </w:t>
      </w:r>
      <w:r w:rsidR="00747147">
        <w:rPr>
          <w:rFonts w:ascii="Arial" w:hAnsi="Arial" w:cs="Arial"/>
        </w:rPr>
        <w:t xml:space="preserve">Seqman NGen® (DNASTAR, Madison, WI) and </w:t>
      </w:r>
      <w:r w:rsidR="00C34271" w:rsidRPr="003378C8">
        <w:rPr>
          <w:rFonts w:ascii="Arial" w:hAnsi="Arial" w:cs="Arial"/>
        </w:rPr>
        <w:t>Geneious (</w:t>
      </w:r>
      <w:r w:rsidR="00C34271" w:rsidRPr="003378C8">
        <w:rPr>
          <w:rFonts w:ascii="Arial" w:eastAsia="Times New Roman" w:hAnsi="Arial" w:cs="Arial"/>
          <w:lang w:eastAsia="de-DE"/>
        </w:rPr>
        <w:t>Drummond</w:t>
      </w:r>
      <w:r w:rsidR="00C34271" w:rsidRPr="003378C8">
        <w:rPr>
          <w:rFonts w:ascii="Arial" w:hAnsi="Arial" w:cs="Arial"/>
        </w:rPr>
        <w:t xml:space="preserve"> et al., 2011) </w:t>
      </w:r>
      <w:r w:rsidR="00747147">
        <w:rPr>
          <w:rFonts w:ascii="Arial" w:hAnsi="Arial" w:cs="Arial"/>
        </w:rPr>
        <w:t>can be</w:t>
      </w:r>
      <w:r w:rsidR="00C34271" w:rsidRPr="003378C8">
        <w:rPr>
          <w:rFonts w:ascii="Arial" w:hAnsi="Arial" w:cs="Arial"/>
        </w:rPr>
        <w:t xml:space="preserve"> used to as</w:t>
      </w:r>
      <w:r w:rsidR="00EA35D0">
        <w:rPr>
          <w:rFonts w:ascii="Arial" w:hAnsi="Arial" w:cs="Arial"/>
        </w:rPr>
        <w:t>semble the sequencing reads. T</w:t>
      </w:r>
      <w:r w:rsidR="00C627BA">
        <w:rPr>
          <w:rFonts w:ascii="Arial" w:hAnsi="Arial" w:cs="Arial"/>
        </w:rPr>
        <w:t>he online-accessible software F</w:t>
      </w:r>
      <w:r w:rsidR="0056190A">
        <w:rPr>
          <w:rFonts w:ascii="Arial" w:hAnsi="Arial" w:cs="Arial"/>
        </w:rPr>
        <w:t>ramePlot (Ishikawa &amp; Hotta, 2006</w:t>
      </w:r>
      <w:r w:rsidR="00C627BA">
        <w:rPr>
          <w:rFonts w:ascii="Arial" w:hAnsi="Arial" w:cs="Arial"/>
        </w:rPr>
        <w:t xml:space="preserve">) </w:t>
      </w:r>
      <w:r w:rsidR="00EA35D0">
        <w:rPr>
          <w:rFonts w:ascii="Arial" w:hAnsi="Arial" w:cs="Arial"/>
        </w:rPr>
        <w:t xml:space="preserve">can be used </w:t>
      </w:r>
      <w:r w:rsidR="00C34271" w:rsidRPr="003378C8">
        <w:rPr>
          <w:rFonts w:ascii="Arial" w:hAnsi="Arial" w:cs="Arial"/>
        </w:rPr>
        <w:t>to identify</w:t>
      </w:r>
      <w:r w:rsidR="00C34271" w:rsidRPr="003378C8">
        <w:rPr>
          <w:rFonts w:ascii="Arial" w:hAnsi="Arial" w:cs="Arial"/>
          <w:lang w:eastAsia="de-DE"/>
        </w:rPr>
        <w:t xml:space="preserve"> potential open reading frames (ORFs).</w:t>
      </w:r>
      <w:r w:rsidR="00C34271">
        <w:rPr>
          <w:rFonts w:ascii="Arial" w:hAnsi="Arial" w:cs="Arial"/>
          <w:lang w:eastAsia="de-DE"/>
        </w:rPr>
        <w:t xml:space="preserve"> </w:t>
      </w:r>
      <w:r w:rsidR="00C34271">
        <w:rPr>
          <w:rFonts w:ascii="Arial" w:hAnsi="Arial" w:cs="Arial"/>
        </w:rPr>
        <w:t xml:space="preserve">Sometimes the gene cluster </w:t>
      </w:r>
      <w:r w:rsidR="00121D6A">
        <w:rPr>
          <w:rFonts w:ascii="Arial" w:hAnsi="Arial" w:cs="Arial"/>
        </w:rPr>
        <w:t>function</w:t>
      </w:r>
      <w:r w:rsidR="00C34271">
        <w:rPr>
          <w:rFonts w:ascii="Arial" w:hAnsi="Arial" w:cs="Arial"/>
        </w:rPr>
        <w:t xml:space="preserve"> predicted</w:t>
      </w:r>
      <w:r w:rsidR="00121D6A">
        <w:rPr>
          <w:rFonts w:ascii="Arial" w:hAnsi="Arial" w:cs="Arial"/>
        </w:rPr>
        <w:t xml:space="preserve"> using bioi</w:t>
      </w:r>
      <w:r w:rsidR="00C34271">
        <w:rPr>
          <w:rFonts w:ascii="Arial" w:hAnsi="Arial" w:cs="Arial"/>
        </w:rPr>
        <w:t>nformatics needs to be experimentally proved</w:t>
      </w:r>
      <w:r w:rsidR="00121D6A">
        <w:rPr>
          <w:rFonts w:ascii="Arial" w:hAnsi="Arial" w:cs="Arial"/>
        </w:rPr>
        <w:t xml:space="preserve"> by heterologous expression and activity assay of </w:t>
      </w:r>
      <w:r w:rsidR="00C34271">
        <w:rPr>
          <w:rFonts w:ascii="Arial" w:hAnsi="Arial" w:cs="Arial"/>
        </w:rPr>
        <w:t xml:space="preserve">just </w:t>
      </w:r>
      <w:r w:rsidR="00121D6A">
        <w:rPr>
          <w:rFonts w:ascii="Arial" w:hAnsi="Arial" w:cs="Arial"/>
        </w:rPr>
        <w:t>one or some small enzymes/proteins as a part of the entire giant biosynthetic pathway.</w:t>
      </w:r>
      <w:r w:rsidR="00C34271">
        <w:rPr>
          <w:rFonts w:ascii="Arial" w:hAnsi="Arial" w:cs="Arial"/>
        </w:rPr>
        <w:t xml:space="preserve"> In such case, </w:t>
      </w:r>
      <w:r w:rsidR="00C34271" w:rsidRPr="003378C8">
        <w:rPr>
          <w:rFonts w:ascii="Arial" w:hAnsi="Arial" w:cs="Arial"/>
        </w:rPr>
        <w:t xml:space="preserve">substrates </w:t>
      </w:r>
      <w:r w:rsidR="00C34271">
        <w:rPr>
          <w:rFonts w:ascii="Arial" w:hAnsi="Arial" w:cs="Arial"/>
        </w:rPr>
        <w:t>required for enzymatic/protein analyses should be provided</w:t>
      </w:r>
      <w:r w:rsidR="00B30ECC">
        <w:rPr>
          <w:rFonts w:ascii="Arial" w:hAnsi="Arial" w:cs="Arial"/>
        </w:rPr>
        <w:t xml:space="preserve"> either</w:t>
      </w:r>
      <w:r w:rsidR="00C34271">
        <w:rPr>
          <w:rFonts w:ascii="Arial" w:hAnsi="Arial" w:cs="Arial"/>
        </w:rPr>
        <w:t xml:space="preserve"> </w:t>
      </w:r>
      <w:r w:rsidR="00B30ECC">
        <w:rPr>
          <w:rFonts w:ascii="Arial" w:hAnsi="Arial" w:cs="Arial"/>
        </w:rPr>
        <w:t xml:space="preserve">by </w:t>
      </w:r>
      <w:r w:rsidR="00C34271">
        <w:rPr>
          <w:rFonts w:ascii="Arial" w:hAnsi="Arial" w:cs="Arial"/>
        </w:rPr>
        <w:t xml:space="preserve">purchasing commercially available substrates or </w:t>
      </w:r>
      <w:r w:rsidR="00B30ECC">
        <w:rPr>
          <w:rFonts w:ascii="Arial" w:hAnsi="Arial" w:cs="Arial"/>
        </w:rPr>
        <w:t xml:space="preserve">through </w:t>
      </w:r>
      <w:r w:rsidR="00C34271">
        <w:rPr>
          <w:rFonts w:ascii="Arial" w:hAnsi="Arial" w:cs="Arial"/>
        </w:rPr>
        <w:t>chemical synthesis</w:t>
      </w:r>
      <w:r w:rsidR="00B30ECC">
        <w:rPr>
          <w:rFonts w:ascii="Arial" w:hAnsi="Arial" w:cs="Arial"/>
        </w:rPr>
        <w:t xml:space="preserve"> of predicted substrates</w:t>
      </w:r>
      <w:r w:rsidR="00C34271">
        <w:rPr>
          <w:rFonts w:ascii="Arial" w:hAnsi="Arial" w:cs="Arial"/>
        </w:rPr>
        <w:t xml:space="preserve">. </w:t>
      </w:r>
    </w:p>
    <w:p w:rsidR="00670B37" w:rsidRPr="003378C8" w:rsidRDefault="00AD478C" w:rsidP="00670B37">
      <w:pPr>
        <w:autoSpaceDE w:val="0"/>
        <w:ind w:firstLine="360"/>
        <w:jc w:val="both"/>
        <w:rPr>
          <w:rFonts w:ascii="Arial" w:hAnsi="Arial" w:cs="Arial"/>
          <w:lang w:eastAsia="de-DE"/>
        </w:rPr>
      </w:pPr>
      <w:r w:rsidRPr="003378C8">
        <w:rPr>
          <w:rFonts w:ascii="Arial" w:hAnsi="Arial" w:cs="Arial"/>
          <w:lang w:eastAsia="de-DE"/>
        </w:rPr>
        <w:t xml:space="preserve">For modular </w:t>
      </w:r>
      <w:r w:rsidR="00B171DE" w:rsidRPr="003378C8">
        <w:rPr>
          <w:rFonts w:ascii="Arial" w:hAnsi="Arial" w:cs="Arial"/>
          <w:lang w:eastAsia="de-DE"/>
        </w:rPr>
        <w:t>PKS system</w:t>
      </w:r>
      <w:r w:rsidR="00664109" w:rsidRPr="003378C8">
        <w:rPr>
          <w:rFonts w:ascii="Arial" w:hAnsi="Arial" w:cs="Arial"/>
          <w:lang w:eastAsia="de-DE"/>
        </w:rPr>
        <w:t xml:space="preserve"> or its hybrid with NRPS system</w:t>
      </w:r>
      <w:r w:rsidR="00B171DE" w:rsidRPr="003378C8">
        <w:rPr>
          <w:rFonts w:ascii="Arial" w:hAnsi="Arial" w:cs="Arial"/>
          <w:lang w:eastAsia="de-DE"/>
        </w:rPr>
        <w:t xml:space="preserve">, </w:t>
      </w:r>
      <w:r w:rsidR="003A29FE" w:rsidRPr="003378C8">
        <w:rPr>
          <w:rFonts w:ascii="Arial" w:hAnsi="Arial" w:cs="Arial"/>
          <w:lang w:eastAsia="de-DE"/>
        </w:rPr>
        <w:t>the module architecture including the domains present in each module</w:t>
      </w:r>
      <w:r w:rsidRPr="003378C8">
        <w:rPr>
          <w:rFonts w:ascii="Arial" w:hAnsi="Arial" w:cs="Arial"/>
          <w:lang w:eastAsia="de-DE"/>
        </w:rPr>
        <w:t xml:space="preserve"> </w:t>
      </w:r>
      <w:r w:rsidR="00E91528" w:rsidRPr="003378C8">
        <w:rPr>
          <w:rFonts w:ascii="Arial" w:hAnsi="Arial" w:cs="Arial"/>
          <w:lang w:eastAsia="de-DE"/>
        </w:rPr>
        <w:t>can be predicted using</w:t>
      </w:r>
      <w:r w:rsidRPr="003378C8">
        <w:rPr>
          <w:rFonts w:ascii="Arial" w:hAnsi="Arial" w:cs="Arial"/>
          <w:lang w:eastAsia="de-DE"/>
        </w:rPr>
        <w:t xml:space="preserve"> </w:t>
      </w:r>
      <w:r w:rsidR="00664109" w:rsidRPr="003378C8">
        <w:rPr>
          <w:rFonts w:ascii="Arial" w:hAnsi="Arial" w:cs="Arial"/>
          <w:lang w:eastAsia="de-DE"/>
        </w:rPr>
        <w:t xml:space="preserve">some online programs, such as </w:t>
      </w:r>
      <w:r w:rsidR="0056190A">
        <w:rPr>
          <w:rFonts w:ascii="Arial" w:hAnsi="Arial" w:cs="Arial"/>
          <w:lang w:eastAsia="de-DE"/>
        </w:rPr>
        <w:t>Basic Local Alignment Search Tool (</w:t>
      </w:r>
      <w:r w:rsidRPr="003378C8">
        <w:rPr>
          <w:rFonts w:ascii="Arial" w:hAnsi="Arial" w:cs="Arial"/>
          <w:lang w:eastAsia="de-DE"/>
        </w:rPr>
        <w:t>BLAST</w:t>
      </w:r>
      <w:r w:rsidR="0056190A">
        <w:rPr>
          <w:rFonts w:ascii="Arial" w:hAnsi="Arial" w:cs="Arial"/>
          <w:lang w:eastAsia="de-DE"/>
        </w:rPr>
        <w:t>)</w:t>
      </w:r>
      <w:r w:rsidRPr="003378C8">
        <w:rPr>
          <w:rFonts w:ascii="Arial" w:hAnsi="Arial" w:cs="Arial"/>
          <w:lang w:eastAsia="de-DE"/>
        </w:rPr>
        <w:t xml:space="preserve"> analysis (</w:t>
      </w:r>
      <w:r w:rsidRPr="003378C8">
        <w:rPr>
          <w:rFonts w:ascii="Arial" w:hAnsi="Arial" w:cs="Arial"/>
        </w:rPr>
        <w:t>Altschul</w:t>
      </w:r>
      <w:r w:rsidRPr="003378C8">
        <w:rPr>
          <w:rFonts w:ascii="Arial" w:hAnsi="Arial" w:cs="Arial"/>
          <w:lang w:eastAsia="de-DE"/>
        </w:rPr>
        <w:t xml:space="preserve"> et al</w:t>
      </w:r>
      <w:r w:rsidR="003A29FE" w:rsidRPr="003378C8">
        <w:rPr>
          <w:rFonts w:ascii="Arial" w:hAnsi="Arial" w:cs="Arial"/>
          <w:lang w:eastAsia="de-DE"/>
        </w:rPr>
        <w:t>., 1990</w:t>
      </w:r>
      <w:r w:rsidR="00664109" w:rsidRPr="003378C8">
        <w:rPr>
          <w:rFonts w:ascii="Arial" w:hAnsi="Arial" w:cs="Arial"/>
          <w:lang w:eastAsia="de-DE"/>
        </w:rPr>
        <w:t>; McGinnis &amp; Madden, 2004</w:t>
      </w:r>
      <w:r w:rsidR="003A29FE" w:rsidRPr="003378C8">
        <w:rPr>
          <w:rFonts w:ascii="Arial" w:hAnsi="Arial" w:cs="Arial"/>
          <w:lang w:eastAsia="de-DE"/>
        </w:rPr>
        <w:t>)</w:t>
      </w:r>
      <w:r w:rsidR="008356D3" w:rsidRPr="003378C8">
        <w:rPr>
          <w:rFonts w:ascii="Arial" w:hAnsi="Arial" w:cs="Arial"/>
          <w:lang w:eastAsia="de-DE"/>
        </w:rPr>
        <w:t xml:space="preserve">, </w:t>
      </w:r>
      <w:r w:rsidR="00FE626C" w:rsidRPr="003378C8">
        <w:rPr>
          <w:rFonts w:ascii="Arial" w:hAnsi="Arial" w:cs="Arial"/>
          <w:lang w:eastAsia="de-DE"/>
        </w:rPr>
        <w:t xml:space="preserve">and </w:t>
      </w:r>
      <w:r w:rsidR="00664109" w:rsidRPr="003378C8">
        <w:rPr>
          <w:rFonts w:ascii="Arial" w:hAnsi="Arial" w:cs="Arial"/>
          <w:lang w:eastAsia="de-DE"/>
        </w:rPr>
        <w:t>PKS/NRPS analysis Web-site (Bachmann &amp; Ravel, 2009)</w:t>
      </w:r>
      <w:r w:rsidR="00FE626C" w:rsidRPr="003378C8">
        <w:rPr>
          <w:rFonts w:ascii="Arial" w:hAnsi="Arial" w:cs="Arial"/>
          <w:lang w:eastAsia="de-DE"/>
        </w:rPr>
        <w:t xml:space="preserve">. </w:t>
      </w:r>
      <w:r w:rsidR="003279FF">
        <w:rPr>
          <w:rFonts w:ascii="Arial" w:hAnsi="Arial" w:cs="Arial"/>
          <w:lang w:eastAsia="de-DE"/>
        </w:rPr>
        <w:t>Other tools that can be used to analyze large DNA sequence data for identifying</w:t>
      </w:r>
      <w:r w:rsidR="004B1474">
        <w:rPr>
          <w:rFonts w:ascii="Arial" w:hAnsi="Arial" w:cs="Arial"/>
          <w:lang w:eastAsia="de-DE"/>
        </w:rPr>
        <w:t xml:space="preserve"> PK and NRP</w:t>
      </w:r>
      <w:r w:rsidR="003279FF">
        <w:rPr>
          <w:rFonts w:ascii="Arial" w:hAnsi="Arial" w:cs="Arial"/>
          <w:lang w:eastAsia="de-DE"/>
        </w:rPr>
        <w:t xml:space="preserve"> bio</w:t>
      </w:r>
      <w:r w:rsidR="004B1474">
        <w:rPr>
          <w:rFonts w:ascii="Arial" w:hAnsi="Arial" w:cs="Arial"/>
          <w:lang w:eastAsia="de-DE"/>
        </w:rPr>
        <w:t xml:space="preserve">synthetic pathways include </w:t>
      </w:r>
      <w:r w:rsidR="0056190A">
        <w:rPr>
          <w:rFonts w:ascii="Arial" w:hAnsi="Arial" w:cs="Arial"/>
          <w:lang w:eastAsia="de-DE"/>
        </w:rPr>
        <w:t>Antibiotics and Secondary Metabolite SHell (</w:t>
      </w:r>
      <w:r w:rsidR="004B1474">
        <w:rPr>
          <w:rFonts w:ascii="Arial" w:hAnsi="Arial" w:cs="Arial"/>
          <w:lang w:eastAsia="de-DE"/>
        </w:rPr>
        <w:t>antiSMASH</w:t>
      </w:r>
      <w:r w:rsidR="0056190A">
        <w:rPr>
          <w:rFonts w:ascii="Arial" w:hAnsi="Arial" w:cs="Arial"/>
          <w:lang w:eastAsia="de-DE"/>
        </w:rPr>
        <w:t>)</w:t>
      </w:r>
      <w:r w:rsidR="004B1474">
        <w:rPr>
          <w:rFonts w:ascii="Arial" w:hAnsi="Arial" w:cs="Arial"/>
          <w:lang w:eastAsia="de-DE"/>
        </w:rPr>
        <w:t xml:space="preserve"> (</w:t>
      </w:r>
      <w:r w:rsidR="0025377E">
        <w:rPr>
          <w:rFonts w:ascii="Arial" w:hAnsi="Arial" w:cs="Arial"/>
          <w:lang w:eastAsia="de-DE"/>
        </w:rPr>
        <w:t xml:space="preserve">Medema et al., 2011; Blin et al., 2013), </w:t>
      </w:r>
      <w:r w:rsidR="0056190A">
        <w:rPr>
          <w:rFonts w:ascii="Arial" w:hAnsi="Arial" w:cs="Arial"/>
          <w:lang w:eastAsia="de-DE"/>
        </w:rPr>
        <w:t>Natural Product Domain Seeker (</w:t>
      </w:r>
      <w:r w:rsidR="0025377E">
        <w:rPr>
          <w:rFonts w:ascii="Arial" w:hAnsi="Arial" w:cs="Arial"/>
          <w:lang w:eastAsia="de-DE"/>
        </w:rPr>
        <w:t>NaPDoS</w:t>
      </w:r>
      <w:r w:rsidR="0056190A">
        <w:rPr>
          <w:rFonts w:ascii="Arial" w:hAnsi="Arial" w:cs="Arial"/>
          <w:lang w:eastAsia="de-DE"/>
        </w:rPr>
        <w:t>)</w:t>
      </w:r>
      <w:r w:rsidR="0025377E">
        <w:rPr>
          <w:rFonts w:ascii="Arial" w:hAnsi="Arial" w:cs="Arial"/>
          <w:lang w:eastAsia="de-DE"/>
        </w:rPr>
        <w:t xml:space="preserve"> (Ziemert et al., 2012), and NP.searcher (Li et al., 2009). </w:t>
      </w:r>
      <w:r w:rsidR="00E512DE" w:rsidRPr="003378C8">
        <w:rPr>
          <w:rFonts w:ascii="Arial" w:hAnsi="Arial" w:cs="Arial"/>
          <w:lang w:eastAsia="de-DE"/>
        </w:rPr>
        <w:t xml:space="preserve">Subsequently based on the module architecture and </w:t>
      </w:r>
      <w:r w:rsidR="0011007A" w:rsidRPr="003378C8">
        <w:rPr>
          <w:rFonts w:ascii="Arial" w:hAnsi="Arial" w:cs="Arial"/>
          <w:lang w:eastAsia="de-DE"/>
        </w:rPr>
        <w:t>substrate specificity</w:t>
      </w:r>
      <w:r w:rsidR="00E512DE" w:rsidRPr="003378C8">
        <w:rPr>
          <w:rFonts w:ascii="Arial" w:hAnsi="Arial" w:cs="Arial"/>
          <w:lang w:eastAsia="de-DE"/>
        </w:rPr>
        <w:t xml:space="preserve">, the PK/NRP </w:t>
      </w:r>
      <w:r w:rsidR="0011007A" w:rsidRPr="003378C8">
        <w:rPr>
          <w:rFonts w:ascii="Arial" w:hAnsi="Arial" w:cs="Arial"/>
          <w:lang w:eastAsia="de-DE"/>
        </w:rPr>
        <w:t xml:space="preserve">intermediates and </w:t>
      </w:r>
      <w:r w:rsidR="00E512DE" w:rsidRPr="003378C8">
        <w:rPr>
          <w:rFonts w:ascii="Arial" w:hAnsi="Arial" w:cs="Arial"/>
          <w:lang w:eastAsia="de-DE"/>
        </w:rPr>
        <w:t>biosynthetic pathways</w:t>
      </w:r>
      <w:r w:rsidR="0011007A" w:rsidRPr="003378C8">
        <w:rPr>
          <w:rFonts w:ascii="Arial" w:hAnsi="Arial" w:cs="Arial"/>
          <w:lang w:eastAsia="de-DE"/>
        </w:rPr>
        <w:t xml:space="preserve"> could be predicted accurately (</w:t>
      </w:r>
      <w:r w:rsidR="00E53730" w:rsidRPr="003378C8">
        <w:rPr>
          <w:rFonts w:ascii="Arial" w:hAnsi="Arial" w:cs="Arial"/>
        </w:rPr>
        <w:t>Hertweck, 2009; Piel 2010).</w:t>
      </w:r>
      <w:r w:rsidR="00E512DE" w:rsidRPr="003378C8">
        <w:rPr>
          <w:rFonts w:ascii="Arial" w:hAnsi="Arial" w:cs="Arial"/>
          <w:lang w:eastAsia="de-DE"/>
        </w:rPr>
        <w:t xml:space="preserve"> </w:t>
      </w:r>
    </w:p>
    <w:p w:rsidR="00670B37" w:rsidRPr="003378C8" w:rsidRDefault="00FE626C" w:rsidP="00670B37">
      <w:pPr>
        <w:autoSpaceDE w:val="0"/>
        <w:ind w:firstLine="360"/>
        <w:jc w:val="both"/>
        <w:rPr>
          <w:rFonts w:ascii="Arial" w:hAnsi="Arial" w:cs="Arial"/>
          <w:lang w:eastAsia="de-DE"/>
        </w:rPr>
      </w:pPr>
      <w:r w:rsidRPr="003378C8">
        <w:rPr>
          <w:rFonts w:ascii="Arial" w:hAnsi="Arial" w:cs="Arial"/>
          <w:lang w:eastAsia="de-DE"/>
        </w:rPr>
        <w:t>As described in section 3, the A domain</w:t>
      </w:r>
      <w:r w:rsidR="007457B9" w:rsidRPr="003378C8">
        <w:rPr>
          <w:rFonts w:ascii="Arial" w:hAnsi="Arial" w:cs="Arial"/>
          <w:lang w:eastAsia="de-DE"/>
        </w:rPr>
        <w:t>s</w:t>
      </w:r>
      <w:r w:rsidRPr="003378C8">
        <w:rPr>
          <w:rFonts w:ascii="Arial" w:hAnsi="Arial" w:cs="Arial"/>
          <w:lang w:eastAsia="de-DE"/>
        </w:rPr>
        <w:t xml:space="preserve"> </w:t>
      </w:r>
      <w:r w:rsidR="007457B9" w:rsidRPr="003378C8">
        <w:rPr>
          <w:rFonts w:ascii="Arial" w:hAnsi="Arial" w:cs="Arial"/>
          <w:lang w:eastAsia="de-DE"/>
        </w:rPr>
        <w:t>in the NRPS pathways function</w:t>
      </w:r>
      <w:r w:rsidR="00E512DE" w:rsidRPr="003378C8">
        <w:rPr>
          <w:rFonts w:ascii="Arial" w:hAnsi="Arial" w:cs="Arial"/>
          <w:lang w:eastAsia="de-DE"/>
        </w:rPr>
        <w:t xml:space="preserve"> to select/activate and incorporate amino acid residues </w:t>
      </w:r>
      <w:r w:rsidR="003267A0" w:rsidRPr="003378C8">
        <w:rPr>
          <w:rFonts w:ascii="Arial" w:hAnsi="Arial" w:cs="Arial"/>
          <w:lang w:eastAsia="de-DE"/>
        </w:rPr>
        <w:t>(</w:t>
      </w:r>
      <w:r w:rsidR="003267A0" w:rsidRPr="003378C8">
        <w:rPr>
          <w:rFonts w:ascii="Arial" w:hAnsi="Arial" w:cs="Arial"/>
        </w:rPr>
        <w:t>Schwarzer et al., 2003</w:t>
      </w:r>
      <w:r w:rsidR="00AE151B" w:rsidRPr="003378C8">
        <w:rPr>
          <w:rFonts w:ascii="Arial" w:hAnsi="Arial" w:cs="Arial"/>
          <w:lang w:eastAsia="de-DE"/>
        </w:rPr>
        <w:t>)</w:t>
      </w:r>
      <w:r w:rsidR="003267A0" w:rsidRPr="003378C8">
        <w:rPr>
          <w:rFonts w:ascii="Arial" w:hAnsi="Arial" w:cs="Arial"/>
          <w:lang w:eastAsia="de-DE"/>
        </w:rPr>
        <w:t xml:space="preserve">. The key residues responsible for coordination of </w:t>
      </w:r>
      <w:r w:rsidR="0056190A">
        <w:rPr>
          <w:rFonts w:ascii="Arial" w:hAnsi="Arial" w:cs="Arial"/>
          <w:lang w:eastAsia="de-DE"/>
        </w:rPr>
        <w:t>Adenosine Triphosphate (</w:t>
      </w:r>
      <w:r w:rsidR="003267A0" w:rsidRPr="003378C8">
        <w:rPr>
          <w:rFonts w:ascii="Arial" w:hAnsi="Arial" w:cs="Arial"/>
          <w:lang w:eastAsia="de-DE"/>
        </w:rPr>
        <w:t>ATP</w:t>
      </w:r>
      <w:r w:rsidR="0056190A">
        <w:rPr>
          <w:rFonts w:ascii="Arial" w:hAnsi="Arial" w:cs="Arial"/>
          <w:lang w:eastAsia="de-DE"/>
        </w:rPr>
        <w:t>)</w:t>
      </w:r>
      <w:r w:rsidR="003267A0" w:rsidRPr="003378C8">
        <w:rPr>
          <w:rFonts w:ascii="Arial" w:hAnsi="Arial" w:cs="Arial"/>
          <w:lang w:eastAsia="de-DE"/>
        </w:rPr>
        <w:t xml:space="preserve"> and substrate</w:t>
      </w:r>
      <w:r w:rsidR="003267A0" w:rsidRPr="003378C8">
        <w:rPr>
          <w:rFonts w:ascii="Arial" w:eastAsia="TimesTen-Roman" w:hAnsi="Arial" w:cs="Arial"/>
        </w:rPr>
        <w:t xml:space="preserve">, also known as nonribosomal codes, for the substrate specificity of </w:t>
      </w:r>
      <w:r w:rsidR="00CC5603">
        <w:rPr>
          <w:rFonts w:ascii="Arial" w:eastAsia="TimesTen-Roman" w:hAnsi="Arial" w:cs="Arial"/>
        </w:rPr>
        <w:t xml:space="preserve">the </w:t>
      </w:r>
      <w:r w:rsidR="003267A0" w:rsidRPr="003378C8">
        <w:rPr>
          <w:rFonts w:ascii="Arial" w:eastAsia="TimesTen-Roman" w:hAnsi="Arial" w:cs="Arial"/>
        </w:rPr>
        <w:t xml:space="preserve">A domains have been established (Challis et al., 2000). </w:t>
      </w:r>
      <w:r w:rsidR="00C523D3">
        <w:rPr>
          <w:rFonts w:ascii="Arial" w:eastAsia="TimesTen-Roman" w:hAnsi="Arial" w:cs="Arial"/>
        </w:rPr>
        <w:t>The n</w:t>
      </w:r>
      <w:r w:rsidR="003267A0" w:rsidRPr="003378C8">
        <w:rPr>
          <w:rFonts w:ascii="Arial" w:eastAsia="TimesTen-Roman" w:hAnsi="Arial" w:cs="Arial"/>
        </w:rPr>
        <w:t xml:space="preserve">onribosomal codes </w:t>
      </w:r>
      <w:r w:rsidR="00C523D3">
        <w:rPr>
          <w:rFonts w:ascii="Arial" w:hAnsi="Arial" w:cs="Arial"/>
          <w:lang w:eastAsia="de-DE"/>
        </w:rPr>
        <w:t>of</w:t>
      </w:r>
      <w:r w:rsidR="00440D70" w:rsidRPr="003378C8">
        <w:rPr>
          <w:rFonts w:ascii="Arial" w:hAnsi="Arial" w:cs="Arial"/>
          <w:lang w:eastAsia="de-DE"/>
        </w:rPr>
        <w:t xml:space="preserve"> </w:t>
      </w:r>
      <w:r w:rsidR="00AE151B" w:rsidRPr="003378C8">
        <w:rPr>
          <w:rFonts w:ascii="Arial" w:hAnsi="Arial" w:cs="Arial"/>
          <w:lang w:eastAsia="de-DE"/>
        </w:rPr>
        <w:t xml:space="preserve">A domains could be </w:t>
      </w:r>
      <w:r w:rsidR="003267A0" w:rsidRPr="003378C8">
        <w:rPr>
          <w:rFonts w:ascii="Arial" w:hAnsi="Arial" w:cs="Arial"/>
          <w:lang w:eastAsia="de-DE"/>
        </w:rPr>
        <w:t>revealed</w:t>
      </w:r>
      <w:r w:rsidR="00AE151B" w:rsidRPr="003378C8">
        <w:rPr>
          <w:rFonts w:ascii="Arial" w:hAnsi="Arial" w:cs="Arial"/>
          <w:lang w:eastAsia="de-DE"/>
        </w:rPr>
        <w:t xml:space="preserve"> </w:t>
      </w:r>
      <w:r w:rsidR="00BD7821" w:rsidRPr="003378C8">
        <w:rPr>
          <w:rFonts w:ascii="Arial" w:eastAsia="TimesTen-Roman" w:hAnsi="Arial" w:cs="Arial"/>
        </w:rPr>
        <w:t>u</w:t>
      </w:r>
      <w:r w:rsidR="00BD7821" w:rsidRPr="003378C8">
        <w:rPr>
          <w:rFonts w:ascii="Arial" w:hAnsi="Arial" w:cs="Arial"/>
          <w:lang w:eastAsia="de-DE"/>
        </w:rPr>
        <w:t xml:space="preserve">sing the online-accessible programs, such as </w:t>
      </w:r>
      <w:r w:rsidR="00BD7821" w:rsidRPr="003378C8">
        <w:rPr>
          <w:rFonts w:ascii="Arial" w:hAnsi="Arial" w:cs="Arial"/>
          <w:color w:val="000000" w:themeColor="text1"/>
        </w:rPr>
        <w:t>NRPSpredictor2</w:t>
      </w:r>
      <w:r w:rsidR="00BD7821" w:rsidRPr="003378C8">
        <w:rPr>
          <w:rFonts w:ascii="Arial" w:eastAsia="TimesTen-Roman" w:hAnsi="Arial" w:cs="Arial"/>
        </w:rPr>
        <w:t xml:space="preserve"> </w:t>
      </w:r>
      <w:r w:rsidR="008356D3" w:rsidRPr="003378C8">
        <w:rPr>
          <w:rFonts w:ascii="Arial" w:hAnsi="Arial" w:cs="Arial"/>
          <w:color w:val="000000" w:themeColor="text1"/>
        </w:rPr>
        <w:t>(Röttig et al., 2011</w:t>
      </w:r>
      <w:r w:rsidR="00AE151B" w:rsidRPr="003378C8">
        <w:rPr>
          <w:rFonts w:ascii="Arial" w:hAnsi="Arial" w:cs="Arial"/>
          <w:color w:val="000000" w:themeColor="text1"/>
        </w:rPr>
        <w:t>)</w:t>
      </w:r>
      <w:r w:rsidR="00BD7821" w:rsidRPr="003378C8">
        <w:rPr>
          <w:rFonts w:ascii="Arial" w:hAnsi="Arial" w:cs="Arial"/>
          <w:color w:val="000000" w:themeColor="text1"/>
        </w:rPr>
        <w:t xml:space="preserve"> and NRPSsp (Prieto et al., 2012)</w:t>
      </w:r>
      <w:r w:rsidR="00DA0039" w:rsidRPr="003378C8">
        <w:rPr>
          <w:rFonts w:ascii="Arial" w:hAnsi="Arial" w:cs="Arial"/>
          <w:lang w:eastAsia="de-DE"/>
        </w:rPr>
        <w:t xml:space="preserve">. </w:t>
      </w:r>
      <w:r w:rsidR="00A76A31" w:rsidRPr="003378C8">
        <w:rPr>
          <w:rFonts w:ascii="Arial" w:hAnsi="Arial" w:cs="Arial"/>
          <w:lang w:eastAsia="de-DE"/>
        </w:rPr>
        <w:t xml:space="preserve">In certain cases, </w:t>
      </w:r>
      <w:r w:rsidR="0030042B" w:rsidRPr="003378C8">
        <w:rPr>
          <w:rFonts w:ascii="Arial" w:hAnsi="Arial" w:cs="Arial"/>
          <w:lang w:eastAsia="de-DE"/>
        </w:rPr>
        <w:t xml:space="preserve">functional proof for </w:t>
      </w:r>
      <w:r w:rsidR="00A76A31" w:rsidRPr="003378C8">
        <w:rPr>
          <w:rFonts w:ascii="Arial" w:hAnsi="Arial" w:cs="Arial"/>
          <w:lang w:eastAsia="de-DE"/>
        </w:rPr>
        <w:t>the substrate spe</w:t>
      </w:r>
      <w:r w:rsidR="00BA5892" w:rsidRPr="003378C8">
        <w:rPr>
          <w:rFonts w:ascii="Arial" w:hAnsi="Arial" w:cs="Arial"/>
          <w:lang w:eastAsia="de-DE"/>
        </w:rPr>
        <w:t xml:space="preserve">cificity of </w:t>
      </w:r>
      <w:r w:rsidR="007F5305" w:rsidRPr="003378C8">
        <w:rPr>
          <w:rFonts w:ascii="Arial" w:hAnsi="Arial" w:cs="Arial"/>
          <w:lang w:eastAsia="de-DE"/>
        </w:rPr>
        <w:t>A domain</w:t>
      </w:r>
      <w:r w:rsidR="00A76A31" w:rsidRPr="003378C8">
        <w:rPr>
          <w:rFonts w:ascii="Arial" w:hAnsi="Arial" w:cs="Arial"/>
          <w:lang w:eastAsia="de-DE"/>
        </w:rPr>
        <w:t>s</w:t>
      </w:r>
      <w:r w:rsidR="007F5305" w:rsidRPr="003378C8">
        <w:rPr>
          <w:rFonts w:ascii="Arial" w:hAnsi="Arial" w:cs="Arial"/>
          <w:lang w:eastAsia="de-DE"/>
        </w:rPr>
        <w:t xml:space="preserve"> needs to be </w:t>
      </w:r>
      <w:r w:rsidR="0030042B" w:rsidRPr="003378C8">
        <w:rPr>
          <w:rFonts w:ascii="Arial" w:hAnsi="Arial" w:cs="Arial"/>
          <w:lang w:eastAsia="de-DE"/>
        </w:rPr>
        <w:t>provided</w:t>
      </w:r>
      <w:r w:rsidR="007F5305" w:rsidRPr="003378C8">
        <w:rPr>
          <w:rFonts w:ascii="Arial" w:hAnsi="Arial" w:cs="Arial"/>
          <w:lang w:eastAsia="de-DE"/>
        </w:rPr>
        <w:t xml:space="preserve"> by</w:t>
      </w:r>
      <w:r w:rsidR="00A76A31" w:rsidRPr="003378C8">
        <w:rPr>
          <w:rFonts w:ascii="Arial" w:hAnsi="Arial" w:cs="Arial"/>
          <w:lang w:eastAsia="de-DE"/>
        </w:rPr>
        <w:t xml:space="preserve"> </w:t>
      </w:r>
      <w:r w:rsidR="00670B37" w:rsidRPr="003378C8">
        <w:rPr>
          <w:rFonts w:ascii="Arial" w:hAnsi="Arial" w:cs="Arial"/>
          <w:lang w:eastAsia="de-DE"/>
        </w:rPr>
        <w:t xml:space="preserve">their </w:t>
      </w:r>
      <w:r w:rsidR="00A76A31" w:rsidRPr="003378C8">
        <w:rPr>
          <w:rFonts w:ascii="Arial" w:hAnsi="Arial" w:cs="Arial"/>
          <w:lang w:eastAsia="de-DE"/>
        </w:rPr>
        <w:t xml:space="preserve">overexpression in </w:t>
      </w:r>
      <w:r w:rsidR="00A76A31" w:rsidRPr="003378C8">
        <w:rPr>
          <w:rFonts w:ascii="Arial" w:hAnsi="Arial" w:cs="Arial"/>
          <w:i/>
          <w:lang w:eastAsia="de-DE"/>
        </w:rPr>
        <w:t>E. coli</w:t>
      </w:r>
      <w:r w:rsidR="003E32B3" w:rsidRPr="003378C8">
        <w:rPr>
          <w:rFonts w:ascii="Arial" w:hAnsi="Arial" w:cs="Arial"/>
          <w:lang w:eastAsia="de-DE"/>
        </w:rPr>
        <w:t xml:space="preserve">, protein purification </w:t>
      </w:r>
      <w:r w:rsidR="00A76A31" w:rsidRPr="003378C8">
        <w:rPr>
          <w:rFonts w:ascii="Arial" w:hAnsi="Arial" w:cs="Arial"/>
          <w:lang w:eastAsia="de-DE"/>
        </w:rPr>
        <w:t xml:space="preserve">and </w:t>
      </w:r>
      <w:r w:rsidR="00670B37" w:rsidRPr="003378C8">
        <w:rPr>
          <w:rFonts w:ascii="Arial" w:hAnsi="Arial" w:cs="Arial"/>
          <w:lang w:eastAsia="de-DE"/>
        </w:rPr>
        <w:t xml:space="preserve">subsequent </w:t>
      </w:r>
      <w:r w:rsidR="00BA5892" w:rsidRPr="003378C8">
        <w:rPr>
          <w:rFonts w:ascii="Arial" w:hAnsi="Arial" w:cs="Arial"/>
          <w:lang w:eastAsia="de-DE"/>
        </w:rPr>
        <w:t xml:space="preserve">activity analysis </w:t>
      </w:r>
      <w:r w:rsidR="00A76A31" w:rsidRPr="003378C8">
        <w:rPr>
          <w:rFonts w:ascii="Arial" w:hAnsi="Arial" w:cs="Arial"/>
          <w:lang w:eastAsia="de-DE"/>
        </w:rPr>
        <w:t xml:space="preserve">towards </w:t>
      </w:r>
      <w:r w:rsidR="00670B37" w:rsidRPr="003378C8">
        <w:rPr>
          <w:rFonts w:ascii="Arial" w:hAnsi="Arial" w:cs="Arial"/>
          <w:lang w:eastAsia="de-DE"/>
        </w:rPr>
        <w:t xml:space="preserve">the </w:t>
      </w:r>
      <w:r w:rsidR="00A76A31" w:rsidRPr="003378C8">
        <w:rPr>
          <w:rFonts w:ascii="Arial" w:hAnsi="Arial" w:cs="Arial"/>
          <w:lang w:eastAsia="de-DE"/>
        </w:rPr>
        <w:t>predicted substr</w:t>
      </w:r>
      <w:r w:rsidR="00670B37" w:rsidRPr="003378C8">
        <w:rPr>
          <w:rFonts w:ascii="Arial" w:hAnsi="Arial" w:cs="Arial"/>
          <w:lang w:eastAsia="de-DE"/>
        </w:rPr>
        <w:t xml:space="preserve">ates, for example, using </w:t>
      </w:r>
      <w:r w:rsidR="00C566A6" w:rsidRPr="003378C8">
        <w:rPr>
          <w:rFonts w:ascii="Arial" w:eastAsia="AdvOT1ef757c0" w:hAnsi="Arial" w:cs="Arial"/>
          <w:lang w:val="en-GB" w:eastAsia="en-US"/>
        </w:rPr>
        <w:t>mass</w:t>
      </w:r>
      <w:r w:rsidR="00670B37" w:rsidRPr="003378C8">
        <w:rPr>
          <w:rFonts w:ascii="Arial" w:eastAsia="AdvOT1ef757c0" w:hAnsi="Arial" w:cs="Arial"/>
          <w:lang w:val="en-GB" w:eastAsia="en-US"/>
        </w:rPr>
        <w:t xml:space="preserve"> exchange</w:t>
      </w:r>
      <w:r w:rsidR="0042189F" w:rsidRPr="003378C8">
        <w:rPr>
          <w:rFonts w:ascii="Arial" w:eastAsia="AdvOT1ef757c0" w:hAnsi="Arial" w:cs="Arial"/>
          <w:lang w:val="en-GB" w:eastAsia="en-US"/>
        </w:rPr>
        <w:t>-based adenylation</w:t>
      </w:r>
      <w:r w:rsidR="00670B37" w:rsidRPr="003378C8">
        <w:rPr>
          <w:rFonts w:ascii="Arial" w:eastAsia="AdvOT1ef757c0" w:hAnsi="Arial" w:cs="Arial"/>
          <w:lang w:val="en-GB" w:eastAsia="en-US"/>
        </w:rPr>
        <w:t xml:space="preserve"> assay</w:t>
      </w:r>
      <w:r w:rsidR="00670B37" w:rsidRPr="003378C8">
        <w:rPr>
          <w:rFonts w:ascii="Arial" w:hAnsi="Arial" w:cs="Arial"/>
          <w:lang w:eastAsia="de-DE"/>
        </w:rPr>
        <w:t xml:space="preserve"> </w:t>
      </w:r>
      <w:r w:rsidR="00A76A31" w:rsidRPr="003378C8">
        <w:rPr>
          <w:rFonts w:ascii="Arial" w:hAnsi="Arial" w:cs="Arial"/>
          <w:lang w:eastAsia="de-DE"/>
        </w:rPr>
        <w:t xml:space="preserve">(Phelan et al., </w:t>
      </w:r>
      <w:r w:rsidR="00BA5892" w:rsidRPr="003378C8">
        <w:rPr>
          <w:rFonts w:ascii="Arial" w:hAnsi="Arial" w:cs="Arial"/>
          <w:lang w:eastAsia="de-DE"/>
        </w:rPr>
        <w:t>2009</w:t>
      </w:r>
      <w:r w:rsidR="0042189F" w:rsidRPr="003378C8">
        <w:rPr>
          <w:rFonts w:ascii="Arial" w:hAnsi="Arial" w:cs="Arial"/>
          <w:lang w:eastAsia="de-DE"/>
        </w:rPr>
        <w:t>; Höfer et al.,2011; Crüsemann et al., 2013; Wilson et al., 2014</w:t>
      </w:r>
      <w:r w:rsidR="00BA5892" w:rsidRPr="003378C8">
        <w:rPr>
          <w:rFonts w:ascii="Arial" w:hAnsi="Arial" w:cs="Arial"/>
          <w:lang w:eastAsia="de-DE"/>
        </w:rPr>
        <w:t>).</w:t>
      </w:r>
      <w:r w:rsidR="007F5305" w:rsidRPr="003378C8">
        <w:rPr>
          <w:rFonts w:ascii="Arial" w:hAnsi="Arial" w:cs="Arial"/>
          <w:lang w:eastAsia="de-DE"/>
        </w:rPr>
        <w:t xml:space="preserve"> </w:t>
      </w:r>
    </w:p>
    <w:p w:rsidR="00B30ECC" w:rsidRDefault="0098060C" w:rsidP="006E2B27">
      <w:pPr>
        <w:suppressAutoHyphens w:val="0"/>
        <w:autoSpaceDE w:val="0"/>
        <w:autoSpaceDN w:val="0"/>
        <w:adjustRightInd w:val="0"/>
        <w:ind w:firstLine="360"/>
        <w:jc w:val="both"/>
        <w:rPr>
          <w:rFonts w:ascii="Arial" w:eastAsia="Times-Roman" w:hAnsi="Arial" w:cs="Arial"/>
          <w:lang w:val="en-GB" w:eastAsia="en-US"/>
        </w:rPr>
      </w:pPr>
      <w:r w:rsidRPr="003378C8">
        <w:rPr>
          <w:rFonts w:ascii="Arial" w:hAnsi="Arial" w:cs="Arial"/>
        </w:rPr>
        <w:t>In PK pathways</w:t>
      </w:r>
      <w:r w:rsidR="00AB6C61" w:rsidRPr="003378C8">
        <w:rPr>
          <w:rFonts w:ascii="Arial" w:hAnsi="Arial" w:cs="Arial"/>
        </w:rPr>
        <w:t xml:space="preserve">, </w:t>
      </w:r>
      <w:r w:rsidRPr="003378C8">
        <w:rPr>
          <w:rFonts w:ascii="Arial" w:hAnsi="Arial" w:cs="Arial"/>
        </w:rPr>
        <w:t>the selection of the correct building blocks is performed by AT</w:t>
      </w:r>
      <w:r w:rsidR="00057C3E">
        <w:rPr>
          <w:rFonts w:ascii="Arial" w:hAnsi="Arial" w:cs="Arial"/>
        </w:rPr>
        <w:t xml:space="preserve"> domains</w:t>
      </w:r>
      <w:r w:rsidRPr="003378C8">
        <w:rPr>
          <w:rFonts w:ascii="Arial" w:hAnsi="Arial" w:cs="Arial"/>
        </w:rPr>
        <w:t xml:space="preserve">. </w:t>
      </w:r>
      <w:r w:rsidR="002E6CF1" w:rsidRPr="003378C8">
        <w:rPr>
          <w:rFonts w:ascii="Arial" w:eastAsia="Times-Roman" w:hAnsi="Arial" w:cs="Arial"/>
          <w:lang w:val="en-GB" w:eastAsia="en-US"/>
        </w:rPr>
        <w:t>Structural studies of AT`s binding pocket have been used to create predictive tools for the specificity of malonyl-CoA (MCoA), methylmalonyl-CoA (MMCoA), and other less common substrates (</w:t>
      </w:r>
      <w:r w:rsidR="00600A86" w:rsidRPr="003378C8">
        <w:rPr>
          <w:rFonts w:ascii="Arial" w:eastAsia="Times-Roman" w:hAnsi="Arial" w:cs="Arial"/>
          <w:lang w:val="en-GB" w:eastAsia="en-US"/>
        </w:rPr>
        <w:t>Anand et al., 2010; Yadav et al., 2003</w:t>
      </w:r>
      <w:r w:rsidR="00237255">
        <w:rPr>
          <w:rFonts w:ascii="Arial" w:eastAsia="Times-Roman" w:hAnsi="Arial" w:cs="Arial"/>
          <w:lang w:val="en-GB" w:eastAsia="en-US"/>
        </w:rPr>
        <w:t>; Boddy, 2014</w:t>
      </w:r>
      <w:r w:rsidR="00600A86" w:rsidRPr="003378C8">
        <w:rPr>
          <w:rFonts w:ascii="Arial" w:eastAsia="Times-Roman" w:hAnsi="Arial" w:cs="Arial"/>
          <w:lang w:val="en-GB" w:eastAsia="en-US"/>
        </w:rPr>
        <w:t>).</w:t>
      </w:r>
      <w:r w:rsidR="00BD7821" w:rsidRPr="003378C8">
        <w:rPr>
          <w:rFonts w:ascii="Arial" w:eastAsia="Times-Roman" w:hAnsi="Arial" w:cs="Arial"/>
          <w:lang w:val="en-GB" w:eastAsia="en-US"/>
        </w:rPr>
        <w:t xml:space="preserve"> By predicting the AT`s </w:t>
      </w:r>
      <w:r w:rsidR="00BD7821" w:rsidRPr="003378C8">
        <w:rPr>
          <w:rFonts w:ascii="Arial" w:eastAsia="Times-Roman" w:hAnsi="Arial" w:cs="Arial"/>
          <w:lang w:val="en-GB" w:eastAsia="en-US"/>
        </w:rPr>
        <w:lastRenderedPageBreak/>
        <w:t xml:space="preserve">substrate specificity and the order of other PKS domains, the PK biosynthetic pathway could be defined </w:t>
      </w:r>
      <w:r w:rsidR="00B3482A">
        <w:rPr>
          <w:rFonts w:ascii="Arial" w:eastAsia="Times-Roman" w:hAnsi="Arial" w:cs="Arial"/>
          <w:lang w:val="en-GB" w:eastAsia="en-US"/>
        </w:rPr>
        <w:t xml:space="preserve">that follow the collinearity rule </w:t>
      </w:r>
      <w:r w:rsidR="00BD7821" w:rsidRPr="003378C8">
        <w:rPr>
          <w:rFonts w:ascii="Arial" w:eastAsia="Times-Roman" w:hAnsi="Arial" w:cs="Arial"/>
          <w:lang w:val="en-GB" w:eastAsia="en-US"/>
        </w:rPr>
        <w:t>(</w:t>
      </w:r>
      <w:r w:rsidR="00B30ECC">
        <w:rPr>
          <w:rFonts w:ascii="Arial" w:eastAsia="Times-Roman" w:hAnsi="Arial" w:cs="Arial"/>
          <w:lang w:val="en-GB" w:eastAsia="en-US"/>
        </w:rPr>
        <w:t>Hertweck, 2009; Boddy 2014).</w:t>
      </w:r>
    </w:p>
    <w:p w:rsidR="00B16E63" w:rsidRPr="003378C8" w:rsidRDefault="00057C3E" w:rsidP="001D6B81">
      <w:pPr>
        <w:suppressAutoHyphens w:val="0"/>
        <w:autoSpaceDE w:val="0"/>
        <w:autoSpaceDN w:val="0"/>
        <w:adjustRightInd w:val="0"/>
        <w:ind w:firstLine="360"/>
        <w:jc w:val="both"/>
        <w:rPr>
          <w:rFonts w:ascii="Arial" w:eastAsia="Times-Roman" w:hAnsi="Arial" w:cs="Arial"/>
          <w:lang w:val="en-GB" w:eastAsia="en-US"/>
        </w:rPr>
      </w:pPr>
      <w:r>
        <w:rPr>
          <w:rFonts w:ascii="Arial" w:eastAsia="Times-Roman" w:hAnsi="Arial" w:cs="Arial"/>
          <w:lang w:val="en-GB" w:eastAsia="en-US"/>
        </w:rPr>
        <w:t>However, for PKS</w:t>
      </w:r>
      <w:r w:rsidR="006E2B27" w:rsidRPr="003378C8">
        <w:rPr>
          <w:rFonts w:ascii="Arial" w:eastAsia="Times-Roman" w:hAnsi="Arial" w:cs="Arial"/>
          <w:lang w:val="en-GB" w:eastAsia="en-US"/>
        </w:rPr>
        <w:t xml:space="preserve"> </w:t>
      </w:r>
      <w:r w:rsidR="00AB6C61" w:rsidRPr="003378C8">
        <w:rPr>
          <w:rFonts w:ascii="Arial" w:hAnsi="Arial" w:cs="Arial"/>
        </w:rPr>
        <w:t xml:space="preserve">usually </w:t>
      </w:r>
      <w:r w:rsidR="003A29FE" w:rsidRPr="003378C8">
        <w:rPr>
          <w:rFonts w:ascii="Arial" w:hAnsi="Arial" w:cs="Arial"/>
        </w:rPr>
        <w:t>characterized by the lack of AT domains in each module</w:t>
      </w:r>
      <w:r w:rsidR="00397ED0" w:rsidRPr="003378C8">
        <w:rPr>
          <w:rFonts w:ascii="Arial" w:hAnsi="Arial" w:cs="Arial"/>
        </w:rPr>
        <w:t xml:space="preserve">, called </w:t>
      </w:r>
      <w:r w:rsidR="00397ED0" w:rsidRPr="003378C8">
        <w:rPr>
          <w:rFonts w:ascii="Arial" w:hAnsi="Arial" w:cs="Arial"/>
          <w:i/>
        </w:rPr>
        <w:t>trans</w:t>
      </w:r>
      <w:r w:rsidR="00397ED0" w:rsidRPr="003378C8">
        <w:rPr>
          <w:rFonts w:ascii="Arial" w:hAnsi="Arial" w:cs="Arial"/>
        </w:rPr>
        <w:t>-AT PKS</w:t>
      </w:r>
      <w:r w:rsidR="003A29FE" w:rsidRPr="003378C8">
        <w:rPr>
          <w:rFonts w:ascii="Arial" w:hAnsi="Arial" w:cs="Arial"/>
        </w:rPr>
        <w:t xml:space="preserve">, </w:t>
      </w:r>
      <w:r w:rsidR="006E2B27" w:rsidRPr="003378C8">
        <w:rPr>
          <w:rFonts w:ascii="Arial" w:hAnsi="Arial" w:cs="Arial"/>
        </w:rPr>
        <w:t xml:space="preserve">predicting </w:t>
      </w:r>
      <w:r w:rsidR="003A29FE" w:rsidRPr="003378C8">
        <w:rPr>
          <w:rFonts w:ascii="Arial" w:hAnsi="Arial" w:cs="Arial"/>
        </w:rPr>
        <w:t xml:space="preserve">the biosynthetic pathways and the final product </w:t>
      </w:r>
      <w:r w:rsidR="006E2B27" w:rsidRPr="003378C8">
        <w:rPr>
          <w:rFonts w:ascii="Arial" w:hAnsi="Arial" w:cs="Arial"/>
        </w:rPr>
        <w:t xml:space="preserve">is more challenging, because it </w:t>
      </w:r>
      <w:r w:rsidR="00AB6C61" w:rsidRPr="003378C8">
        <w:rPr>
          <w:rFonts w:ascii="Arial" w:hAnsi="Arial" w:cs="Arial"/>
        </w:rPr>
        <w:t>cannot</w:t>
      </w:r>
      <w:r w:rsidR="003A29FE" w:rsidRPr="003378C8">
        <w:rPr>
          <w:rFonts w:ascii="Arial" w:hAnsi="Arial" w:cs="Arial"/>
        </w:rPr>
        <w:t xml:space="preserve"> </w:t>
      </w:r>
      <w:r w:rsidR="006E2B27" w:rsidRPr="003378C8">
        <w:rPr>
          <w:rFonts w:ascii="Arial" w:hAnsi="Arial" w:cs="Arial"/>
        </w:rPr>
        <w:t xml:space="preserve">be </w:t>
      </w:r>
      <w:r w:rsidR="003A29FE" w:rsidRPr="003378C8">
        <w:rPr>
          <w:rFonts w:ascii="Arial" w:hAnsi="Arial" w:cs="Arial"/>
        </w:rPr>
        <w:t>predict</w:t>
      </w:r>
      <w:r w:rsidR="00AB6C61" w:rsidRPr="003378C8">
        <w:rPr>
          <w:rFonts w:ascii="Arial" w:hAnsi="Arial" w:cs="Arial"/>
        </w:rPr>
        <w:t>ed</w:t>
      </w:r>
      <w:r w:rsidR="003A29FE" w:rsidRPr="003378C8">
        <w:rPr>
          <w:rFonts w:ascii="Arial" w:hAnsi="Arial" w:cs="Arial"/>
        </w:rPr>
        <w:t xml:space="preserve"> </w:t>
      </w:r>
      <w:r w:rsidR="00AB6C61" w:rsidRPr="003378C8">
        <w:rPr>
          <w:rFonts w:ascii="Arial" w:hAnsi="Arial" w:cs="Arial"/>
        </w:rPr>
        <w:t xml:space="preserve">straightforward just </w:t>
      </w:r>
      <w:r w:rsidR="003A29FE" w:rsidRPr="003378C8">
        <w:rPr>
          <w:rFonts w:ascii="Arial" w:hAnsi="Arial" w:cs="Arial"/>
        </w:rPr>
        <w:t>based on</w:t>
      </w:r>
      <w:r w:rsidR="00207655" w:rsidRPr="003378C8">
        <w:rPr>
          <w:rFonts w:ascii="Arial" w:hAnsi="Arial" w:cs="Arial"/>
        </w:rPr>
        <w:t xml:space="preserve"> the </w:t>
      </w:r>
      <w:r w:rsidR="00794E19" w:rsidRPr="003378C8">
        <w:rPr>
          <w:rFonts w:ascii="Arial" w:hAnsi="Arial" w:cs="Arial"/>
        </w:rPr>
        <w:t>domain organization</w:t>
      </w:r>
      <w:r w:rsidR="00207655" w:rsidRPr="003378C8">
        <w:rPr>
          <w:rFonts w:ascii="Arial" w:hAnsi="Arial" w:cs="Arial"/>
        </w:rPr>
        <w:t xml:space="preserve"> </w:t>
      </w:r>
      <w:r w:rsidR="00237255">
        <w:rPr>
          <w:rFonts w:ascii="Arial" w:hAnsi="Arial" w:cs="Arial"/>
        </w:rPr>
        <w:t>that follow the collinearity rule</w:t>
      </w:r>
      <w:r w:rsidR="003A29FE" w:rsidRPr="003378C8">
        <w:rPr>
          <w:rFonts w:ascii="Arial" w:hAnsi="Arial" w:cs="Arial"/>
        </w:rPr>
        <w:t xml:space="preserve"> </w:t>
      </w:r>
      <w:r w:rsidR="00793779" w:rsidRPr="003378C8">
        <w:rPr>
          <w:rFonts w:ascii="Arial" w:hAnsi="Arial" w:cs="Arial"/>
        </w:rPr>
        <w:t>(Piel, 2010)</w:t>
      </w:r>
      <w:r w:rsidR="00207655" w:rsidRPr="003378C8">
        <w:rPr>
          <w:rFonts w:ascii="Arial" w:hAnsi="Arial" w:cs="Arial"/>
        </w:rPr>
        <w:t xml:space="preserve">. </w:t>
      </w:r>
      <w:r w:rsidR="00E91528" w:rsidRPr="003378C8">
        <w:rPr>
          <w:rFonts w:ascii="Arial" w:hAnsi="Arial" w:cs="Arial"/>
        </w:rPr>
        <w:t>To solve the problem</w:t>
      </w:r>
      <w:r w:rsidR="00B16E63" w:rsidRPr="003378C8">
        <w:rPr>
          <w:rFonts w:ascii="Arial" w:hAnsi="Arial" w:cs="Arial"/>
        </w:rPr>
        <w:t>, the Piel group has recently devel</w:t>
      </w:r>
      <w:r w:rsidR="00664109" w:rsidRPr="003378C8">
        <w:rPr>
          <w:rFonts w:ascii="Arial" w:hAnsi="Arial" w:cs="Arial"/>
        </w:rPr>
        <w:t xml:space="preserve">oped a phylogeny-based approach to predict the </w:t>
      </w:r>
      <w:r w:rsidR="00207655" w:rsidRPr="003378C8">
        <w:rPr>
          <w:rFonts w:ascii="Arial" w:hAnsi="Arial" w:cs="Arial"/>
        </w:rPr>
        <w:t xml:space="preserve">biosynthetic pathway and </w:t>
      </w:r>
      <w:r w:rsidR="00664109" w:rsidRPr="003378C8">
        <w:rPr>
          <w:rFonts w:ascii="Arial" w:hAnsi="Arial" w:cs="Arial"/>
        </w:rPr>
        <w:t xml:space="preserve">the </w:t>
      </w:r>
      <w:r w:rsidR="00207655" w:rsidRPr="003378C8">
        <w:rPr>
          <w:rFonts w:ascii="Arial" w:hAnsi="Arial" w:cs="Arial"/>
        </w:rPr>
        <w:t xml:space="preserve">final product </w:t>
      </w:r>
      <w:r w:rsidR="00B16E63" w:rsidRPr="003378C8">
        <w:rPr>
          <w:rFonts w:ascii="Arial" w:hAnsi="Arial" w:cs="Arial"/>
        </w:rPr>
        <w:t xml:space="preserve">structure </w:t>
      </w:r>
      <w:r w:rsidR="00664109" w:rsidRPr="003378C8">
        <w:rPr>
          <w:rFonts w:ascii="Arial" w:hAnsi="Arial" w:cs="Arial"/>
        </w:rPr>
        <w:t>of an</w:t>
      </w:r>
      <w:r w:rsidR="00B16E63" w:rsidRPr="003378C8">
        <w:rPr>
          <w:rFonts w:ascii="Arial" w:hAnsi="Arial" w:cs="Arial"/>
        </w:rPr>
        <w:t xml:space="preserve"> </w:t>
      </w:r>
      <w:r w:rsidR="00664109" w:rsidRPr="003378C8">
        <w:rPr>
          <w:rFonts w:ascii="Arial" w:hAnsi="Arial" w:cs="Arial"/>
        </w:rPr>
        <w:t xml:space="preserve">AT-lacking PKS system </w:t>
      </w:r>
      <w:r w:rsidR="00B16E63" w:rsidRPr="003378C8">
        <w:rPr>
          <w:rFonts w:ascii="Arial" w:hAnsi="Arial" w:cs="Arial"/>
        </w:rPr>
        <w:t xml:space="preserve">with high confidence </w:t>
      </w:r>
      <w:r w:rsidR="006E2B27" w:rsidRPr="003378C8">
        <w:rPr>
          <w:rFonts w:ascii="Arial" w:hAnsi="Arial" w:cs="Arial"/>
        </w:rPr>
        <w:t xml:space="preserve">based on KS sequence and </w:t>
      </w:r>
      <w:r w:rsidR="00794E19" w:rsidRPr="003378C8">
        <w:rPr>
          <w:rFonts w:ascii="Arial" w:hAnsi="Arial" w:cs="Arial"/>
        </w:rPr>
        <w:t>module architecture</w:t>
      </w:r>
      <w:r w:rsidR="006E2B27" w:rsidRPr="003378C8">
        <w:rPr>
          <w:rFonts w:ascii="Arial" w:hAnsi="Arial" w:cs="Arial"/>
        </w:rPr>
        <w:t xml:space="preserve"> </w:t>
      </w:r>
      <w:r w:rsidR="00B16E63" w:rsidRPr="003378C8">
        <w:rPr>
          <w:rFonts w:ascii="Arial" w:hAnsi="Arial" w:cs="Arial"/>
        </w:rPr>
        <w:t>(Nguyen et al., 2008</w:t>
      </w:r>
      <w:r w:rsidR="00664109" w:rsidRPr="003378C8">
        <w:rPr>
          <w:rFonts w:ascii="Arial" w:hAnsi="Arial" w:cs="Arial"/>
        </w:rPr>
        <w:t>, Piel, 2010</w:t>
      </w:r>
      <w:r w:rsidR="00B51B4C" w:rsidRPr="003378C8">
        <w:rPr>
          <w:rFonts w:ascii="Arial" w:hAnsi="Arial" w:cs="Arial"/>
        </w:rPr>
        <w:t xml:space="preserve">; </w:t>
      </w:r>
      <w:r w:rsidR="005B48E4">
        <w:rPr>
          <w:rFonts w:ascii="Arial" w:hAnsi="Arial" w:cs="Arial"/>
        </w:rPr>
        <w:t xml:space="preserve">Teta et al., 2010; </w:t>
      </w:r>
      <w:r w:rsidR="00B51B4C" w:rsidRPr="003378C8">
        <w:rPr>
          <w:rFonts w:ascii="Arial" w:hAnsi="Arial" w:cs="Arial"/>
        </w:rPr>
        <w:t>Uria, 2012</w:t>
      </w:r>
      <w:r w:rsidR="00B16E63" w:rsidRPr="003378C8">
        <w:rPr>
          <w:rFonts w:ascii="Arial" w:hAnsi="Arial" w:cs="Arial"/>
        </w:rPr>
        <w:t>).</w:t>
      </w:r>
      <w:r w:rsidR="00044107" w:rsidRPr="003378C8">
        <w:rPr>
          <w:rFonts w:ascii="Arial" w:hAnsi="Arial" w:cs="Arial"/>
        </w:rPr>
        <w:t xml:space="preserve"> </w:t>
      </w:r>
      <w:r w:rsidR="00273710" w:rsidRPr="003378C8">
        <w:rPr>
          <w:rFonts w:ascii="Arial" w:hAnsi="Arial" w:cs="Arial"/>
        </w:rPr>
        <w:t xml:space="preserve">For </w:t>
      </w:r>
      <w:r w:rsidR="00044107" w:rsidRPr="003378C8">
        <w:rPr>
          <w:rFonts w:ascii="Arial" w:hAnsi="Arial" w:cs="Arial"/>
          <w:i/>
        </w:rPr>
        <w:t>trans</w:t>
      </w:r>
      <w:r w:rsidR="00044107" w:rsidRPr="003378C8">
        <w:rPr>
          <w:rFonts w:ascii="Arial" w:hAnsi="Arial" w:cs="Arial"/>
        </w:rPr>
        <w:t>-AT PKSs contain</w:t>
      </w:r>
      <w:r w:rsidR="00354DC3" w:rsidRPr="003378C8">
        <w:rPr>
          <w:rFonts w:ascii="Arial" w:hAnsi="Arial" w:cs="Arial"/>
        </w:rPr>
        <w:t>ing</w:t>
      </w:r>
      <w:r w:rsidR="00044107" w:rsidRPr="003378C8">
        <w:rPr>
          <w:rFonts w:ascii="Arial" w:hAnsi="Arial" w:cs="Arial"/>
        </w:rPr>
        <w:t xml:space="preserve"> NRPS modul</w:t>
      </w:r>
      <w:r w:rsidR="00273710" w:rsidRPr="003378C8">
        <w:rPr>
          <w:rFonts w:ascii="Arial" w:hAnsi="Arial" w:cs="Arial"/>
        </w:rPr>
        <w:t xml:space="preserve">es, </w:t>
      </w:r>
      <w:r w:rsidR="00354DC3" w:rsidRPr="003378C8">
        <w:rPr>
          <w:rFonts w:ascii="Arial" w:hAnsi="Arial" w:cs="Arial"/>
        </w:rPr>
        <w:t xml:space="preserve">thereby </w:t>
      </w:r>
      <w:r w:rsidR="00273710" w:rsidRPr="003378C8">
        <w:rPr>
          <w:rFonts w:ascii="Arial" w:hAnsi="Arial" w:cs="Arial"/>
        </w:rPr>
        <w:t>resulting NRPS-PKS hybrids, t</w:t>
      </w:r>
      <w:r w:rsidR="00044107" w:rsidRPr="003378C8">
        <w:rPr>
          <w:rFonts w:ascii="Arial" w:hAnsi="Arial" w:cs="Arial"/>
        </w:rPr>
        <w:t>he specificity of the KS domains towards NRPS-derived amino acid intermediates could functionally be tested using a MS-based method (Jenner et al., 2013; Kohlhaas et al., 2013).</w:t>
      </w:r>
    </w:p>
    <w:p w:rsidR="00EF3794" w:rsidRPr="003378C8" w:rsidRDefault="00EF3794" w:rsidP="001D6B81">
      <w:pPr>
        <w:jc w:val="both"/>
        <w:rPr>
          <w:rFonts w:ascii="Arial" w:hAnsi="Arial" w:cs="Arial"/>
          <w:b/>
          <w:lang w:val="en-GB"/>
        </w:rPr>
      </w:pPr>
    </w:p>
    <w:p w:rsidR="000D4617" w:rsidRDefault="000D4617" w:rsidP="001D6B81">
      <w:pPr>
        <w:pStyle w:val="ListParagraph"/>
        <w:numPr>
          <w:ilvl w:val="0"/>
          <w:numId w:val="5"/>
        </w:numPr>
        <w:jc w:val="both"/>
        <w:rPr>
          <w:rFonts w:ascii="Arial" w:hAnsi="Arial" w:cs="Arial"/>
          <w:b/>
        </w:rPr>
      </w:pPr>
      <w:r>
        <w:rPr>
          <w:rFonts w:ascii="Arial" w:hAnsi="Arial" w:cs="Arial"/>
          <w:b/>
        </w:rPr>
        <w:t>Metagenome Sequencing</w:t>
      </w:r>
    </w:p>
    <w:p w:rsidR="000D4617" w:rsidRPr="009264DD" w:rsidRDefault="000D4617" w:rsidP="009264DD">
      <w:pPr>
        <w:pStyle w:val="ListParagraph"/>
        <w:ind w:left="360"/>
        <w:jc w:val="both"/>
        <w:rPr>
          <w:rFonts w:ascii="Arial" w:hAnsi="Arial" w:cs="Arial"/>
          <w:b/>
        </w:rPr>
      </w:pPr>
    </w:p>
    <w:p w:rsidR="00771CEC" w:rsidRDefault="00C373B8" w:rsidP="00CC2DFF">
      <w:pPr>
        <w:suppressAutoHyphens w:val="0"/>
        <w:autoSpaceDE w:val="0"/>
        <w:autoSpaceDN w:val="0"/>
        <w:adjustRightInd w:val="0"/>
        <w:ind w:firstLine="360"/>
        <w:jc w:val="both"/>
        <w:rPr>
          <w:rFonts w:ascii="Arial" w:eastAsia="AdvOT1ef757c0" w:hAnsi="Arial" w:cs="Arial"/>
          <w:lang w:val="en-GB" w:eastAsia="en-US"/>
        </w:rPr>
      </w:pPr>
      <w:r w:rsidRPr="009264DD">
        <w:rPr>
          <w:rFonts w:ascii="Arial" w:hAnsi="Arial" w:cs="Arial"/>
        </w:rPr>
        <w:t xml:space="preserve">Considering the extremely </w:t>
      </w:r>
      <w:r w:rsidR="00C569D5">
        <w:rPr>
          <w:rFonts w:ascii="Arial" w:hAnsi="Arial" w:cs="Arial"/>
        </w:rPr>
        <w:t>complexity of</w:t>
      </w:r>
      <w:r w:rsidRPr="009264DD">
        <w:rPr>
          <w:rFonts w:ascii="Arial" w:hAnsi="Arial" w:cs="Arial"/>
        </w:rPr>
        <w:t xml:space="preserve"> sponge microbes </w:t>
      </w:r>
      <w:r w:rsidR="00C569D5">
        <w:rPr>
          <w:rFonts w:ascii="Arial" w:hAnsi="Arial" w:cs="Arial"/>
        </w:rPr>
        <w:t>(Hentschel et al., 2002</w:t>
      </w:r>
      <w:r w:rsidR="00BE7E88">
        <w:rPr>
          <w:rFonts w:ascii="Arial" w:hAnsi="Arial" w:cs="Arial"/>
        </w:rPr>
        <w:t xml:space="preserve">; </w:t>
      </w:r>
      <w:r w:rsidR="00C569D5">
        <w:rPr>
          <w:rFonts w:ascii="Arial" w:hAnsi="Arial" w:cs="Arial"/>
        </w:rPr>
        <w:t>Scheurmayer et al., 2006</w:t>
      </w:r>
      <w:r w:rsidR="00C53CC4">
        <w:rPr>
          <w:rFonts w:ascii="Arial" w:hAnsi="Arial" w:cs="Arial"/>
        </w:rPr>
        <w:t>; Taylor et al., 2007</w:t>
      </w:r>
      <w:r w:rsidR="00C569D5">
        <w:rPr>
          <w:rFonts w:ascii="Arial" w:hAnsi="Arial" w:cs="Arial"/>
        </w:rPr>
        <w:t xml:space="preserve">) </w:t>
      </w:r>
      <w:r w:rsidR="00B80622">
        <w:rPr>
          <w:rFonts w:ascii="Arial" w:hAnsi="Arial" w:cs="Arial"/>
        </w:rPr>
        <w:t xml:space="preserve">and the fact </w:t>
      </w:r>
      <w:r w:rsidR="00C569D5">
        <w:rPr>
          <w:rFonts w:ascii="Arial" w:hAnsi="Arial" w:cs="Arial"/>
        </w:rPr>
        <w:t xml:space="preserve">that </w:t>
      </w:r>
      <w:r w:rsidR="00B80622">
        <w:rPr>
          <w:rFonts w:ascii="Arial" w:hAnsi="Arial" w:cs="Arial"/>
        </w:rPr>
        <w:t xml:space="preserve">the majority of them </w:t>
      </w:r>
      <w:r w:rsidR="00C569D5">
        <w:rPr>
          <w:rFonts w:ascii="Arial" w:hAnsi="Arial" w:cs="Arial"/>
        </w:rPr>
        <w:t xml:space="preserve">are </w:t>
      </w:r>
      <w:r w:rsidR="00B80622">
        <w:rPr>
          <w:rFonts w:ascii="Arial" w:hAnsi="Arial" w:cs="Arial"/>
        </w:rPr>
        <w:t xml:space="preserve">not </w:t>
      </w:r>
      <w:r w:rsidR="00C569D5">
        <w:rPr>
          <w:rFonts w:ascii="Arial" w:hAnsi="Arial" w:cs="Arial"/>
        </w:rPr>
        <w:t>amenable to cultivation (</w:t>
      </w:r>
      <w:r w:rsidR="00BE7E88">
        <w:rPr>
          <w:rFonts w:ascii="Arial" w:hAnsi="Arial" w:cs="Arial"/>
        </w:rPr>
        <w:t xml:space="preserve">Amann et al., </w:t>
      </w:r>
      <w:r w:rsidR="00B80622">
        <w:rPr>
          <w:rFonts w:ascii="Arial" w:hAnsi="Arial" w:cs="Arial"/>
        </w:rPr>
        <w:t xml:space="preserve">1995; </w:t>
      </w:r>
      <w:r w:rsidR="00BE7E88">
        <w:rPr>
          <w:rFonts w:ascii="Arial" w:hAnsi="Arial" w:cs="Arial"/>
        </w:rPr>
        <w:t>Hugenholtz et al., 1998)</w:t>
      </w:r>
      <w:r w:rsidRPr="009264DD">
        <w:rPr>
          <w:rFonts w:ascii="Arial" w:hAnsi="Arial" w:cs="Arial"/>
        </w:rPr>
        <w:t xml:space="preserve">, sequencing of </w:t>
      </w:r>
      <w:r w:rsidR="00AA7EC1">
        <w:rPr>
          <w:rFonts w:ascii="Arial" w:hAnsi="Arial" w:cs="Arial"/>
        </w:rPr>
        <w:t>entire microbial communities present in</w:t>
      </w:r>
      <w:r w:rsidRPr="009264DD">
        <w:rPr>
          <w:rFonts w:ascii="Arial" w:hAnsi="Arial" w:cs="Arial"/>
        </w:rPr>
        <w:t xml:space="preserve"> a sponge specimen is very challenging</w:t>
      </w:r>
      <w:r w:rsidR="00AA7EC1">
        <w:rPr>
          <w:rFonts w:ascii="Arial" w:hAnsi="Arial" w:cs="Arial"/>
        </w:rPr>
        <w:t xml:space="preserve"> to accomplish (Uria &amp; Piel, 2009)</w:t>
      </w:r>
      <w:r w:rsidRPr="009264DD">
        <w:rPr>
          <w:rFonts w:ascii="Arial" w:hAnsi="Arial" w:cs="Arial"/>
        </w:rPr>
        <w:t xml:space="preserve">. </w:t>
      </w:r>
      <w:r w:rsidR="00F917BF" w:rsidRPr="009264DD">
        <w:rPr>
          <w:rFonts w:ascii="Arial" w:hAnsi="Arial" w:cs="Arial"/>
        </w:rPr>
        <w:t xml:space="preserve">To </w:t>
      </w:r>
      <w:r w:rsidR="00CC2DFF">
        <w:rPr>
          <w:rFonts w:ascii="Arial" w:hAnsi="Arial" w:cs="Arial"/>
        </w:rPr>
        <w:t>tackle</w:t>
      </w:r>
      <w:r w:rsidR="00F917BF" w:rsidRPr="009264DD">
        <w:rPr>
          <w:rFonts w:ascii="Arial" w:hAnsi="Arial" w:cs="Arial"/>
        </w:rPr>
        <w:t xml:space="preserve"> the challenge, </w:t>
      </w:r>
      <w:r w:rsidRPr="009264DD">
        <w:rPr>
          <w:rFonts w:ascii="Arial" w:hAnsi="Arial" w:cs="Arial"/>
        </w:rPr>
        <w:t xml:space="preserve">Piel and his colleagues </w:t>
      </w:r>
      <w:r w:rsidR="00F917BF" w:rsidRPr="009264DD">
        <w:rPr>
          <w:rFonts w:ascii="Arial" w:hAnsi="Arial" w:cs="Arial"/>
        </w:rPr>
        <w:t xml:space="preserve">initially </w:t>
      </w:r>
      <w:r w:rsidR="0004218A" w:rsidRPr="009264DD">
        <w:rPr>
          <w:rFonts w:ascii="Arial" w:hAnsi="Arial" w:cs="Arial"/>
        </w:rPr>
        <w:t xml:space="preserve">enriched </w:t>
      </w:r>
      <w:r w:rsidR="00771CEC">
        <w:rPr>
          <w:rFonts w:ascii="Arial" w:hAnsi="Arial" w:cs="Arial"/>
        </w:rPr>
        <w:t xml:space="preserve">a </w:t>
      </w:r>
      <w:r w:rsidR="0004218A" w:rsidRPr="009264DD">
        <w:rPr>
          <w:rFonts w:ascii="Arial" w:hAnsi="Arial" w:cs="Arial"/>
        </w:rPr>
        <w:t>populatio</w:t>
      </w:r>
      <w:r w:rsidR="005B5989" w:rsidRPr="009264DD">
        <w:rPr>
          <w:rFonts w:ascii="Arial" w:hAnsi="Arial" w:cs="Arial"/>
        </w:rPr>
        <w:t>n of large filamentous bacteria</w:t>
      </w:r>
      <w:r w:rsidR="00B80622">
        <w:rPr>
          <w:rFonts w:ascii="Arial" w:hAnsi="Arial" w:cs="Arial"/>
        </w:rPr>
        <w:t xml:space="preserve"> by differential centrifugation</w:t>
      </w:r>
      <w:r w:rsidR="005B5989" w:rsidRPr="009264DD">
        <w:rPr>
          <w:rFonts w:ascii="Arial" w:hAnsi="Arial" w:cs="Arial"/>
        </w:rPr>
        <w:t xml:space="preserve">. </w:t>
      </w:r>
      <w:r w:rsidR="00877C9E">
        <w:rPr>
          <w:rFonts w:ascii="Arial" w:hAnsi="Arial" w:cs="Arial"/>
        </w:rPr>
        <w:t>Subsequent application</w:t>
      </w:r>
      <w:r w:rsidR="00AA7EC1">
        <w:rPr>
          <w:rFonts w:ascii="Arial" w:hAnsi="Arial" w:cs="Arial"/>
        </w:rPr>
        <w:t xml:space="preserve"> of</w:t>
      </w:r>
      <w:r w:rsidR="00B80622">
        <w:rPr>
          <w:rFonts w:ascii="Arial" w:hAnsi="Arial" w:cs="Arial"/>
        </w:rPr>
        <w:t xml:space="preserve"> </w:t>
      </w:r>
      <w:r w:rsidR="005B5989" w:rsidRPr="009264DD">
        <w:rPr>
          <w:rFonts w:ascii="Arial" w:eastAsia="AdvOT1ef757c0" w:hAnsi="Arial" w:cs="Arial"/>
          <w:lang w:val="en-GB" w:eastAsia="en-US"/>
        </w:rPr>
        <w:t>fluorescence-assisted cell sorting (FACS), multiple displacement amplification (MDA)</w:t>
      </w:r>
      <w:r w:rsidR="00B80622">
        <w:rPr>
          <w:rFonts w:ascii="Arial" w:eastAsia="AdvOT1ef757c0" w:hAnsi="Arial" w:cs="Arial"/>
          <w:lang w:val="en-GB" w:eastAsia="en-US"/>
        </w:rPr>
        <w:t>, and diagnostic PCR</w:t>
      </w:r>
      <w:r w:rsidR="0090020B">
        <w:rPr>
          <w:rFonts w:ascii="Arial" w:eastAsia="AdvOT1ef757c0" w:hAnsi="Arial" w:cs="Arial"/>
          <w:lang w:val="en-GB" w:eastAsia="en-US"/>
        </w:rPr>
        <w:t xml:space="preserve"> techniques</w:t>
      </w:r>
      <w:r w:rsidR="00877C9E">
        <w:rPr>
          <w:rFonts w:ascii="Arial" w:eastAsia="AdvOT1ef757c0" w:hAnsi="Arial" w:cs="Arial"/>
          <w:lang w:val="en-GB" w:eastAsia="en-US"/>
        </w:rPr>
        <w:t xml:space="preserve"> enabled Piel and his colleagues</w:t>
      </w:r>
      <w:r w:rsidR="00AA7EC1">
        <w:rPr>
          <w:rFonts w:ascii="Arial" w:eastAsia="AdvOT1ef757c0" w:hAnsi="Arial" w:cs="Arial"/>
          <w:lang w:val="en-GB" w:eastAsia="en-US"/>
        </w:rPr>
        <w:t xml:space="preserve"> to pinpoint</w:t>
      </w:r>
      <w:r w:rsidR="00F917BF" w:rsidRPr="009264DD">
        <w:rPr>
          <w:rFonts w:ascii="Arial" w:eastAsia="AdvOT1ef757c0" w:hAnsi="Arial" w:cs="Arial"/>
          <w:lang w:val="en-GB" w:eastAsia="en-US"/>
        </w:rPr>
        <w:t xml:space="preserve"> </w:t>
      </w:r>
      <w:r w:rsidR="00F118C7">
        <w:rPr>
          <w:rFonts w:ascii="Arial" w:eastAsia="AdvOT1ef757c0" w:hAnsi="Arial" w:cs="Arial"/>
          <w:lang w:val="en-GB" w:eastAsia="en-US"/>
        </w:rPr>
        <w:t>"Entotheonella"</w:t>
      </w:r>
      <w:r w:rsidR="00877C9E">
        <w:rPr>
          <w:rFonts w:ascii="Arial" w:eastAsia="AdvOT1ef757c0" w:hAnsi="Arial" w:cs="Arial"/>
          <w:lang w:val="en-GB" w:eastAsia="en-US"/>
        </w:rPr>
        <w:t xml:space="preserve"> as </w:t>
      </w:r>
      <w:r w:rsidR="00F917BF" w:rsidRPr="009264DD">
        <w:rPr>
          <w:rFonts w:ascii="Arial" w:eastAsia="AdvOT1ef757c0" w:hAnsi="Arial" w:cs="Arial"/>
          <w:lang w:val="en-GB" w:eastAsia="en-US"/>
        </w:rPr>
        <w:t xml:space="preserve">the producer of </w:t>
      </w:r>
      <w:r w:rsidR="00771CEC" w:rsidRPr="009264DD">
        <w:rPr>
          <w:rFonts w:ascii="Arial" w:eastAsia="AdvOT1ef757c0" w:hAnsi="Arial" w:cs="Arial"/>
          <w:lang w:val="en-GB" w:eastAsia="en-US"/>
        </w:rPr>
        <w:t>onnamide-type</w:t>
      </w:r>
      <w:r w:rsidR="00771CEC">
        <w:rPr>
          <w:rFonts w:ascii="Arial" w:eastAsia="AdvOT1ef757c0" w:hAnsi="Arial" w:cs="Arial"/>
          <w:lang w:val="en-GB" w:eastAsia="en-US"/>
        </w:rPr>
        <w:t xml:space="preserve"> compounds and </w:t>
      </w:r>
      <w:r w:rsidR="00771CEC" w:rsidRPr="009264DD">
        <w:rPr>
          <w:rFonts w:ascii="Arial" w:eastAsia="AdvOT1ef757c0" w:hAnsi="Arial" w:cs="Arial"/>
          <w:lang w:val="en-GB" w:eastAsia="en-US"/>
        </w:rPr>
        <w:t>polytheonamides</w:t>
      </w:r>
      <w:r w:rsidR="00877C9E">
        <w:rPr>
          <w:rFonts w:ascii="Arial" w:eastAsia="AdvOT1ef757c0" w:hAnsi="Arial" w:cs="Arial"/>
          <w:lang w:val="en-GB" w:eastAsia="en-US"/>
        </w:rPr>
        <w:t xml:space="preserve"> </w:t>
      </w:r>
      <w:r w:rsidR="00771CEC">
        <w:rPr>
          <w:rFonts w:ascii="Arial" w:eastAsia="AdvOT1ef757c0" w:hAnsi="Arial" w:cs="Arial"/>
          <w:lang w:val="en-GB" w:eastAsia="en-US"/>
        </w:rPr>
        <w:t xml:space="preserve">(Wilson </w:t>
      </w:r>
      <w:r w:rsidR="00771CEC" w:rsidRPr="00AB3701">
        <w:rPr>
          <w:rFonts w:ascii="Arial" w:eastAsia="AdvOT1ef757c0" w:hAnsi="Arial" w:cs="Arial"/>
          <w:lang w:val="en-GB" w:eastAsia="en-US"/>
        </w:rPr>
        <w:t>et al.,</w:t>
      </w:r>
      <w:r w:rsidR="00771CEC">
        <w:rPr>
          <w:rFonts w:ascii="Arial" w:eastAsia="AdvOT1ef757c0" w:hAnsi="Arial" w:cs="Arial"/>
          <w:lang w:val="en-GB" w:eastAsia="en-US"/>
        </w:rPr>
        <w:t xml:space="preserve"> 2014)</w:t>
      </w:r>
      <w:r w:rsidR="00446561">
        <w:rPr>
          <w:rFonts w:ascii="Arial" w:eastAsia="AdvOT1ef757c0" w:hAnsi="Arial" w:cs="Arial"/>
          <w:lang w:val="en-GB" w:eastAsia="en-US"/>
        </w:rPr>
        <w:t xml:space="preserve">. </w:t>
      </w:r>
      <w:r w:rsidR="00B80622">
        <w:rPr>
          <w:rFonts w:ascii="Arial" w:eastAsia="AdvOT1ef757c0" w:hAnsi="Arial" w:cs="Arial"/>
          <w:lang w:val="en-GB" w:eastAsia="en-US"/>
        </w:rPr>
        <w:t xml:space="preserve">The biosynthetic pathways of these two compound types </w:t>
      </w:r>
      <w:r w:rsidR="00771CEC">
        <w:rPr>
          <w:rFonts w:ascii="Arial" w:eastAsia="AdvOT1ef757c0" w:hAnsi="Arial" w:cs="Arial"/>
          <w:lang w:val="en-GB" w:eastAsia="en-US"/>
        </w:rPr>
        <w:t xml:space="preserve">have previously been described by Piel (et al., 2004b) </w:t>
      </w:r>
      <w:r w:rsidR="00F917BF" w:rsidRPr="009264DD">
        <w:rPr>
          <w:rFonts w:ascii="Arial" w:eastAsia="AdvOT1ef757c0" w:hAnsi="Arial" w:cs="Arial"/>
          <w:lang w:val="en-GB" w:eastAsia="en-US"/>
        </w:rPr>
        <w:t xml:space="preserve">and </w:t>
      </w:r>
      <w:r w:rsidR="00771CEC">
        <w:rPr>
          <w:rFonts w:ascii="Arial" w:eastAsia="AdvOT1ef757c0" w:hAnsi="Arial" w:cs="Arial"/>
          <w:lang w:val="en-GB" w:eastAsia="en-US"/>
        </w:rPr>
        <w:t xml:space="preserve">Freeman et al. (2012), respectively. </w:t>
      </w:r>
    </w:p>
    <w:p w:rsidR="000D4617" w:rsidRPr="009264DD" w:rsidRDefault="00F917BF" w:rsidP="00CC2DFF">
      <w:pPr>
        <w:suppressAutoHyphens w:val="0"/>
        <w:autoSpaceDE w:val="0"/>
        <w:autoSpaceDN w:val="0"/>
        <w:adjustRightInd w:val="0"/>
        <w:ind w:firstLine="360"/>
        <w:jc w:val="both"/>
        <w:rPr>
          <w:rFonts w:ascii="Arial" w:eastAsia="AdvOT1ef757c0" w:hAnsi="Arial" w:cs="Arial"/>
          <w:lang w:val="en-GB" w:eastAsia="en-US"/>
        </w:rPr>
      </w:pPr>
      <w:r w:rsidRPr="009264DD">
        <w:rPr>
          <w:rFonts w:ascii="Arial" w:eastAsia="AdvOT1ef757c0" w:hAnsi="Arial" w:cs="Arial"/>
          <w:lang w:val="en-GB" w:eastAsia="en-US"/>
        </w:rPr>
        <w:t>Subsequent</w:t>
      </w:r>
      <w:r w:rsidR="00877C9E">
        <w:rPr>
          <w:rFonts w:ascii="Arial" w:eastAsia="AdvOT1ef757c0" w:hAnsi="Arial" w:cs="Arial"/>
          <w:lang w:val="en-GB" w:eastAsia="en-US"/>
        </w:rPr>
        <w:t>ly Piel and his colleagues conducted</w:t>
      </w:r>
      <w:r w:rsidRPr="009264DD">
        <w:rPr>
          <w:rFonts w:ascii="Arial" w:eastAsia="AdvOT1ef757c0" w:hAnsi="Arial" w:cs="Arial"/>
          <w:lang w:val="en-GB" w:eastAsia="en-US"/>
        </w:rPr>
        <w:t xml:space="preserve"> </w:t>
      </w:r>
      <w:r w:rsidRPr="009264DD">
        <w:rPr>
          <w:rFonts w:ascii="Arial" w:hAnsi="Arial" w:cs="Arial"/>
        </w:rPr>
        <w:t>metagenome sequencing</w:t>
      </w:r>
      <w:r w:rsidR="0004218A" w:rsidRPr="009264DD">
        <w:rPr>
          <w:rFonts w:ascii="Arial" w:hAnsi="Arial" w:cs="Arial"/>
        </w:rPr>
        <w:t xml:space="preserve"> </w:t>
      </w:r>
      <w:r w:rsidR="00771CEC">
        <w:rPr>
          <w:rFonts w:ascii="Arial" w:hAnsi="Arial" w:cs="Arial"/>
        </w:rPr>
        <w:t xml:space="preserve">of the enriched </w:t>
      </w:r>
      <w:r w:rsidR="006F58A9">
        <w:rPr>
          <w:rFonts w:ascii="Arial" w:hAnsi="Arial" w:cs="Arial"/>
        </w:rPr>
        <w:t xml:space="preserve">filamentous symbiotic bacteria </w:t>
      </w:r>
      <w:r w:rsidR="0004218A" w:rsidRPr="009264DD">
        <w:rPr>
          <w:rFonts w:ascii="Arial" w:hAnsi="Arial" w:cs="Arial"/>
        </w:rPr>
        <w:t xml:space="preserve">by </w:t>
      </w:r>
      <w:r w:rsidRPr="009264DD">
        <w:rPr>
          <w:rFonts w:ascii="Arial" w:hAnsi="Arial" w:cs="Arial"/>
        </w:rPr>
        <w:t>integrated</w:t>
      </w:r>
      <w:r w:rsidR="00C373B8" w:rsidRPr="009264DD">
        <w:rPr>
          <w:rFonts w:ascii="Arial" w:hAnsi="Arial" w:cs="Arial"/>
        </w:rPr>
        <w:t xml:space="preserve"> </w:t>
      </w:r>
      <w:r w:rsidR="0004218A" w:rsidRPr="009264DD">
        <w:rPr>
          <w:rFonts w:ascii="Arial" w:hAnsi="Arial" w:cs="Arial"/>
        </w:rPr>
        <w:t xml:space="preserve">Illumina, 454-pyro, PacBio and Sanger </w:t>
      </w:r>
      <w:r w:rsidR="00503A3F">
        <w:rPr>
          <w:rFonts w:ascii="Arial" w:hAnsi="Arial" w:cs="Arial"/>
        </w:rPr>
        <w:t xml:space="preserve">sequencing </w:t>
      </w:r>
      <w:r w:rsidR="0004218A" w:rsidRPr="009264DD">
        <w:rPr>
          <w:rFonts w:ascii="Arial" w:hAnsi="Arial" w:cs="Arial"/>
        </w:rPr>
        <w:t>methods</w:t>
      </w:r>
      <w:r w:rsidR="00503A3F">
        <w:rPr>
          <w:rFonts w:ascii="Arial" w:hAnsi="Arial" w:cs="Arial"/>
        </w:rPr>
        <w:t>. Bioinformatic ana</w:t>
      </w:r>
      <w:r w:rsidR="00877C9E">
        <w:rPr>
          <w:rFonts w:ascii="Arial" w:hAnsi="Arial" w:cs="Arial"/>
        </w:rPr>
        <w:t xml:space="preserve">lysis of the sequence data </w:t>
      </w:r>
      <w:r w:rsidR="001D6B81" w:rsidRPr="009264DD">
        <w:rPr>
          <w:rFonts w:ascii="Arial" w:hAnsi="Arial" w:cs="Arial"/>
        </w:rPr>
        <w:t>revealed</w:t>
      </w:r>
      <w:r w:rsidRPr="009264DD">
        <w:rPr>
          <w:rFonts w:ascii="Arial" w:hAnsi="Arial" w:cs="Arial"/>
        </w:rPr>
        <w:t xml:space="preserve"> </w:t>
      </w:r>
      <w:r w:rsidR="006F58A9">
        <w:rPr>
          <w:rFonts w:ascii="Arial" w:hAnsi="Arial" w:cs="Arial"/>
        </w:rPr>
        <w:t>the biosynthetic capacity of</w:t>
      </w:r>
      <w:r w:rsidR="001D6B81" w:rsidRPr="009264DD">
        <w:rPr>
          <w:rFonts w:ascii="Arial" w:hAnsi="Arial" w:cs="Arial"/>
        </w:rPr>
        <w:t xml:space="preserve"> </w:t>
      </w:r>
      <w:r w:rsidR="0004218A" w:rsidRPr="009264DD">
        <w:rPr>
          <w:rFonts w:ascii="Arial" w:hAnsi="Arial" w:cs="Arial"/>
        </w:rPr>
        <w:t>two</w:t>
      </w:r>
      <w:r w:rsidR="006F58A9">
        <w:rPr>
          <w:rFonts w:ascii="Arial" w:hAnsi="Arial" w:cs="Arial"/>
        </w:rPr>
        <w:t xml:space="preserve"> dominant</w:t>
      </w:r>
      <w:r w:rsidR="00C373B8" w:rsidRPr="009264DD">
        <w:rPr>
          <w:rFonts w:ascii="Arial" w:hAnsi="Arial" w:cs="Arial"/>
        </w:rPr>
        <w:t xml:space="preserve"> </w:t>
      </w:r>
      <w:r w:rsidR="00F118C7">
        <w:rPr>
          <w:rFonts w:ascii="Arial" w:hAnsi="Arial" w:cs="Arial"/>
        </w:rPr>
        <w:t>"</w:t>
      </w:r>
      <w:r w:rsidR="0004218A" w:rsidRPr="00F118C7">
        <w:rPr>
          <w:rFonts w:ascii="Arial" w:hAnsi="Arial" w:cs="Arial"/>
        </w:rPr>
        <w:t>Entotheonella</w:t>
      </w:r>
      <w:r w:rsidR="00F118C7">
        <w:rPr>
          <w:rFonts w:ascii="Arial" w:hAnsi="Arial" w:cs="Arial"/>
        </w:rPr>
        <w:t>"</w:t>
      </w:r>
      <w:r w:rsidR="0004218A" w:rsidRPr="009264DD">
        <w:rPr>
          <w:rFonts w:ascii="Arial" w:hAnsi="Arial" w:cs="Arial"/>
        </w:rPr>
        <w:t xml:space="preserve"> </w:t>
      </w:r>
      <w:r w:rsidR="001D6B81" w:rsidRPr="009264DD">
        <w:rPr>
          <w:rFonts w:ascii="Arial" w:hAnsi="Arial" w:cs="Arial"/>
        </w:rPr>
        <w:t>variants</w:t>
      </w:r>
      <w:r w:rsidR="00F87BC1" w:rsidRPr="009264DD">
        <w:rPr>
          <w:rFonts w:ascii="Arial" w:hAnsi="Arial" w:cs="Arial"/>
        </w:rPr>
        <w:t xml:space="preserve"> designed as TY1 and TY2</w:t>
      </w:r>
      <w:r w:rsidR="001D6B81" w:rsidRPr="009264DD">
        <w:rPr>
          <w:rFonts w:ascii="Arial" w:hAnsi="Arial" w:cs="Arial"/>
        </w:rPr>
        <w:t xml:space="preserve">. </w:t>
      </w:r>
      <w:r w:rsidR="004370AA">
        <w:rPr>
          <w:rFonts w:ascii="Arial" w:hAnsi="Arial" w:cs="Arial"/>
        </w:rPr>
        <w:t xml:space="preserve">In particular, the </w:t>
      </w:r>
      <w:r w:rsidR="004370AA">
        <w:rPr>
          <w:rFonts w:ascii="Arial" w:eastAsia="AdvOT1ef757c0" w:hAnsi="Arial" w:cs="Arial"/>
          <w:lang w:eastAsia="en-US"/>
        </w:rPr>
        <w:t>c</w:t>
      </w:r>
      <w:r w:rsidR="006F58A9" w:rsidRPr="009264DD">
        <w:rPr>
          <w:rFonts w:ascii="Arial" w:eastAsia="AdvOT1ef757c0" w:hAnsi="Arial" w:cs="Arial"/>
          <w:lang w:val="en-GB" w:eastAsia="en-US"/>
        </w:rPr>
        <w:t>hromosome TY1</w:t>
      </w:r>
      <w:r w:rsidRPr="009264DD">
        <w:rPr>
          <w:rFonts w:ascii="Arial" w:hAnsi="Arial" w:cs="Arial"/>
        </w:rPr>
        <w:t xml:space="preserve"> </w:t>
      </w:r>
      <w:r w:rsidR="004370AA">
        <w:rPr>
          <w:rFonts w:ascii="Arial" w:hAnsi="Arial" w:cs="Arial"/>
        </w:rPr>
        <w:t xml:space="preserve">of more than 9 Mb in size </w:t>
      </w:r>
      <w:r w:rsidR="0090020B">
        <w:rPr>
          <w:rFonts w:ascii="Arial" w:hAnsi="Arial" w:cs="Arial"/>
        </w:rPr>
        <w:t>was found to contain</w:t>
      </w:r>
      <w:r w:rsidR="006F58A9">
        <w:rPr>
          <w:rFonts w:ascii="Arial" w:hAnsi="Arial" w:cs="Arial"/>
        </w:rPr>
        <w:t xml:space="preserve"> </w:t>
      </w:r>
      <w:r w:rsidR="005B5989" w:rsidRPr="009264DD">
        <w:rPr>
          <w:rFonts w:ascii="Arial" w:eastAsia="AdvOT1ef757c0" w:hAnsi="Arial" w:cs="Arial"/>
          <w:lang w:val="en-GB" w:eastAsia="en-US"/>
        </w:rPr>
        <w:t>a huge number of PK and NRP gene clusters</w:t>
      </w:r>
      <w:r w:rsidR="004370AA">
        <w:rPr>
          <w:rFonts w:ascii="Arial" w:eastAsia="AdvOT1ef757c0" w:hAnsi="Arial" w:cs="Arial"/>
          <w:lang w:val="en-GB" w:eastAsia="en-US"/>
        </w:rPr>
        <w:t xml:space="preserve">, in which some </w:t>
      </w:r>
      <w:r w:rsidR="0090020B">
        <w:rPr>
          <w:rFonts w:ascii="Arial" w:eastAsia="AdvOT1ef757c0" w:hAnsi="Arial" w:cs="Arial"/>
          <w:lang w:val="en-GB" w:eastAsia="en-US"/>
        </w:rPr>
        <w:t xml:space="preserve">of them </w:t>
      </w:r>
      <w:r w:rsidR="004370AA">
        <w:rPr>
          <w:rFonts w:ascii="Arial" w:eastAsia="AdvOT1ef757c0" w:hAnsi="Arial" w:cs="Arial"/>
          <w:lang w:val="en-GB" w:eastAsia="en-US"/>
        </w:rPr>
        <w:t>encode the biosynthesis of</w:t>
      </w:r>
      <w:r w:rsidRPr="009264DD">
        <w:rPr>
          <w:rFonts w:ascii="Arial" w:eastAsia="AdvOT1ef757c0" w:hAnsi="Arial" w:cs="Arial"/>
          <w:lang w:val="en-GB" w:eastAsia="en-US"/>
        </w:rPr>
        <w:t xml:space="preserve"> known bioactive peptides</w:t>
      </w:r>
      <w:r w:rsidR="005B5989" w:rsidRPr="009264DD">
        <w:rPr>
          <w:rFonts w:ascii="Arial" w:eastAsia="AdvOT1ef757c0" w:hAnsi="Arial" w:cs="Arial"/>
          <w:lang w:val="en-GB" w:eastAsia="en-US"/>
        </w:rPr>
        <w:t xml:space="preserve">, </w:t>
      </w:r>
      <w:r w:rsidRPr="009264DD">
        <w:rPr>
          <w:rFonts w:ascii="Arial" w:eastAsia="AdvOT1ef757c0" w:hAnsi="Arial" w:cs="Arial"/>
          <w:lang w:val="en-GB" w:eastAsia="en-US"/>
        </w:rPr>
        <w:t>such as</w:t>
      </w:r>
      <w:r w:rsidR="005B5989" w:rsidRPr="009264DD">
        <w:rPr>
          <w:rFonts w:ascii="Arial" w:eastAsia="AdvOT1ef757c0" w:hAnsi="Arial" w:cs="Arial"/>
          <w:lang w:val="en-GB" w:eastAsia="en-US"/>
        </w:rPr>
        <w:t xml:space="preserve"> cyclotheonamides, </w:t>
      </w:r>
      <w:r w:rsidR="00F87BC1" w:rsidRPr="009264DD">
        <w:rPr>
          <w:rFonts w:ascii="Arial" w:eastAsia="AdvOT1ef757c0" w:hAnsi="Arial" w:cs="Arial"/>
          <w:lang w:val="en-GB" w:eastAsia="en-US"/>
        </w:rPr>
        <w:t>keramamides and nazumamide A</w:t>
      </w:r>
      <w:r w:rsidRPr="009264DD">
        <w:rPr>
          <w:rFonts w:ascii="Arial" w:eastAsia="AdvOT1ef757c0" w:hAnsi="Arial" w:cs="Arial"/>
          <w:lang w:val="en-GB" w:eastAsia="en-US"/>
        </w:rPr>
        <w:t>.</w:t>
      </w:r>
      <w:r w:rsidR="00423C84" w:rsidRPr="009264DD">
        <w:rPr>
          <w:rFonts w:ascii="Arial" w:eastAsia="AdvOT1ef757c0" w:hAnsi="Arial" w:cs="Arial"/>
          <w:lang w:val="en-GB" w:eastAsia="en-US"/>
        </w:rPr>
        <w:t xml:space="preserve"> This finding was </w:t>
      </w:r>
      <w:r w:rsidR="00F87BC1" w:rsidRPr="009264DD">
        <w:rPr>
          <w:rFonts w:ascii="Arial" w:eastAsia="AdvOT1ef757c0" w:hAnsi="Arial" w:cs="Arial"/>
          <w:lang w:val="en-GB" w:eastAsia="en-US"/>
        </w:rPr>
        <w:t>supported</w:t>
      </w:r>
      <w:r w:rsidR="00423C84" w:rsidRPr="009264DD">
        <w:rPr>
          <w:rFonts w:ascii="Arial" w:eastAsia="AdvOT1ef757c0" w:hAnsi="Arial" w:cs="Arial"/>
          <w:lang w:val="en-GB" w:eastAsia="en-US"/>
        </w:rPr>
        <w:t xml:space="preserve"> by high-resolution MS analysis</w:t>
      </w:r>
      <w:r w:rsidR="00865546" w:rsidRPr="009264DD">
        <w:rPr>
          <w:rFonts w:ascii="Arial" w:eastAsia="AdvOT1ef757c0" w:hAnsi="Arial" w:cs="Arial"/>
          <w:lang w:val="en-GB" w:eastAsia="en-US"/>
        </w:rPr>
        <w:t xml:space="preserve"> of the sponge and filamentous cell extracts as well as</w:t>
      </w:r>
      <w:r w:rsidR="00F87BC1" w:rsidRPr="009264DD">
        <w:rPr>
          <w:rFonts w:ascii="Arial" w:eastAsia="AdvOT1ef757c0" w:hAnsi="Arial" w:cs="Arial"/>
          <w:lang w:val="en-GB" w:eastAsia="en-US"/>
        </w:rPr>
        <w:t xml:space="preserve"> functional studies</w:t>
      </w:r>
      <w:r w:rsidR="00865546" w:rsidRPr="009264DD">
        <w:rPr>
          <w:rFonts w:ascii="Arial" w:eastAsia="AdvOT1ef757c0" w:hAnsi="Arial" w:cs="Arial"/>
          <w:lang w:val="en-GB" w:eastAsia="en-US"/>
        </w:rPr>
        <w:t xml:space="preserve"> of two selected NRPS adenylation domains</w:t>
      </w:r>
      <w:r w:rsidR="00423C84" w:rsidRPr="009264DD">
        <w:rPr>
          <w:rFonts w:ascii="Arial" w:eastAsia="AdvOT1ef757c0" w:hAnsi="Arial" w:cs="Arial"/>
          <w:lang w:val="en-GB" w:eastAsia="en-US"/>
        </w:rPr>
        <w:t xml:space="preserve">. </w:t>
      </w:r>
      <w:r w:rsidR="00F87BC1" w:rsidRPr="009264DD">
        <w:rPr>
          <w:rFonts w:ascii="Arial" w:eastAsia="AdvOT1ef757c0" w:hAnsi="Arial" w:cs="Arial"/>
          <w:lang w:val="en-GB" w:eastAsia="en-US"/>
        </w:rPr>
        <w:t xml:space="preserve">Whereas </w:t>
      </w:r>
      <w:r w:rsidR="00B254A0">
        <w:rPr>
          <w:rFonts w:ascii="Arial" w:eastAsia="AdvOT1ef757c0" w:hAnsi="Arial" w:cs="Arial"/>
          <w:lang w:val="en-GB" w:eastAsia="en-US"/>
        </w:rPr>
        <w:t xml:space="preserve">the </w:t>
      </w:r>
      <w:r w:rsidR="00F87BC1" w:rsidRPr="009264DD">
        <w:rPr>
          <w:rFonts w:ascii="Arial" w:eastAsia="AdvOT1ef757c0" w:hAnsi="Arial" w:cs="Arial"/>
          <w:lang w:val="en-GB" w:eastAsia="en-US"/>
        </w:rPr>
        <w:t>TY2 chromosome contained gene clusters for two PK</w:t>
      </w:r>
      <w:r w:rsidR="00877C9E">
        <w:rPr>
          <w:rFonts w:ascii="Arial" w:eastAsia="AdvOT1ef757c0" w:hAnsi="Arial" w:cs="Arial"/>
          <w:lang w:val="en-GB" w:eastAsia="en-US"/>
        </w:rPr>
        <w:t>s</w:t>
      </w:r>
      <w:r w:rsidR="00F87BC1" w:rsidRPr="009264DD">
        <w:rPr>
          <w:rFonts w:ascii="Arial" w:eastAsia="AdvOT1ef757c0" w:hAnsi="Arial" w:cs="Arial"/>
          <w:lang w:val="en-GB" w:eastAsia="en-US"/>
        </w:rPr>
        <w:t>, at least two NRPs, and a proteusin</w:t>
      </w:r>
      <w:r w:rsidR="00AB3701">
        <w:rPr>
          <w:rFonts w:ascii="Arial" w:eastAsia="AdvOT1ef757c0" w:hAnsi="Arial" w:cs="Arial"/>
          <w:lang w:val="en-GB" w:eastAsia="en-US"/>
        </w:rPr>
        <w:t xml:space="preserve"> (Wilson et al., 2014)</w:t>
      </w:r>
      <w:r w:rsidR="00F87BC1" w:rsidRPr="009264DD">
        <w:rPr>
          <w:rFonts w:ascii="Arial" w:eastAsia="AdvOT1ef757c0" w:hAnsi="Arial" w:cs="Arial"/>
          <w:lang w:val="en-GB" w:eastAsia="en-US"/>
        </w:rPr>
        <w:t>.</w:t>
      </w:r>
      <w:r w:rsidR="00877C9E">
        <w:rPr>
          <w:rFonts w:ascii="Arial" w:eastAsia="AdvOT1ef757c0" w:hAnsi="Arial" w:cs="Arial"/>
          <w:lang w:val="en-GB" w:eastAsia="en-US"/>
        </w:rPr>
        <w:t xml:space="preserve"> </w:t>
      </w:r>
      <w:r w:rsidR="0090020B">
        <w:rPr>
          <w:rFonts w:ascii="Arial" w:eastAsia="AdvOT1ef757c0" w:hAnsi="Arial" w:cs="Arial"/>
          <w:lang w:val="en-GB" w:eastAsia="en-US"/>
        </w:rPr>
        <w:t>Interestingly</w:t>
      </w:r>
      <w:r w:rsidR="004370AA">
        <w:rPr>
          <w:rFonts w:ascii="Arial" w:eastAsia="AdvOT1ef757c0" w:hAnsi="Arial" w:cs="Arial"/>
          <w:lang w:val="en-GB" w:eastAsia="en-US"/>
        </w:rPr>
        <w:t xml:space="preserve">, </w:t>
      </w:r>
      <w:r w:rsidR="0090020B">
        <w:rPr>
          <w:rFonts w:ascii="Arial" w:eastAsia="AdvOT1ef757c0" w:hAnsi="Arial" w:cs="Arial"/>
          <w:lang w:val="en-GB" w:eastAsia="en-US"/>
        </w:rPr>
        <w:t xml:space="preserve">onnamide and polytheonamide gene clusters were located in </w:t>
      </w:r>
      <w:r w:rsidR="006F58A9">
        <w:rPr>
          <w:rFonts w:ascii="Arial" w:eastAsia="AdvOT1ef757c0" w:hAnsi="Arial" w:cs="Arial"/>
          <w:lang w:val="en-GB" w:eastAsia="en-US"/>
        </w:rPr>
        <w:t xml:space="preserve">plasmid-derived </w:t>
      </w:r>
      <w:r w:rsidR="0090020B">
        <w:rPr>
          <w:rFonts w:ascii="Arial" w:eastAsia="AdvOT1ef757c0" w:hAnsi="Arial" w:cs="Arial"/>
          <w:lang w:val="en-GB" w:eastAsia="en-US"/>
        </w:rPr>
        <w:t>contigs</w:t>
      </w:r>
      <w:r w:rsidR="006F58A9">
        <w:rPr>
          <w:rFonts w:ascii="Arial" w:eastAsia="AdvOT1ef757c0" w:hAnsi="Arial" w:cs="Arial"/>
          <w:lang w:val="en-GB" w:eastAsia="en-US"/>
        </w:rPr>
        <w:t xml:space="preserve"> </w:t>
      </w:r>
      <w:r w:rsidR="00F23C52">
        <w:rPr>
          <w:rFonts w:ascii="Arial" w:eastAsia="AdvOT1ef757c0" w:hAnsi="Arial" w:cs="Arial"/>
          <w:lang w:val="en-GB" w:eastAsia="en-US"/>
        </w:rPr>
        <w:t>(Wilson et al., 2014)</w:t>
      </w:r>
      <w:r w:rsidR="00893BA0">
        <w:rPr>
          <w:rFonts w:ascii="Arial" w:eastAsia="AdvOT1ef757c0" w:hAnsi="Arial" w:cs="Arial"/>
          <w:lang w:val="en-GB" w:eastAsia="en-US"/>
        </w:rPr>
        <w:t xml:space="preserve">. </w:t>
      </w:r>
      <w:r w:rsidR="00AB3701">
        <w:rPr>
          <w:rFonts w:ascii="Arial" w:eastAsia="AdvOT1ef757c0" w:hAnsi="Arial" w:cs="Arial"/>
          <w:lang w:val="en-GB" w:eastAsia="en-US"/>
        </w:rPr>
        <w:t xml:space="preserve">Therefore, </w:t>
      </w:r>
      <w:r w:rsidR="009264DD" w:rsidRPr="009264DD">
        <w:rPr>
          <w:rFonts w:ascii="Arial" w:eastAsia="AdvOT1ef757c0" w:hAnsi="Arial" w:cs="Arial"/>
          <w:lang w:val="en-GB" w:eastAsia="en-US"/>
        </w:rPr>
        <w:t xml:space="preserve">metagenome mining </w:t>
      </w:r>
      <w:r w:rsidR="0090020B">
        <w:rPr>
          <w:rFonts w:ascii="Arial" w:eastAsia="AdvOT1ef757c0" w:hAnsi="Arial" w:cs="Arial"/>
          <w:lang w:val="en-GB" w:eastAsia="en-US"/>
        </w:rPr>
        <w:t>in combination</w:t>
      </w:r>
      <w:r w:rsidR="009264DD" w:rsidRPr="009264DD">
        <w:rPr>
          <w:rFonts w:ascii="Arial" w:eastAsia="AdvOT1ef757c0" w:hAnsi="Arial" w:cs="Arial"/>
          <w:lang w:val="en-GB" w:eastAsia="en-US"/>
        </w:rPr>
        <w:t xml:space="preserve"> with single-cell, functional and chemica</w:t>
      </w:r>
      <w:r w:rsidR="00630E5A">
        <w:rPr>
          <w:rFonts w:ascii="Arial" w:eastAsia="AdvOT1ef757c0" w:hAnsi="Arial" w:cs="Arial"/>
          <w:lang w:val="en-GB" w:eastAsia="en-US"/>
        </w:rPr>
        <w:t xml:space="preserve">l analyses conducted by </w:t>
      </w:r>
      <w:r w:rsidR="00AB3701">
        <w:rPr>
          <w:rFonts w:ascii="Arial" w:eastAsia="AdvOT1ef757c0" w:hAnsi="Arial" w:cs="Arial"/>
          <w:lang w:val="en-GB" w:eastAsia="en-US"/>
        </w:rPr>
        <w:t xml:space="preserve">Piel and his colleagues </w:t>
      </w:r>
      <w:r w:rsidR="009264DD" w:rsidRPr="009264DD">
        <w:rPr>
          <w:rFonts w:ascii="Arial" w:eastAsia="AdvOT1ef757c0" w:hAnsi="Arial" w:cs="Arial"/>
          <w:lang w:val="en-GB" w:eastAsia="en-US"/>
        </w:rPr>
        <w:t xml:space="preserve">revealed the remarkable </w:t>
      </w:r>
      <w:r w:rsidR="00B254A0">
        <w:rPr>
          <w:rFonts w:ascii="Arial" w:eastAsia="AdvOT1ef757c0" w:hAnsi="Arial" w:cs="Arial"/>
          <w:lang w:val="en-GB" w:eastAsia="en-US"/>
        </w:rPr>
        <w:t xml:space="preserve">biosynthetic </w:t>
      </w:r>
      <w:r w:rsidR="0090020B">
        <w:rPr>
          <w:rFonts w:ascii="Arial" w:eastAsia="AdvOT1ef757c0" w:hAnsi="Arial" w:cs="Arial"/>
          <w:lang w:val="en-GB" w:eastAsia="en-US"/>
        </w:rPr>
        <w:t>potential</w:t>
      </w:r>
      <w:r w:rsidR="00B254A0">
        <w:rPr>
          <w:rFonts w:ascii="Arial" w:eastAsia="AdvOT1ef757c0" w:hAnsi="Arial" w:cs="Arial"/>
          <w:lang w:val="en-GB" w:eastAsia="en-US"/>
        </w:rPr>
        <w:t xml:space="preserve"> of</w:t>
      </w:r>
      <w:r w:rsidR="00AB3701">
        <w:rPr>
          <w:rFonts w:ascii="Arial" w:eastAsia="AdvOT1ef757c0" w:hAnsi="Arial" w:cs="Arial"/>
          <w:lang w:val="en-GB" w:eastAsia="en-US"/>
        </w:rPr>
        <w:t xml:space="preserve"> the uncultivated bacterial symbiont `Entotheonella factor TY1`</w:t>
      </w:r>
      <w:r w:rsidR="00630E5A">
        <w:rPr>
          <w:rFonts w:ascii="Arial" w:eastAsia="AdvOT1ef757c0" w:hAnsi="Arial" w:cs="Arial"/>
          <w:lang w:val="en-GB" w:eastAsia="en-US"/>
        </w:rPr>
        <w:t xml:space="preserve"> </w:t>
      </w:r>
      <w:r w:rsidR="00630E5A">
        <w:rPr>
          <w:rFonts w:ascii="Arial" w:eastAsiaTheme="minorHAnsi" w:hAnsi="Arial" w:cs="Arial"/>
          <w:lang w:val="en-GB" w:eastAsia="en-US"/>
        </w:rPr>
        <w:t>(Wilson et al., 2014)</w:t>
      </w:r>
      <w:r w:rsidR="00B57920">
        <w:rPr>
          <w:rFonts w:ascii="Arial" w:eastAsia="AdvOT1ef757c0" w:hAnsi="Arial" w:cs="Arial"/>
          <w:lang w:val="en-GB" w:eastAsia="en-US"/>
        </w:rPr>
        <w:t xml:space="preserve">, thereby offering </w:t>
      </w:r>
      <w:r w:rsidR="009264DD">
        <w:rPr>
          <w:rFonts w:ascii="Arial" w:eastAsiaTheme="minorHAnsi" w:hAnsi="Arial" w:cs="Arial"/>
          <w:lang w:val="en-GB" w:eastAsia="en-US"/>
        </w:rPr>
        <w:t xml:space="preserve">exciting </w:t>
      </w:r>
      <w:r w:rsidR="009264DD" w:rsidRPr="009264DD">
        <w:rPr>
          <w:rFonts w:ascii="Arial" w:eastAsiaTheme="minorHAnsi" w:hAnsi="Arial" w:cs="Arial"/>
          <w:lang w:val="en-GB" w:eastAsia="en-US"/>
        </w:rPr>
        <w:t>opportunities for</w:t>
      </w:r>
      <w:r w:rsidR="009264DD">
        <w:rPr>
          <w:rFonts w:ascii="Arial" w:eastAsiaTheme="minorHAnsi" w:hAnsi="Arial" w:cs="Arial"/>
          <w:lang w:val="en-GB" w:eastAsia="en-US"/>
        </w:rPr>
        <w:t xml:space="preserve"> </w:t>
      </w:r>
      <w:r w:rsidR="00503A3F">
        <w:rPr>
          <w:rFonts w:ascii="Arial" w:eastAsiaTheme="minorHAnsi" w:hAnsi="Arial" w:cs="Arial"/>
          <w:lang w:val="en-GB" w:eastAsia="en-US"/>
        </w:rPr>
        <w:t>the</w:t>
      </w:r>
      <w:r w:rsidR="009264DD" w:rsidRPr="009264DD">
        <w:rPr>
          <w:rFonts w:ascii="Arial" w:eastAsiaTheme="minorHAnsi" w:hAnsi="Arial" w:cs="Arial"/>
          <w:lang w:val="en-GB" w:eastAsia="en-US"/>
        </w:rPr>
        <w:t xml:space="preserve"> discovery</w:t>
      </w:r>
      <w:r w:rsidR="009264DD">
        <w:rPr>
          <w:rFonts w:ascii="Arial" w:eastAsiaTheme="minorHAnsi" w:hAnsi="Arial" w:cs="Arial"/>
          <w:lang w:val="en-GB" w:eastAsia="en-US"/>
        </w:rPr>
        <w:t xml:space="preserve"> and sustainable supply</w:t>
      </w:r>
      <w:r w:rsidR="00503A3F">
        <w:rPr>
          <w:rFonts w:ascii="Arial" w:eastAsiaTheme="minorHAnsi" w:hAnsi="Arial" w:cs="Arial"/>
          <w:lang w:val="en-GB" w:eastAsia="en-US"/>
        </w:rPr>
        <w:t xml:space="preserve"> of marine drugs</w:t>
      </w:r>
      <w:r w:rsidR="009264DD" w:rsidRPr="009264DD">
        <w:rPr>
          <w:rFonts w:ascii="Arial" w:eastAsiaTheme="minorHAnsi" w:hAnsi="Arial" w:cs="Arial"/>
          <w:lang w:val="en-GB" w:eastAsia="en-US"/>
        </w:rPr>
        <w:t>.</w:t>
      </w:r>
    </w:p>
    <w:p w:rsidR="009264DD" w:rsidRPr="009264DD" w:rsidRDefault="009264DD" w:rsidP="009264DD">
      <w:pPr>
        <w:pStyle w:val="ListParagraph"/>
        <w:ind w:left="360"/>
        <w:rPr>
          <w:rFonts w:ascii="Arial" w:hAnsi="Arial" w:cs="Arial"/>
          <w:b/>
          <w:lang w:val="en-GB"/>
        </w:rPr>
      </w:pPr>
    </w:p>
    <w:p w:rsidR="004B2651" w:rsidRPr="003378C8" w:rsidRDefault="0002205B" w:rsidP="004A4AC0">
      <w:pPr>
        <w:pStyle w:val="ListParagraph"/>
        <w:numPr>
          <w:ilvl w:val="0"/>
          <w:numId w:val="5"/>
        </w:numPr>
        <w:rPr>
          <w:rFonts w:ascii="Arial" w:hAnsi="Arial" w:cs="Arial"/>
          <w:b/>
        </w:rPr>
      </w:pPr>
      <w:r w:rsidRPr="003378C8">
        <w:rPr>
          <w:rFonts w:ascii="Arial" w:hAnsi="Arial" w:cs="Arial"/>
          <w:b/>
        </w:rPr>
        <w:t>Conclusion</w:t>
      </w:r>
      <w:r w:rsidR="00EA0F57">
        <w:rPr>
          <w:rFonts w:ascii="Arial" w:hAnsi="Arial" w:cs="Arial"/>
          <w:b/>
        </w:rPr>
        <w:t xml:space="preserve"> and Future Prospect</w:t>
      </w:r>
    </w:p>
    <w:p w:rsidR="00427AFB" w:rsidRPr="003378C8" w:rsidRDefault="00427AFB" w:rsidP="004A4AC0">
      <w:pPr>
        <w:rPr>
          <w:rFonts w:ascii="Arial" w:hAnsi="Arial" w:cs="Arial"/>
          <w:b/>
        </w:rPr>
      </w:pPr>
    </w:p>
    <w:p w:rsidR="0021517B" w:rsidRDefault="00250C89" w:rsidP="004A4AC0">
      <w:pPr>
        <w:autoSpaceDE w:val="0"/>
        <w:autoSpaceDN w:val="0"/>
        <w:adjustRightInd w:val="0"/>
        <w:ind w:firstLine="360"/>
        <w:jc w:val="both"/>
        <w:rPr>
          <w:rFonts w:ascii="Arial" w:hAnsi="Arial" w:cs="Arial"/>
          <w:bCs/>
        </w:rPr>
      </w:pPr>
      <w:r>
        <w:rPr>
          <w:rFonts w:ascii="Arial" w:hAnsi="Arial" w:cs="Arial"/>
          <w:color w:val="000000" w:themeColor="text1"/>
          <w:lang w:val="en-GB"/>
        </w:rPr>
        <w:t>A</w:t>
      </w:r>
      <w:r w:rsidR="00166F71">
        <w:rPr>
          <w:rFonts w:ascii="Arial" w:hAnsi="Arial" w:cs="Arial"/>
          <w:color w:val="000000" w:themeColor="text1"/>
          <w:lang w:val="en-GB"/>
        </w:rPr>
        <w:t xml:space="preserve"> large numbers</w:t>
      </w:r>
      <w:r w:rsidR="00166F71" w:rsidRPr="003378C8">
        <w:rPr>
          <w:rFonts w:ascii="Arial" w:hAnsi="Arial" w:cs="Arial"/>
          <w:color w:val="000000" w:themeColor="text1"/>
          <w:lang w:val="en-GB"/>
        </w:rPr>
        <w:t xml:space="preserve"> </w:t>
      </w:r>
      <w:r w:rsidR="00166F71">
        <w:rPr>
          <w:rFonts w:ascii="Arial" w:hAnsi="Arial" w:cs="Arial"/>
          <w:color w:val="000000" w:themeColor="text1"/>
          <w:lang w:val="en-GB"/>
        </w:rPr>
        <w:t xml:space="preserve">of </w:t>
      </w:r>
      <w:r w:rsidR="005C55E7">
        <w:rPr>
          <w:rFonts w:ascii="Arial" w:hAnsi="Arial" w:cs="Arial"/>
          <w:color w:val="000000" w:themeColor="text1"/>
          <w:lang w:val="en-GB"/>
        </w:rPr>
        <w:t xml:space="preserve">potent </w:t>
      </w:r>
      <w:r w:rsidR="00166F71" w:rsidRPr="003378C8">
        <w:rPr>
          <w:rFonts w:ascii="Arial" w:hAnsi="Arial" w:cs="Arial"/>
          <w:color w:val="000000" w:themeColor="text1"/>
          <w:lang w:val="en-GB"/>
        </w:rPr>
        <w:t xml:space="preserve">compounds have been isolated </w:t>
      </w:r>
      <w:r w:rsidR="005F16C9">
        <w:rPr>
          <w:rFonts w:ascii="Arial" w:hAnsi="Arial" w:cs="Arial"/>
          <w:color w:val="000000" w:themeColor="text1"/>
          <w:lang w:val="en-GB"/>
        </w:rPr>
        <w:t>from marine sources</w:t>
      </w:r>
      <w:r w:rsidR="005C55E7">
        <w:rPr>
          <w:rFonts w:ascii="Arial" w:hAnsi="Arial" w:cs="Arial"/>
          <w:color w:val="000000" w:themeColor="text1"/>
          <w:lang w:val="en-GB"/>
        </w:rPr>
        <w:t xml:space="preserve"> </w:t>
      </w:r>
      <w:r w:rsidR="00166F71" w:rsidRPr="003378C8">
        <w:rPr>
          <w:rFonts w:ascii="Arial" w:hAnsi="Arial" w:cs="Arial"/>
          <w:color w:val="000000" w:themeColor="text1"/>
          <w:lang w:val="en-GB"/>
        </w:rPr>
        <w:t>(Blunt et al</w:t>
      </w:r>
      <w:r w:rsidR="00166F71">
        <w:rPr>
          <w:rFonts w:ascii="Arial" w:hAnsi="Arial" w:cs="Arial"/>
          <w:color w:val="000000" w:themeColor="text1"/>
          <w:lang w:val="en-GB"/>
        </w:rPr>
        <w:t>., 2012), including approximately</w:t>
      </w:r>
      <w:r w:rsidR="00166F71" w:rsidRPr="003378C8">
        <w:rPr>
          <w:rFonts w:ascii="Arial" w:hAnsi="Arial" w:cs="Arial"/>
          <w:color w:val="000000" w:themeColor="text1"/>
          <w:lang w:val="en-GB"/>
        </w:rPr>
        <w:t xml:space="preserve"> 3500 novel </w:t>
      </w:r>
      <w:r w:rsidR="005F16C9">
        <w:rPr>
          <w:rFonts w:ascii="Arial" w:hAnsi="Arial" w:cs="Arial"/>
          <w:color w:val="000000" w:themeColor="text1"/>
          <w:lang w:val="en-GB"/>
        </w:rPr>
        <w:t xml:space="preserve">sponge-derived </w:t>
      </w:r>
      <w:r w:rsidR="00166F71" w:rsidRPr="003378C8">
        <w:rPr>
          <w:rFonts w:ascii="Arial" w:hAnsi="Arial" w:cs="Arial"/>
          <w:color w:val="000000" w:themeColor="text1"/>
          <w:lang w:val="en-GB"/>
        </w:rPr>
        <w:t xml:space="preserve">natural products </w:t>
      </w:r>
      <w:r>
        <w:rPr>
          <w:rFonts w:ascii="Arial" w:hAnsi="Arial" w:cs="Arial"/>
          <w:color w:val="000000" w:themeColor="text1"/>
          <w:lang w:val="en-GB"/>
        </w:rPr>
        <w:t xml:space="preserve">discovered </w:t>
      </w:r>
      <w:r w:rsidR="005F16C9">
        <w:rPr>
          <w:rFonts w:ascii="Arial" w:hAnsi="Arial" w:cs="Arial"/>
          <w:color w:val="000000" w:themeColor="text1"/>
          <w:lang w:val="en-GB"/>
        </w:rPr>
        <w:t>between</w:t>
      </w:r>
      <w:r w:rsidR="00166F71">
        <w:rPr>
          <w:rFonts w:ascii="Arial" w:hAnsi="Arial" w:cs="Arial"/>
          <w:color w:val="000000" w:themeColor="text1"/>
          <w:lang w:val="en-GB"/>
        </w:rPr>
        <w:t xml:space="preserve"> 1958 and 2008</w:t>
      </w:r>
      <w:r w:rsidR="00166F71">
        <w:rPr>
          <w:rFonts w:ascii="Arial" w:hAnsi="Arial" w:cs="Arial"/>
          <w:lang w:val="en-GB"/>
        </w:rPr>
        <w:t xml:space="preserve"> </w:t>
      </w:r>
      <w:r w:rsidR="00166F71" w:rsidRPr="003378C8">
        <w:rPr>
          <w:rFonts w:ascii="Arial" w:hAnsi="Arial" w:cs="Arial"/>
          <w:color w:val="000000" w:themeColor="text1"/>
          <w:lang w:val="en-GB"/>
        </w:rPr>
        <w:t>(Hu et al</w:t>
      </w:r>
      <w:r>
        <w:rPr>
          <w:rFonts w:ascii="Arial" w:hAnsi="Arial" w:cs="Arial"/>
          <w:color w:val="000000" w:themeColor="text1"/>
          <w:lang w:val="en-GB"/>
        </w:rPr>
        <w:t xml:space="preserve">., 2011). However </w:t>
      </w:r>
      <w:r w:rsidR="00166F71">
        <w:rPr>
          <w:rFonts w:ascii="Arial" w:hAnsi="Arial" w:cs="Arial"/>
          <w:color w:val="000000" w:themeColor="text1"/>
          <w:lang w:val="en-GB"/>
        </w:rPr>
        <w:t xml:space="preserve">development </w:t>
      </w:r>
      <w:r>
        <w:rPr>
          <w:rFonts w:ascii="Arial" w:hAnsi="Arial" w:cs="Arial"/>
          <w:color w:val="000000" w:themeColor="text1"/>
          <w:lang w:val="en-GB"/>
        </w:rPr>
        <w:t xml:space="preserve">of marine natural products </w:t>
      </w:r>
      <w:r w:rsidR="00166F71">
        <w:rPr>
          <w:rFonts w:ascii="Arial" w:hAnsi="Arial" w:cs="Arial"/>
          <w:color w:val="000000" w:themeColor="text1"/>
          <w:lang w:val="en-GB"/>
        </w:rPr>
        <w:t>into clinically us</w:t>
      </w:r>
      <w:r w:rsidR="005F16C9">
        <w:rPr>
          <w:rFonts w:ascii="Arial" w:hAnsi="Arial" w:cs="Arial"/>
          <w:color w:val="000000" w:themeColor="text1"/>
          <w:lang w:val="en-GB"/>
        </w:rPr>
        <w:t xml:space="preserve">ed medicines has been very slow, mainly </w:t>
      </w:r>
      <w:r w:rsidR="00166F71">
        <w:rPr>
          <w:rFonts w:ascii="Arial" w:hAnsi="Arial" w:cs="Arial"/>
          <w:color w:val="000000" w:themeColor="text1"/>
          <w:lang w:val="en-GB"/>
        </w:rPr>
        <w:t>due to the</w:t>
      </w:r>
      <w:r w:rsidR="005F16C9">
        <w:rPr>
          <w:rFonts w:ascii="Arial" w:hAnsi="Arial" w:cs="Arial"/>
          <w:color w:val="000000" w:themeColor="text1"/>
          <w:lang w:val="en-GB"/>
        </w:rPr>
        <w:t>ir</w:t>
      </w:r>
      <w:r w:rsidR="00166F71">
        <w:rPr>
          <w:rFonts w:ascii="Arial" w:hAnsi="Arial" w:cs="Arial"/>
          <w:color w:val="000000" w:themeColor="text1"/>
          <w:lang w:val="en-GB"/>
        </w:rPr>
        <w:t xml:space="preserve"> very limited availability in nature. Metagenome mining </w:t>
      </w:r>
      <w:r>
        <w:rPr>
          <w:rFonts w:ascii="Arial" w:hAnsi="Arial" w:cs="Arial"/>
          <w:color w:val="000000" w:themeColor="text1"/>
          <w:lang w:val="en-GB"/>
        </w:rPr>
        <w:t xml:space="preserve">has been emerging as a powerful approach that </w:t>
      </w:r>
      <w:r w:rsidR="00166F71">
        <w:rPr>
          <w:rFonts w:ascii="Arial" w:hAnsi="Arial" w:cs="Arial"/>
          <w:color w:val="000000" w:themeColor="text1"/>
          <w:lang w:val="en-GB"/>
        </w:rPr>
        <w:t xml:space="preserve">offers new opportunities </w:t>
      </w:r>
      <w:r>
        <w:rPr>
          <w:rFonts w:ascii="Arial" w:hAnsi="Arial" w:cs="Arial"/>
          <w:color w:val="000000" w:themeColor="text1"/>
          <w:lang w:val="en-GB"/>
        </w:rPr>
        <w:t xml:space="preserve">in the </w:t>
      </w:r>
      <w:r w:rsidR="00166F71">
        <w:rPr>
          <w:rFonts w:ascii="Arial" w:hAnsi="Arial" w:cs="Arial"/>
          <w:color w:val="000000" w:themeColor="text1"/>
          <w:lang w:val="en-GB"/>
        </w:rPr>
        <w:t xml:space="preserve">sustainable exploration of marine organisms for drug development and therapeutic applications. </w:t>
      </w:r>
      <w:r>
        <w:rPr>
          <w:rFonts w:ascii="Arial" w:hAnsi="Arial" w:cs="Arial"/>
        </w:rPr>
        <w:t>Such culture-independent approach</w:t>
      </w:r>
      <w:r w:rsidR="00830431" w:rsidRPr="003378C8">
        <w:rPr>
          <w:rFonts w:ascii="Arial" w:hAnsi="Arial" w:cs="Arial"/>
        </w:rPr>
        <w:t xml:space="preserve"> involves </w:t>
      </w:r>
      <w:r w:rsidR="003A458A" w:rsidRPr="003378C8">
        <w:rPr>
          <w:rFonts w:ascii="Arial" w:hAnsi="Arial" w:cs="Arial"/>
        </w:rPr>
        <w:t>molecular cloning</w:t>
      </w:r>
      <w:r w:rsidR="00830431" w:rsidRPr="003378C8">
        <w:rPr>
          <w:rFonts w:ascii="Arial" w:hAnsi="Arial" w:cs="Arial"/>
        </w:rPr>
        <w:t xml:space="preserve"> and bioinformatic analysis of genes encoding the biosynthesis of drug candidates from uncultured microbial consortia. Application of this approach to find a target biosynthetic pathway from a highly comple</w:t>
      </w:r>
      <w:r w:rsidR="003848A0">
        <w:rPr>
          <w:rFonts w:ascii="Arial" w:hAnsi="Arial" w:cs="Arial"/>
        </w:rPr>
        <w:t xml:space="preserve">x sponge symbiosis </w:t>
      </w:r>
      <w:r>
        <w:rPr>
          <w:rFonts w:ascii="Arial" w:hAnsi="Arial" w:cs="Arial"/>
        </w:rPr>
        <w:t>consists of</w:t>
      </w:r>
      <w:r w:rsidR="00830431" w:rsidRPr="003378C8">
        <w:rPr>
          <w:rFonts w:ascii="Arial" w:hAnsi="Arial" w:cs="Arial"/>
        </w:rPr>
        <w:t xml:space="preserve"> (i) </w:t>
      </w:r>
      <w:r w:rsidR="00B20187" w:rsidRPr="003378C8">
        <w:rPr>
          <w:rFonts w:ascii="Arial" w:hAnsi="Arial" w:cs="Arial"/>
        </w:rPr>
        <w:t>detecting biosynthesis genes in sponge metagenome</w:t>
      </w:r>
      <w:r w:rsidR="00830431" w:rsidRPr="003378C8">
        <w:rPr>
          <w:rFonts w:ascii="Arial" w:hAnsi="Arial" w:cs="Arial"/>
        </w:rPr>
        <w:t xml:space="preserve">, (ii) </w:t>
      </w:r>
      <w:r w:rsidR="003848A0">
        <w:rPr>
          <w:rFonts w:ascii="Arial" w:hAnsi="Arial" w:cs="Arial"/>
        </w:rPr>
        <w:t>cloning of sponge metagenome and clone sequencing</w:t>
      </w:r>
      <w:r w:rsidR="0055033A">
        <w:rPr>
          <w:rFonts w:ascii="Arial" w:hAnsi="Arial" w:cs="Arial"/>
        </w:rPr>
        <w:t xml:space="preserve">, and (iv) </w:t>
      </w:r>
      <w:r w:rsidR="00B20187" w:rsidRPr="003378C8">
        <w:rPr>
          <w:rFonts w:ascii="Arial" w:hAnsi="Arial" w:cs="Arial"/>
        </w:rPr>
        <w:t>bioinformatic analysis</w:t>
      </w:r>
      <w:r w:rsidR="008768B6">
        <w:rPr>
          <w:rFonts w:ascii="Arial" w:hAnsi="Arial" w:cs="Arial"/>
        </w:rPr>
        <w:t xml:space="preserve"> and functional proof</w:t>
      </w:r>
      <w:r w:rsidR="00830431" w:rsidRPr="003378C8">
        <w:rPr>
          <w:rFonts w:ascii="Arial" w:eastAsia="Dutch801BT-Roman" w:hAnsi="Arial" w:cs="Arial"/>
        </w:rPr>
        <w:t>.</w:t>
      </w:r>
      <w:r w:rsidR="00830431" w:rsidRPr="003378C8">
        <w:rPr>
          <w:rFonts w:ascii="Arial" w:hAnsi="Arial" w:cs="Arial"/>
          <w:bCs/>
        </w:rPr>
        <w:t xml:space="preserve"> </w:t>
      </w:r>
      <w:r w:rsidR="00830431" w:rsidRPr="003378C8">
        <w:rPr>
          <w:rFonts w:ascii="Arial" w:hAnsi="Arial" w:cs="Arial"/>
        </w:rPr>
        <w:t xml:space="preserve">Development of </w:t>
      </w:r>
      <w:r w:rsidR="00830431" w:rsidRPr="003378C8">
        <w:rPr>
          <w:rFonts w:ascii="Arial" w:hAnsi="Arial" w:cs="Arial"/>
          <w:bCs/>
        </w:rPr>
        <w:t>this approach</w:t>
      </w:r>
      <w:r w:rsidR="00C123AE" w:rsidRPr="003378C8">
        <w:rPr>
          <w:rFonts w:ascii="Arial" w:hAnsi="Arial" w:cs="Arial"/>
          <w:bCs/>
        </w:rPr>
        <w:t xml:space="preserve"> </w:t>
      </w:r>
      <w:r>
        <w:rPr>
          <w:rFonts w:ascii="Arial" w:hAnsi="Arial" w:cs="Arial"/>
          <w:bCs/>
        </w:rPr>
        <w:t>have enabled</w:t>
      </w:r>
      <w:r w:rsidR="00C123AE" w:rsidRPr="003378C8">
        <w:rPr>
          <w:rFonts w:ascii="Arial" w:hAnsi="Arial" w:cs="Arial"/>
          <w:bCs/>
        </w:rPr>
        <w:t xml:space="preserve"> cloning of </w:t>
      </w:r>
      <w:r w:rsidR="00830431" w:rsidRPr="003378C8">
        <w:rPr>
          <w:rFonts w:ascii="Arial" w:hAnsi="Arial" w:cs="Arial"/>
          <w:bCs/>
        </w:rPr>
        <w:lastRenderedPageBreak/>
        <w:t xml:space="preserve">pharmaceutically important </w:t>
      </w:r>
      <w:r w:rsidR="00C123AE" w:rsidRPr="003378C8">
        <w:rPr>
          <w:rFonts w:ascii="Arial" w:hAnsi="Arial" w:cs="Arial"/>
          <w:bCs/>
        </w:rPr>
        <w:t>biosynthetic pathways from complex microbial consortia in marine sponges withou</w:t>
      </w:r>
      <w:r w:rsidR="004E7F71">
        <w:rPr>
          <w:rFonts w:ascii="Arial" w:hAnsi="Arial" w:cs="Arial"/>
          <w:bCs/>
        </w:rPr>
        <w:t>t prior cultivation</w:t>
      </w:r>
      <w:r>
        <w:rPr>
          <w:rFonts w:ascii="Arial" w:hAnsi="Arial" w:cs="Arial"/>
          <w:bCs/>
        </w:rPr>
        <w:t xml:space="preserve">, such as onnamides, psymberin, polytheonamides, calyculin, and misakinolide. </w:t>
      </w:r>
      <w:r w:rsidR="00AB3701">
        <w:rPr>
          <w:rFonts w:ascii="Arial" w:hAnsi="Arial" w:cs="Arial"/>
          <w:bCs/>
        </w:rPr>
        <w:t xml:space="preserve">Further metagenome sequencing </w:t>
      </w:r>
      <w:r w:rsidR="00874228">
        <w:rPr>
          <w:rFonts w:ascii="Arial" w:hAnsi="Arial" w:cs="Arial"/>
          <w:bCs/>
        </w:rPr>
        <w:t xml:space="preserve">integrated with single-cell, chemical and functional studies </w:t>
      </w:r>
      <w:r w:rsidR="00AB3701">
        <w:rPr>
          <w:rFonts w:ascii="Arial" w:hAnsi="Arial" w:cs="Arial"/>
          <w:bCs/>
        </w:rPr>
        <w:t xml:space="preserve">could </w:t>
      </w:r>
      <w:r w:rsidR="00874228">
        <w:rPr>
          <w:rFonts w:ascii="Arial" w:hAnsi="Arial" w:cs="Arial"/>
          <w:bCs/>
        </w:rPr>
        <w:t>provide insights into</w:t>
      </w:r>
      <w:r w:rsidR="00AB3701">
        <w:rPr>
          <w:rFonts w:ascii="Arial" w:hAnsi="Arial" w:cs="Arial"/>
          <w:bCs/>
        </w:rPr>
        <w:t xml:space="preserve"> </w:t>
      </w:r>
      <w:r w:rsidR="00874228">
        <w:rPr>
          <w:rFonts w:ascii="Arial" w:hAnsi="Arial" w:cs="Arial"/>
          <w:bCs/>
        </w:rPr>
        <w:t xml:space="preserve">the remarkable biosynthetic capacity of </w:t>
      </w:r>
      <w:r w:rsidR="00AB3701">
        <w:rPr>
          <w:rFonts w:ascii="Arial" w:hAnsi="Arial" w:cs="Arial"/>
          <w:bCs/>
        </w:rPr>
        <w:t>uncultivated bacterial symbiont</w:t>
      </w:r>
      <w:r w:rsidR="00874228">
        <w:rPr>
          <w:rFonts w:ascii="Arial" w:hAnsi="Arial" w:cs="Arial"/>
          <w:bCs/>
        </w:rPr>
        <w:t>s of marine sponges</w:t>
      </w:r>
      <w:r>
        <w:rPr>
          <w:rFonts w:ascii="Arial" w:hAnsi="Arial" w:cs="Arial"/>
          <w:bCs/>
        </w:rPr>
        <w:t>, as has re</w:t>
      </w:r>
      <w:r w:rsidR="00503AE3">
        <w:rPr>
          <w:rFonts w:ascii="Arial" w:hAnsi="Arial" w:cs="Arial"/>
          <w:bCs/>
        </w:rPr>
        <w:t>cently been reported by Wilson et al. (</w:t>
      </w:r>
      <w:r>
        <w:rPr>
          <w:rFonts w:ascii="Arial" w:hAnsi="Arial" w:cs="Arial"/>
          <w:bCs/>
        </w:rPr>
        <w:t xml:space="preserve">2014) for </w:t>
      </w:r>
      <w:r w:rsidRPr="00250C89">
        <w:rPr>
          <w:rFonts w:ascii="Arial" w:hAnsi="Arial" w:cs="Arial"/>
          <w:bCs/>
          <w:i/>
        </w:rPr>
        <w:t>Entotheonella</w:t>
      </w:r>
      <w:r>
        <w:rPr>
          <w:rFonts w:ascii="Arial" w:hAnsi="Arial" w:cs="Arial"/>
          <w:bCs/>
        </w:rPr>
        <w:t xml:space="preserve"> from </w:t>
      </w:r>
      <w:r w:rsidRPr="00250C89">
        <w:rPr>
          <w:rFonts w:ascii="Arial" w:hAnsi="Arial" w:cs="Arial"/>
          <w:bCs/>
          <w:i/>
        </w:rPr>
        <w:t>Theonella swinhoei</w:t>
      </w:r>
      <w:r w:rsidR="00AB3701">
        <w:rPr>
          <w:rFonts w:ascii="Arial" w:hAnsi="Arial" w:cs="Arial"/>
          <w:bCs/>
        </w:rPr>
        <w:t xml:space="preserve">. </w:t>
      </w:r>
      <w:r w:rsidR="00DA0039" w:rsidRPr="003378C8">
        <w:rPr>
          <w:rFonts w:ascii="Arial" w:hAnsi="Arial" w:cs="Arial"/>
          <w:bCs/>
        </w:rPr>
        <w:t>Discovery of these biosynthetic pathways provide</w:t>
      </w:r>
      <w:r w:rsidR="000F3412" w:rsidRPr="003378C8">
        <w:rPr>
          <w:rFonts w:ascii="Arial" w:hAnsi="Arial" w:cs="Arial"/>
          <w:bCs/>
        </w:rPr>
        <w:t>s</w:t>
      </w:r>
      <w:r w:rsidR="00DA0039" w:rsidRPr="003378C8">
        <w:rPr>
          <w:rFonts w:ascii="Arial" w:hAnsi="Arial" w:cs="Arial"/>
          <w:bCs/>
        </w:rPr>
        <w:t xml:space="preserve"> a basis for the sustainable production of promising sponge-derived complex compounds.</w:t>
      </w:r>
    </w:p>
    <w:p w:rsidR="009E06A3" w:rsidRDefault="00166F71" w:rsidP="004A4AC0">
      <w:pPr>
        <w:autoSpaceDE w:val="0"/>
        <w:autoSpaceDN w:val="0"/>
        <w:adjustRightInd w:val="0"/>
        <w:ind w:firstLine="360"/>
        <w:jc w:val="both"/>
        <w:rPr>
          <w:rFonts w:ascii="Arial" w:hAnsi="Arial" w:cs="Arial"/>
          <w:bCs/>
        </w:rPr>
      </w:pPr>
      <w:r>
        <w:rPr>
          <w:rFonts w:ascii="Arial" w:hAnsi="Arial" w:cs="Arial"/>
          <w:bCs/>
        </w:rPr>
        <w:t>The</w:t>
      </w:r>
      <w:r w:rsidR="009E06A3">
        <w:rPr>
          <w:rFonts w:ascii="Arial" w:hAnsi="Arial" w:cs="Arial"/>
          <w:bCs/>
        </w:rPr>
        <w:t xml:space="preserve"> extraordinary biodiversity </w:t>
      </w:r>
      <w:r w:rsidR="00C75C5E">
        <w:rPr>
          <w:rFonts w:ascii="Arial" w:hAnsi="Arial" w:cs="Arial"/>
          <w:bCs/>
        </w:rPr>
        <w:t xml:space="preserve">of Indonesian seas promises development of </w:t>
      </w:r>
      <w:r w:rsidR="001C1F48">
        <w:rPr>
          <w:rFonts w:ascii="Arial" w:hAnsi="Arial" w:cs="Arial"/>
          <w:bCs/>
        </w:rPr>
        <w:t xml:space="preserve">metagenome mining </w:t>
      </w:r>
      <w:r w:rsidR="00503AE3">
        <w:rPr>
          <w:rFonts w:ascii="Arial" w:hAnsi="Arial" w:cs="Arial"/>
          <w:bCs/>
        </w:rPr>
        <w:t xml:space="preserve">approaches </w:t>
      </w:r>
      <w:r w:rsidR="001C1F48">
        <w:rPr>
          <w:rFonts w:ascii="Arial" w:hAnsi="Arial" w:cs="Arial"/>
          <w:bCs/>
        </w:rPr>
        <w:t>for the sustainable use of</w:t>
      </w:r>
      <w:r w:rsidR="0073791F">
        <w:rPr>
          <w:rFonts w:ascii="Arial" w:hAnsi="Arial" w:cs="Arial"/>
          <w:bCs/>
        </w:rPr>
        <w:t xml:space="preserve"> </w:t>
      </w:r>
      <w:r w:rsidR="00D76285">
        <w:rPr>
          <w:rFonts w:ascii="Arial" w:hAnsi="Arial" w:cs="Arial"/>
          <w:bCs/>
        </w:rPr>
        <w:t xml:space="preserve">pharmacologically valuable </w:t>
      </w:r>
      <w:r w:rsidR="00D860F1">
        <w:rPr>
          <w:rFonts w:ascii="Arial" w:hAnsi="Arial" w:cs="Arial"/>
          <w:bCs/>
        </w:rPr>
        <w:t>marine invertebrates</w:t>
      </w:r>
      <w:r w:rsidR="00D76285">
        <w:rPr>
          <w:rFonts w:ascii="Arial" w:hAnsi="Arial" w:cs="Arial"/>
          <w:bCs/>
        </w:rPr>
        <w:t xml:space="preserve">. </w:t>
      </w:r>
      <w:r w:rsidR="00D860F1">
        <w:rPr>
          <w:rFonts w:ascii="Arial" w:hAnsi="Arial" w:cs="Arial"/>
          <w:bCs/>
        </w:rPr>
        <w:t>Many bioactive compounds have been di</w:t>
      </w:r>
      <w:r w:rsidR="00D76285">
        <w:rPr>
          <w:rFonts w:ascii="Arial" w:hAnsi="Arial" w:cs="Arial"/>
          <w:bCs/>
        </w:rPr>
        <w:t xml:space="preserve">scovered from Indonesia oceans (Dewi et al., </w:t>
      </w:r>
      <w:r w:rsidR="00D860F1">
        <w:rPr>
          <w:rFonts w:ascii="Arial" w:hAnsi="Arial" w:cs="Arial"/>
          <w:bCs/>
        </w:rPr>
        <w:t xml:space="preserve">2008). Some notable examples </w:t>
      </w:r>
      <w:r w:rsidR="004C63CF">
        <w:rPr>
          <w:rFonts w:ascii="Arial" w:hAnsi="Arial" w:cs="Arial"/>
          <w:bCs/>
        </w:rPr>
        <w:t>include</w:t>
      </w:r>
      <w:r w:rsidR="00D860F1">
        <w:rPr>
          <w:rFonts w:ascii="Arial" w:hAnsi="Arial" w:cs="Arial"/>
          <w:bCs/>
        </w:rPr>
        <w:t xml:space="preserve"> </w:t>
      </w:r>
      <w:r w:rsidR="004C63CF">
        <w:rPr>
          <w:rFonts w:ascii="Arial" w:hAnsi="Arial" w:cs="Arial"/>
          <w:bCs/>
        </w:rPr>
        <w:t xml:space="preserve">sintokamides A-E from the sponge </w:t>
      </w:r>
      <w:r w:rsidR="004C63CF" w:rsidRPr="004C63CF">
        <w:rPr>
          <w:rFonts w:ascii="Arial" w:hAnsi="Arial" w:cs="Arial"/>
          <w:bCs/>
          <w:i/>
        </w:rPr>
        <w:t>Dysidea</w:t>
      </w:r>
      <w:r w:rsidR="004C63CF">
        <w:rPr>
          <w:rFonts w:ascii="Arial" w:hAnsi="Arial" w:cs="Arial"/>
          <w:bCs/>
        </w:rPr>
        <w:t xml:space="preserve"> sp. (Sadar et al., 2008), </w:t>
      </w:r>
    </w:p>
    <w:p w:rsidR="00AB3701" w:rsidRPr="003378C8" w:rsidRDefault="00AB3701" w:rsidP="004A4AC0">
      <w:pPr>
        <w:autoSpaceDE w:val="0"/>
        <w:autoSpaceDN w:val="0"/>
        <w:adjustRightInd w:val="0"/>
        <w:ind w:firstLine="360"/>
        <w:jc w:val="both"/>
        <w:rPr>
          <w:rFonts w:ascii="Arial" w:hAnsi="Arial" w:cs="Arial"/>
        </w:rPr>
      </w:pPr>
    </w:p>
    <w:p w:rsidR="00796F75" w:rsidRPr="003378C8" w:rsidRDefault="0002205B" w:rsidP="00796F75">
      <w:pPr>
        <w:rPr>
          <w:rFonts w:ascii="Arial" w:hAnsi="Arial" w:cs="Arial"/>
          <w:b/>
        </w:rPr>
      </w:pPr>
      <w:r w:rsidRPr="003378C8">
        <w:rPr>
          <w:rFonts w:ascii="Arial" w:hAnsi="Arial" w:cs="Arial"/>
          <w:b/>
        </w:rPr>
        <w:t xml:space="preserve">Acknowledgements </w:t>
      </w:r>
    </w:p>
    <w:p w:rsidR="00176E8F" w:rsidRPr="003378C8" w:rsidRDefault="00176E8F" w:rsidP="00796F75">
      <w:pPr>
        <w:rPr>
          <w:rFonts w:ascii="Arial" w:hAnsi="Arial" w:cs="Arial"/>
          <w:b/>
        </w:rPr>
      </w:pPr>
    </w:p>
    <w:p w:rsidR="00EE79FC" w:rsidRPr="00F118C7" w:rsidRDefault="00751C3E" w:rsidP="008768B6">
      <w:pPr>
        <w:ind w:firstLine="426"/>
        <w:jc w:val="both"/>
        <w:rPr>
          <w:rFonts w:ascii="Arial" w:hAnsi="Arial" w:cs="Arial"/>
        </w:rPr>
      </w:pPr>
      <w:r w:rsidRPr="00F118C7">
        <w:rPr>
          <w:rFonts w:ascii="Arial" w:hAnsi="Arial" w:cs="Arial"/>
        </w:rPr>
        <w:t>This</w:t>
      </w:r>
      <w:r w:rsidR="006304C7" w:rsidRPr="00F118C7">
        <w:rPr>
          <w:rFonts w:ascii="Arial" w:hAnsi="Arial" w:cs="Arial"/>
        </w:rPr>
        <w:t xml:space="preserve"> review is based on </w:t>
      </w:r>
      <w:r w:rsidR="00EF2A88" w:rsidRPr="00F118C7">
        <w:rPr>
          <w:rFonts w:ascii="Arial" w:hAnsi="Arial" w:cs="Arial"/>
        </w:rPr>
        <w:t>the</w:t>
      </w:r>
      <w:r w:rsidR="006304C7" w:rsidRPr="00F118C7">
        <w:rPr>
          <w:rFonts w:ascii="Arial" w:hAnsi="Arial" w:cs="Arial"/>
        </w:rPr>
        <w:t xml:space="preserve"> </w:t>
      </w:r>
      <w:r w:rsidRPr="00F118C7">
        <w:rPr>
          <w:rFonts w:ascii="Arial" w:hAnsi="Arial" w:cs="Arial"/>
        </w:rPr>
        <w:t xml:space="preserve">metagenomics </w:t>
      </w:r>
      <w:r w:rsidR="006304C7" w:rsidRPr="00F118C7">
        <w:rPr>
          <w:rFonts w:ascii="Arial" w:hAnsi="Arial" w:cs="Arial"/>
        </w:rPr>
        <w:t xml:space="preserve">experiences </w:t>
      </w:r>
      <w:r w:rsidR="00EF2A88" w:rsidRPr="00F118C7">
        <w:rPr>
          <w:rFonts w:ascii="Arial" w:hAnsi="Arial" w:cs="Arial"/>
        </w:rPr>
        <w:t xml:space="preserve">that I </w:t>
      </w:r>
      <w:r w:rsidR="006304C7" w:rsidRPr="00F118C7">
        <w:rPr>
          <w:rFonts w:ascii="Arial" w:hAnsi="Arial" w:cs="Arial"/>
        </w:rPr>
        <w:t xml:space="preserve">obtained in the Piel Lab at Kekulé Institute of Organic Chemistry and Biochemistry, </w:t>
      </w:r>
      <w:r w:rsidR="00F118C7" w:rsidRPr="00F118C7">
        <w:rPr>
          <w:rFonts w:ascii="Arial" w:hAnsi="Arial" w:cs="Arial"/>
          <w:lang w:eastAsia="de-DE"/>
        </w:rPr>
        <w:t>University of</w:t>
      </w:r>
      <w:r w:rsidR="006304C7" w:rsidRPr="00F118C7">
        <w:rPr>
          <w:rFonts w:ascii="Arial" w:hAnsi="Arial" w:cs="Arial"/>
          <w:lang w:eastAsia="de-DE"/>
        </w:rPr>
        <w:t xml:space="preserve"> Bonn</w:t>
      </w:r>
      <w:r w:rsidR="00404861">
        <w:rPr>
          <w:rFonts w:ascii="Arial" w:hAnsi="Arial" w:cs="Arial"/>
          <w:lang w:eastAsia="de-DE"/>
        </w:rPr>
        <w:t>, Germany</w:t>
      </w:r>
      <w:r w:rsidR="003973AF">
        <w:rPr>
          <w:rFonts w:ascii="Arial" w:hAnsi="Arial" w:cs="Arial"/>
          <w:lang w:eastAsia="de-DE"/>
        </w:rPr>
        <w:t xml:space="preserve"> and at Institute of Microbiology, Swiss Federal Institute of Technology Zurich, Switzerland</w:t>
      </w:r>
      <w:r w:rsidR="006304C7" w:rsidRPr="00F118C7">
        <w:rPr>
          <w:rFonts w:ascii="Arial" w:hAnsi="Arial" w:cs="Arial"/>
          <w:lang w:eastAsia="de-DE"/>
        </w:rPr>
        <w:t>.</w:t>
      </w:r>
      <w:r w:rsidR="006304C7" w:rsidRPr="00F118C7">
        <w:rPr>
          <w:rFonts w:ascii="Arial" w:hAnsi="Arial" w:cs="Arial"/>
        </w:rPr>
        <w:t xml:space="preserve"> </w:t>
      </w:r>
      <w:r w:rsidR="00796F75" w:rsidRPr="00F118C7">
        <w:rPr>
          <w:rFonts w:ascii="Arial" w:hAnsi="Arial" w:cs="Arial"/>
        </w:rPr>
        <w:t xml:space="preserve">I would like to thank Prof. Dr. Jörn Piel for the great opportunity he has given to me to learn and perform research on metagenome mining in his labs at </w:t>
      </w:r>
      <w:r w:rsidR="00F118C7" w:rsidRPr="00F118C7">
        <w:rPr>
          <w:rFonts w:ascii="Arial" w:hAnsi="Arial" w:cs="Arial"/>
        </w:rPr>
        <w:t>Rheinischen Friedrich-Wilhelms-</w:t>
      </w:r>
      <w:r w:rsidR="00F118C7" w:rsidRPr="00F118C7">
        <w:rPr>
          <w:rFonts w:ascii="Arial" w:hAnsi="Arial" w:cs="Arial"/>
          <w:lang w:eastAsia="de-DE"/>
        </w:rPr>
        <w:t>Universität</w:t>
      </w:r>
      <w:r w:rsidR="00F118C7" w:rsidRPr="00F118C7">
        <w:rPr>
          <w:rFonts w:ascii="Arial" w:hAnsi="Arial" w:cs="Arial"/>
        </w:rPr>
        <w:t xml:space="preserve"> </w:t>
      </w:r>
      <w:r w:rsidR="00796F75" w:rsidRPr="00F118C7">
        <w:rPr>
          <w:rFonts w:ascii="Arial" w:hAnsi="Arial" w:cs="Arial"/>
        </w:rPr>
        <w:t>Bonn</w:t>
      </w:r>
      <w:r w:rsidR="003973AF">
        <w:rPr>
          <w:rFonts w:ascii="Arial" w:hAnsi="Arial" w:cs="Arial"/>
        </w:rPr>
        <w:t xml:space="preserve"> </w:t>
      </w:r>
      <w:r w:rsidR="00796F75" w:rsidRPr="00F118C7">
        <w:rPr>
          <w:rFonts w:ascii="Arial" w:hAnsi="Arial" w:cs="Arial"/>
        </w:rPr>
        <w:t>(</w:t>
      </w:r>
      <w:r w:rsidR="00DF762F" w:rsidRPr="00F118C7">
        <w:rPr>
          <w:rFonts w:ascii="Arial" w:hAnsi="Arial" w:cs="Arial"/>
        </w:rPr>
        <w:t>Sept 2007-Dec</w:t>
      </w:r>
      <w:r w:rsidR="00796F75" w:rsidRPr="00F118C7">
        <w:rPr>
          <w:rFonts w:ascii="Arial" w:hAnsi="Arial" w:cs="Arial"/>
        </w:rPr>
        <w:t xml:space="preserve"> 2012) and at </w:t>
      </w:r>
      <w:r w:rsidR="00F118C7" w:rsidRPr="00F118C7">
        <w:rPr>
          <w:rFonts w:ascii="Arial" w:hAnsi="Arial" w:cs="Arial"/>
        </w:rPr>
        <w:t>Eidgenössiche Technische Hochschule (</w:t>
      </w:r>
      <w:r w:rsidR="00796F75" w:rsidRPr="00F118C7">
        <w:rPr>
          <w:rFonts w:ascii="Arial" w:hAnsi="Arial" w:cs="Arial"/>
        </w:rPr>
        <w:t>ETH</w:t>
      </w:r>
      <w:r w:rsidR="00F118C7" w:rsidRPr="00F118C7">
        <w:rPr>
          <w:rFonts w:ascii="Arial" w:hAnsi="Arial" w:cs="Arial"/>
        </w:rPr>
        <w:t>)</w:t>
      </w:r>
      <w:r w:rsidR="003973AF">
        <w:rPr>
          <w:rFonts w:ascii="Arial" w:hAnsi="Arial" w:cs="Arial"/>
        </w:rPr>
        <w:t xml:space="preserve"> Zü</w:t>
      </w:r>
      <w:r w:rsidR="00796F75" w:rsidRPr="00F118C7">
        <w:rPr>
          <w:rFonts w:ascii="Arial" w:hAnsi="Arial" w:cs="Arial"/>
        </w:rPr>
        <w:t>rich</w:t>
      </w:r>
      <w:r w:rsidR="003973AF">
        <w:rPr>
          <w:rFonts w:ascii="Arial" w:hAnsi="Arial" w:cs="Arial"/>
        </w:rPr>
        <w:t xml:space="preserve"> </w:t>
      </w:r>
      <w:r w:rsidR="00796F75" w:rsidRPr="00F118C7">
        <w:rPr>
          <w:rFonts w:ascii="Arial" w:hAnsi="Arial" w:cs="Arial"/>
        </w:rPr>
        <w:t xml:space="preserve">(Feb 2013-Jan 2015). </w:t>
      </w:r>
      <w:r w:rsidRPr="00F118C7">
        <w:rPr>
          <w:rFonts w:ascii="Arial" w:hAnsi="Arial" w:cs="Arial"/>
        </w:rPr>
        <w:t xml:space="preserve">I am grateful to </w:t>
      </w:r>
      <w:r w:rsidR="00796F75" w:rsidRPr="00F118C7">
        <w:rPr>
          <w:rFonts w:ascii="Arial" w:hAnsi="Arial" w:cs="Arial"/>
        </w:rPr>
        <w:t xml:space="preserve">the German Academic Exchange Service (DAAD) </w:t>
      </w:r>
      <w:r w:rsidRPr="00F118C7">
        <w:rPr>
          <w:rFonts w:ascii="Arial" w:hAnsi="Arial" w:cs="Arial"/>
        </w:rPr>
        <w:t xml:space="preserve">for </w:t>
      </w:r>
      <w:r w:rsidR="00923B54" w:rsidRPr="00F118C7">
        <w:rPr>
          <w:rFonts w:ascii="Arial" w:hAnsi="Arial" w:cs="Arial"/>
        </w:rPr>
        <w:t xml:space="preserve">awarding me a scholarship that enabled to join Piel Lab. </w:t>
      </w:r>
      <w:r w:rsidR="00615524" w:rsidRPr="00F118C7">
        <w:rPr>
          <w:rFonts w:ascii="Arial" w:hAnsi="Arial" w:cs="Arial"/>
        </w:rPr>
        <w:t xml:space="preserve">I am grateful to </w:t>
      </w:r>
      <w:r w:rsidR="000D37E0" w:rsidRPr="00F118C7">
        <w:rPr>
          <w:rFonts w:ascii="Arial" w:hAnsi="Arial" w:cs="Arial"/>
        </w:rPr>
        <w:t>Prof</w:t>
      </w:r>
      <w:r w:rsidR="00176E8F" w:rsidRPr="00F118C7">
        <w:rPr>
          <w:rFonts w:ascii="Arial" w:hAnsi="Arial" w:cs="Arial"/>
        </w:rPr>
        <w:t>. Dr. Gadis Sri Haryani (LIPI - Indonesian Institute o</w:t>
      </w:r>
      <w:r w:rsidR="00CC2DFF" w:rsidRPr="00F118C7">
        <w:rPr>
          <w:rFonts w:ascii="Arial" w:hAnsi="Arial" w:cs="Arial"/>
        </w:rPr>
        <w:t xml:space="preserve">f Sciences), </w:t>
      </w:r>
      <w:r w:rsidR="0002205B" w:rsidRPr="00F118C7">
        <w:rPr>
          <w:rFonts w:ascii="Arial" w:hAnsi="Arial" w:cs="Arial"/>
        </w:rPr>
        <w:t xml:space="preserve">Dr. Ekowati Chasanah </w:t>
      </w:r>
      <w:r w:rsidR="00FE0746" w:rsidRPr="00F118C7">
        <w:rPr>
          <w:rFonts w:ascii="Arial" w:hAnsi="Arial" w:cs="Arial"/>
        </w:rPr>
        <w:t>(R</w:t>
      </w:r>
      <w:r w:rsidR="0023152A">
        <w:rPr>
          <w:rFonts w:ascii="Arial" w:hAnsi="Arial" w:cs="Arial"/>
        </w:rPr>
        <w:t>esearch and Development</w:t>
      </w:r>
      <w:r w:rsidR="00FE0746" w:rsidRPr="00F118C7">
        <w:rPr>
          <w:rFonts w:ascii="Arial" w:hAnsi="Arial" w:cs="Arial"/>
        </w:rPr>
        <w:t xml:space="preserve"> Center for Marine and Fisheries Product Processing and Biotechnology</w:t>
      </w:r>
      <w:r w:rsidR="0023152A">
        <w:rPr>
          <w:rFonts w:ascii="Arial" w:hAnsi="Arial" w:cs="Arial"/>
        </w:rPr>
        <w:t>, Ministry of Marine Affairs and Fisheries</w:t>
      </w:r>
      <w:r w:rsidR="00FE0746" w:rsidRPr="00F118C7">
        <w:rPr>
          <w:rFonts w:ascii="Arial" w:hAnsi="Arial" w:cs="Arial"/>
        </w:rPr>
        <w:t>)</w:t>
      </w:r>
      <w:r w:rsidR="00CC2DFF" w:rsidRPr="00F118C7">
        <w:rPr>
          <w:rFonts w:ascii="Arial" w:hAnsi="Arial" w:cs="Arial"/>
        </w:rPr>
        <w:t>, and Prof. Dr. Jörn Piel (ETH Zürich)</w:t>
      </w:r>
      <w:r w:rsidR="00FE0746" w:rsidRPr="00F118C7">
        <w:rPr>
          <w:rFonts w:ascii="Arial" w:hAnsi="Arial" w:cs="Arial"/>
        </w:rPr>
        <w:t xml:space="preserve"> </w:t>
      </w:r>
      <w:r w:rsidR="00176E8F" w:rsidRPr="00F118C7">
        <w:rPr>
          <w:rFonts w:ascii="Arial" w:hAnsi="Arial" w:cs="Arial"/>
        </w:rPr>
        <w:t>f</w:t>
      </w:r>
      <w:r w:rsidR="00EE79FC" w:rsidRPr="00F118C7">
        <w:rPr>
          <w:rFonts w:ascii="Arial" w:hAnsi="Arial" w:cs="Arial"/>
        </w:rPr>
        <w:t>or proof</w:t>
      </w:r>
      <w:r w:rsidR="00A549F6" w:rsidRPr="00F118C7">
        <w:rPr>
          <w:rFonts w:ascii="Arial" w:hAnsi="Arial" w:cs="Arial"/>
        </w:rPr>
        <w:t>-</w:t>
      </w:r>
      <w:r w:rsidR="00EE79FC" w:rsidRPr="00F118C7">
        <w:rPr>
          <w:rFonts w:ascii="Arial" w:hAnsi="Arial" w:cs="Arial"/>
        </w:rPr>
        <w:t xml:space="preserve">reading </w:t>
      </w:r>
      <w:r w:rsidR="00AB3701" w:rsidRPr="00F118C7">
        <w:rPr>
          <w:rFonts w:ascii="Arial" w:hAnsi="Arial" w:cs="Arial"/>
        </w:rPr>
        <w:t xml:space="preserve">and reviewing </w:t>
      </w:r>
      <w:r w:rsidR="00EE79FC" w:rsidRPr="00F118C7">
        <w:rPr>
          <w:rFonts w:ascii="Arial" w:hAnsi="Arial" w:cs="Arial"/>
        </w:rPr>
        <w:t>this manuscript.</w:t>
      </w:r>
    </w:p>
    <w:p w:rsidR="008768B6" w:rsidRPr="003378C8" w:rsidRDefault="008768B6" w:rsidP="00796F75">
      <w:pPr>
        <w:jc w:val="both"/>
        <w:rPr>
          <w:rFonts w:ascii="Arial" w:hAnsi="Arial" w:cs="Arial"/>
        </w:rPr>
      </w:pPr>
    </w:p>
    <w:p w:rsidR="00EE79FC" w:rsidRPr="003378C8" w:rsidRDefault="00BE2109" w:rsidP="003F31BD">
      <w:pPr>
        <w:rPr>
          <w:rFonts w:ascii="Arial" w:hAnsi="Arial" w:cs="Arial"/>
          <w:b/>
          <w:lang w:eastAsia="de-DE"/>
        </w:rPr>
      </w:pPr>
      <w:r w:rsidRPr="003378C8">
        <w:rPr>
          <w:rFonts w:ascii="Arial" w:hAnsi="Arial" w:cs="Arial"/>
          <w:b/>
          <w:lang w:eastAsia="de-DE"/>
        </w:rPr>
        <w:t>References</w:t>
      </w:r>
    </w:p>
    <w:p w:rsidR="00582C70" w:rsidRPr="003378C8" w:rsidRDefault="00582C70" w:rsidP="00FB051B">
      <w:pPr>
        <w:rPr>
          <w:rFonts w:ascii="Arial" w:hAnsi="Arial" w:cs="Arial"/>
          <w:b/>
          <w:lang w:eastAsia="de-DE"/>
        </w:rPr>
      </w:pPr>
    </w:p>
    <w:p w:rsidR="00600A86" w:rsidRPr="0055033A" w:rsidRDefault="003D64CD" w:rsidP="00B80622">
      <w:pPr>
        <w:shd w:val="clear" w:color="auto" w:fill="FFFFFF"/>
        <w:ind w:left="567" w:hanging="567"/>
        <w:jc w:val="both"/>
        <w:rPr>
          <w:rFonts w:ascii="Arial" w:hAnsi="Arial" w:cs="Arial"/>
          <w:color w:val="000000" w:themeColor="text1"/>
          <w:lang w:val="en-GB"/>
        </w:rPr>
      </w:pPr>
      <w:r>
        <w:rPr>
          <w:rFonts w:ascii="Arial" w:hAnsi="Arial" w:cs="Arial"/>
          <w:color w:val="000000" w:themeColor="text1"/>
          <w:lang w:val="en-GB"/>
        </w:rPr>
        <w:t xml:space="preserve">Achtman, M., </w:t>
      </w:r>
      <w:r w:rsidR="007157FC">
        <w:rPr>
          <w:rFonts w:ascii="Arial" w:hAnsi="Arial" w:cs="Arial"/>
          <w:color w:val="000000" w:themeColor="text1"/>
          <w:lang w:val="en-GB"/>
        </w:rPr>
        <w:t>&amp;</w:t>
      </w:r>
      <w:r w:rsidR="00F4205E">
        <w:rPr>
          <w:rFonts w:ascii="Arial" w:hAnsi="Arial" w:cs="Arial"/>
          <w:color w:val="000000" w:themeColor="text1"/>
          <w:lang w:val="en-GB"/>
        </w:rPr>
        <w:t xml:space="preserve"> Wagner, M. </w:t>
      </w:r>
      <w:r w:rsidR="004204AA">
        <w:rPr>
          <w:rFonts w:ascii="Arial" w:hAnsi="Arial" w:cs="Arial"/>
          <w:color w:val="000000" w:themeColor="text1"/>
          <w:lang w:val="en-GB"/>
        </w:rPr>
        <w:t>(</w:t>
      </w:r>
      <w:r w:rsidR="00600A86" w:rsidRPr="0055033A">
        <w:rPr>
          <w:rFonts w:ascii="Arial" w:hAnsi="Arial" w:cs="Arial"/>
          <w:color w:val="000000" w:themeColor="text1"/>
          <w:lang w:val="en-GB"/>
        </w:rPr>
        <w:t>2008</w:t>
      </w:r>
      <w:r w:rsidR="004204AA">
        <w:rPr>
          <w:rFonts w:ascii="Arial" w:hAnsi="Arial" w:cs="Arial"/>
          <w:color w:val="000000" w:themeColor="text1"/>
          <w:lang w:val="en-GB"/>
        </w:rPr>
        <w:t>)</w:t>
      </w:r>
      <w:r w:rsidR="00600A86" w:rsidRPr="0055033A">
        <w:rPr>
          <w:rFonts w:ascii="Arial" w:hAnsi="Arial" w:cs="Arial"/>
          <w:color w:val="000000" w:themeColor="text1"/>
          <w:lang w:val="en-GB"/>
        </w:rPr>
        <w:t xml:space="preserve">. Microbial diversity and the genetic nature of microbial species. </w:t>
      </w:r>
      <w:r w:rsidR="0023152A">
        <w:rPr>
          <w:rFonts w:ascii="Arial" w:hAnsi="Arial" w:cs="Arial"/>
          <w:i/>
          <w:color w:val="000000" w:themeColor="text1"/>
          <w:lang w:val="en-GB"/>
        </w:rPr>
        <w:t>Nat. Rev.</w:t>
      </w:r>
      <w:r w:rsidR="00E23512">
        <w:rPr>
          <w:rFonts w:ascii="Arial" w:hAnsi="Arial" w:cs="Arial"/>
          <w:i/>
          <w:color w:val="000000" w:themeColor="text1"/>
          <w:lang w:val="en-GB"/>
        </w:rPr>
        <w:t>,</w:t>
      </w:r>
      <w:r w:rsidR="00E23512">
        <w:rPr>
          <w:rFonts w:ascii="Arial" w:hAnsi="Arial" w:cs="Arial"/>
          <w:color w:val="000000" w:themeColor="text1"/>
          <w:lang w:val="en-GB"/>
        </w:rPr>
        <w:t xml:space="preserve"> 6;</w:t>
      </w:r>
      <w:r w:rsidR="00600A86" w:rsidRPr="0055033A">
        <w:rPr>
          <w:rFonts w:ascii="Arial" w:hAnsi="Arial" w:cs="Arial"/>
          <w:color w:val="000000" w:themeColor="text1"/>
          <w:lang w:val="en-GB"/>
        </w:rPr>
        <w:t>431-440.</w:t>
      </w:r>
    </w:p>
    <w:p w:rsidR="00A13F3C" w:rsidRPr="00B85F0C" w:rsidRDefault="00F4205E" w:rsidP="00B80622">
      <w:pPr>
        <w:pStyle w:val="NormalWeb"/>
        <w:spacing w:before="0" w:beforeAutospacing="0" w:after="0" w:afterAutospacing="0"/>
        <w:ind w:left="567" w:hanging="567"/>
        <w:jc w:val="both"/>
        <w:rPr>
          <w:rFonts w:ascii="Arial" w:hAnsi="Arial" w:cs="Arial"/>
          <w:sz w:val="22"/>
          <w:szCs w:val="22"/>
          <w:lang w:val="de-CH"/>
        </w:rPr>
      </w:pPr>
      <w:r>
        <w:rPr>
          <w:rFonts w:ascii="Arial" w:eastAsia="Calibri" w:hAnsi="Arial" w:cs="Arial"/>
          <w:sz w:val="22"/>
          <w:szCs w:val="22"/>
          <w:lang w:val="en-US"/>
        </w:rPr>
        <w:t xml:space="preserve">Altschul, S.F., </w:t>
      </w:r>
      <w:r w:rsidR="00A13F3C" w:rsidRPr="0055033A">
        <w:rPr>
          <w:rFonts w:ascii="Arial" w:eastAsia="Calibri" w:hAnsi="Arial" w:cs="Arial"/>
          <w:sz w:val="22"/>
          <w:szCs w:val="22"/>
          <w:lang w:val="en-US"/>
        </w:rPr>
        <w:t xml:space="preserve">Gish, </w:t>
      </w:r>
      <w:r>
        <w:rPr>
          <w:rFonts w:ascii="Arial" w:eastAsia="Calibri" w:hAnsi="Arial" w:cs="Arial"/>
          <w:sz w:val="22"/>
          <w:szCs w:val="22"/>
          <w:lang w:val="en-US"/>
        </w:rPr>
        <w:t xml:space="preserve">W., </w:t>
      </w:r>
      <w:r w:rsidR="00A13F3C" w:rsidRPr="0055033A">
        <w:rPr>
          <w:rFonts w:ascii="Arial" w:eastAsia="Calibri" w:hAnsi="Arial" w:cs="Arial"/>
          <w:sz w:val="22"/>
          <w:szCs w:val="22"/>
          <w:lang w:val="en-US"/>
        </w:rPr>
        <w:t>Mille</w:t>
      </w:r>
      <w:r w:rsidR="003D64CD">
        <w:rPr>
          <w:rFonts w:ascii="Arial" w:eastAsia="Calibri" w:hAnsi="Arial" w:cs="Arial"/>
          <w:sz w:val="22"/>
          <w:szCs w:val="22"/>
          <w:lang w:val="en-US"/>
        </w:rPr>
        <w:t xml:space="preserve">r, </w:t>
      </w:r>
      <w:r>
        <w:rPr>
          <w:rFonts w:ascii="Arial" w:eastAsia="Calibri" w:hAnsi="Arial" w:cs="Arial"/>
          <w:sz w:val="22"/>
          <w:szCs w:val="22"/>
          <w:lang w:val="en-US"/>
        </w:rPr>
        <w:t xml:space="preserve">W. </w:t>
      </w:r>
      <w:r w:rsidR="003D64CD">
        <w:rPr>
          <w:rFonts w:ascii="Arial" w:eastAsia="Calibri" w:hAnsi="Arial" w:cs="Arial"/>
          <w:sz w:val="22"/>
          <w:szCs w:val="22"/>
          <w:lang w:val="en-US"/>
        </w:rPr>
        <w:t xml:space="preserve">Myers, </w:t>
      </w:r>
      <w:r>
        <w:rPr>
          <w:rFonts w:ascii="Arial" w:eastAsia="Calibri" w:hAnsi="Arial" w:cs="Arial"/>
          <w:sz w:val="22"/>
          <w:szCs w:val="22"/>
          <w:lang w:val="en-US"/>
        </w:rPr>
        <w:t xml:space="preserve">E.W. </w:t>
      </w:r>
      <w:r w:rsidR="003D64CD">
        <w:rPr>
          <w:rFonts w:ascii="Arial" w:eastAsia="Calibri" w:hAnsi="Arial" w:cs="Arial"/>
          <w:sz w:val="22"/>
          <w:szCs w:val="22"/>
          <w:lang w:val="en-US"/>
        </w:rPr>
        <w:t xml:space="preserve">&amp; </w:t>
      </w:r>
      <w:r w:rsidR="004204AA">
        <w:rPr>
          <w:rFonts w:ascii="Arial" w:eastAsia="Calibri" w:hAnsi="Arial" w:cs="Arial"/>
          <w:sz w:val="22"/>
          <w:szCs w:val="22"/>
          <w:lang w:val="en-US"/>
        </w:rPr>
        <w:t>Lipman</w:t>
      </w:r>
      <w:r>
        <w:rPr>
          <w:rFonts w:ascii="Arial" w:eastAsia="Calibri" w:hAnsi="Arial" w:cs="Arial"/>
          <w:sz w:val="22"/>
          <w:szCs w:val="22"/>
          <w:lang w:val="en-US"/>
        </w:rPr>
        <w:t xml:space="preserve">, D.J. </w:t>
      </w:r>
      <w:r w:rsidR="004204AA">
        <w:rPr>
          <w:rFonts w:ascii="Arial" w:eastAsia="Calibri" w:hAnsi="Arial" w:cs="Arial"/>
          <w:sz w:val="22"/>
          <w:szCs w:val="22"/>
          <w:lang w:val="en-US"/>
        </w:rPr>
        <w:t>(</w:t>
      </w:r>
      <w:r w:rsidR="00A13F3C" w:rsidRPr="0055033A">
        <w:rPr>
          <w:rFonts w:ascii="Arial" w:eastAsia="Calibri" w:hAnsi="Arial" w:cs="Arial"/>
          <w:sz w:val="22"/>
          <w:szCs w:val="22"/>
          <w:lang w:val="en-US"/>
        </w:rPr>
        <w:t>1990</w:t>
      </w:r>
      <w:r w:rsidR="004204AA">
        <w:rPr>
          <w:rFonts w:ascii="Arial" w:eastAsia="Calibri" w:hAnsi="Arial" w:cs="Arial"/>
          <w:sz w:val="22"/>
          <w:szCs w:val="22"/>
          <w:lang w:val="en-US"/>
        </w:rPr>
        <w:t>)</w:t>
      </w:r>
      <w:r w:rsidR="00A13F3C" w:rsidRPr="0055033A">
        <w:rPr>
          <w:rFonts w:ascii="Arial" w:eastAsia="Calibri" w:hAnsi="Arial" w:cs="Arial"/>
          <w:sz w:val="22"/>
          <w:szCs w:val="22"/>
          <w:lang w:val="en-US"/>
        </w:rPr>
        <w:t xml:space="preserve">. Basic local alignment search tool. </w:t>
      </w:r>
      <w:r w:rsidR="00A13F3C" w:rsidRPr="00B85F0C">
        <w:rPr>
          <w:rFonts w:ascii="Arial" w:eastAsia="Calibri" w:hAnsi="Arial" w:cs="Arial"/>
          <w:i/>
          <w:sz w:val="22"/>
          <w:szCs w:val="22"/>
          <w:lang w:val="de-CH"/>
        </w:rPr>
        <w:t>J. Mol. Biol.</w:t>
      </w:r>
      <w:r w:rsidR="00E23512" w:rsidRPr="00B85F0C">
        <w:rPr>
          <w:rFonts w:ascii="Arial" w:eastAsia="Calibri" w:hAnsi="Arial" w:cs="Arial"/>
          <w:i/>
          <w:sz w:val="22"/>
          <w:szCs w:val="22"/>
          <w:lang w:val="de-CH"/>
        </w:rPr>
        <w:t>,</w:t>
      </w:r>
      <w:r w:rsidR="00E23512" w:rsidRPr="00B85F0C">
        <w:rPr>
          <w:rFonts w:ascii="Arial" w:eastAsia="Calibri" w:hAnsi="Arial" w:cs="Arial"/>
          <w:sz w:val="22"/>
          <w:szCs w:val="22"/>
          <w:lang w:val="de-CH"/>
        </w:rPr>
        <w:t xml:space="preserve"> 215;</w:t>
      </w:r>
      <w:r w:rsidR="00A13F3C" w:rsidRPr="00B85F0C">
        <w:rPr>
          <w:rFonts w:ascii="Arial" w:eastAsia="Calibri" w:hAnsi="Arial" w:cs="Arial"/>
          <w:sz w:val="22"/>
          <w:szCs w:val="22"/>
          <w:lang w:val="de-CH"/>
        </w:rPr>
        <w:t>403-410</w:t>
      </w:r>
      <w:r w:rsidR="00A13F3C" w:rsidRPr="00B85F0C">
        <w:rPr>
          <w:rFonts w:ascii="Arial" w:hAnsi="Arial" w:cs="Arial"/>
          <w:sz w:val="22"/>
          <w:szCs w:val="22"/>
          <w:lang w:val="de-CH"/>
        </w:rPr>
        <w:t>.</w:t>
      </w:r>
    </w:p>
    <w:p w:rsidR="00B80622" w:rsidRPr="00AB49F5" w:rsidRDefault="00B80622" w:rsidP="00B80622">
      <w:pPr>
        <w:pStyle w:val="NormalWeb"/>
        <w:spacing w:before="0" w:beforeAutospacing="0" w:after="0" w:afterAutospacing="0"/>
        <w:ind w:left="567" w:hanging="567"/>
        <w:jc w:val="both"/>
        <w:rPr>
          <w:rFonts w:ascii="Arial" w:hAnsi="Arial" w:cs="Arial"/>
          <w:sz w:val="22"/>
          <w:szCs w:val="22"/>
          <w:lang w:val="en-US"/>
        </w:rPr>
      </w:pPr>
      <w:r w:rsidRPr="005B7038">
        <w:rPr>
          <w:rFonts w:ascii="Arial" w:eastAsia="Calibri" w:hAnsi="Arial" w:cs="Arial"/>
          <w:sz w:val="22"/>
          <w:szCs w:val="22"/>
          <w:lang w:val="de-CH"/>
        </w:rPr>
        <w:t xml:space="preserve">Amann, R.I., Ludwig, </w:t>
      </w:r>
      <w:r w:rsidR="00F4205E" w:rsidRPr="005B7038">
        <w:rPr>
          <w:rFonts w:ascii="Arial" w:eastAsia="Calibri" w:hAnsi="Arial" w:cs="Arial"/>
          <w:sz w:val="22"/>
          <w:szCs w:val="22"/>
          <w:lang w:val="de-CH"/>
        </w:rPr>
        <w:t xml:space="preserve">W. </w:t>
      </w:r>
      <w:r w:rsidR="0023152A">
        <w:rPr>
          <w:rFonts w:ascii="Arial" w:eastAsia="Calibri" w:hAnsi="Arial" w:cs="Arial"/>
          <w:sz w:val="22"/>
          <w:szCs w:val="22"/>
          <w:lang w:val="de-CH"/>
        </w:rPr>
        <w:t>&amp;</w:t>
      </w:r>
      <w:r w:rsidR="004204AA">
        <w:rPr>
          <w:rFonts w:ascii="Arial" w:eastAsia="Calibri" w:hAnsi="Arial" w:cs="Arial"/>
          <w:sz w:val="22"/>
          <w:szCs w:val="22"/>
          <w:lang w:val="de-CH"/>
        </w:rPr>
        <w:t xml:space="preserve"> </w:t>
      </w:r>
      <w:r w:rsidR="00F4205E">
        <w:rPr>
          <w:rFonts w:ascii="Arial" w:eastAsia="Calibri" w:hAnsi="Arial" w:cs="Arial"/>
          <w:sz w:val="22"/>
          <w:szCs w:val="22"/>
          <w:lang w:val="de-CH"/>
        </w:rPr>
        <w:t xml:space="preserve">Schleifer, K.-H. </w:t>
      </w:r>
      <w:r w:rsidR="004204AA">
        <w:rPr>
          <w:rFonts w:ascii="Arial" w:eastAsia="Calibri" w:hAnsi="Arial" w:cs="Arial"/>
          <w:sz w:val="22"/>
          <w:szCs w:val="22"/>
          <w:lang w:val="de-CH"/>
        </w:rPr>
        <w:t>(</w:t>
      </w:r>
      <w:r w:rsidRPr="005B7038">
        <w:rPr>
          <w:rFonts w:ascii="Arial" w:eastAsia="Calibri" w:hAnsi="Arial" w:cs="Arial"/>
          <w:sz w:val="22"/>
          <w:szCs w:val="22"/>
          <w:lang w:val="de-CH"/>
        </w:rPr>
        <w:t>1995</w:t>
      </w:r>
      <w:r w:rsidR="004204AA">
        <w:rPr>
          <w:rFonts w:ascii="Arial" w:eastAsia="Calibri" w:hAnsi="Arial" w:cs="Arial"/>
          <w:sz w:val="22"/>
          <w:szCs w:val="22"/>
          <w:lang w:val="de-CH"/>
        </w:rPr>
        <w:t>)</w:t>
      </w:r>
      <w:r w:rsidRPr="005B7038">
        <w:rPr>
          <w:rFonts w:ascii="Arial" w:eastAsia="Calibri" w:hAnsi="Arial" w:cs="Arial"/>
          <w:sz w:val="22"/>
          <w:szCs w:val="22"/>
          <w:lang w:val="de-CH"/>
        </w:rPr>
        <w:t xml:space="preserve">. </w:t>
      </w:r>
      <w:r w:rsidRPr="00B80622">
        <w:rPr>
          <w:rFonts w:ascii="Arial" w:eastAsia="Calibri" w:hAnsi="Arial" w:cs="Arial"/>
          <w:sz w:val="22"/>
          <w:szCs w:val="22"/>
          <w:lang w:val="en-US"/>
        </w:rPr>
        <w:t xml:space="preserve">Phylogenetic identification and </w:t>
      </w:r>
      <w:r w:rsidRPr="00B80622">
        <w:rPr>
          <w:rFonts w:ascii="Arial" w:eastAsia="Calibri" w:hAnsi="Arial" w:cs="Arial"/>
          <w:i/>
          <w:sz w:val="22"/>
          <w:szCs w:val="22"/>
          <w:lang w:val="en-US"/>
        </w:rPr>
        <w:t>in situ</w:t>
      </w:r>
      <w:r w:rsidRPr="00B80622">
        <w:rPr>
          <w:rFonts w:ascii="Arial" w:eastAsia="Calibri" w:hAnsi="Arial" w:cs="Arial"/>
          <w:sz w:val="22"/>
          <w:szCs w:val="22"/>
          <w:lang w:val="en-US"/>
        </w:rPr>
        <w:t xml:space="preserve"> detection of individual microbial cells without cultivation. </w:t>
      </w:r>
      <w:r w:rsidRPr="00B80622">
        <w:rPr>
          <w:rFonts w:ascii="Arial" w:eastAsia="Calibri" w:hAnsi="Arial" w:cs="Arial"/>
          <w:i/>
          <w:sz w:val="22"/>
          <w:szCs w:val="22"/>
          <w:lang w:val="en-US"/>
        </w:rPr>
        <w:t>Microbiol. Rev.</w:t>
      </w:r>
      <w:r w:rsidR="00E23512">
        <w:rPr>
          <w:rFonts w:ascii="Arial" w:eastAsia="Calibri" w:hAnsi="Arial" w:cs="Arial"/>
          <w:i/>
          <w:sz w:val="22"/>
          <w:szCs w:val="22"/>
          <w:lang w:val="en-US"/>
        </w:rPr>
        <w:t>,</w:t>
      </w:r>
      <w:r w:rsidR="00E23512">
        <w:rPr>
          <w:rFonts w:ascii="Arial" w:eastAsia="Calibri" w:hAnsi="Arial" w:cs="Arial"/>
          <w:sz w:val="22"/>
          <w:szCs w:val="22"/>
          <w:lang w:val="en-US"/>
        </w:rPr>
        <w:t xml:space="preserve"> 59(1);</w:t>
      </w:r>
      <w:r w:rsidRPr="00B80622">
        <w:rPr>
          <w:rFonts w:ascii="Arial" w:eastAsia="Calibri" w:hAnsi="Arial" w:cs="Arial"/>
          <w:sz w:val="22"/>
          <w:szCs w:val="22"/>
          <w:lang w:val="en-US"/>
        </w:rPr>
        <w:t>143-169</w:t>
      </w:r>
      <w:r>
        <w:rPr>
          <w:rFonts w:ascii="Arial" w:hAnsi="Arial" w:cs="Arial"/>
          <w:sz w:val="22"/>
          <w:szCs w:val="22"/>
          <w:lang w:val="en-US"/>
        </w:rPr>
        <w:t>.</w:t>
      </w:r>
    </w:p>
    <w:p w:rsidR="00600A86" w:rsidRPr="0055033A" w:rsidRDefault="003D64CD" w:rsidP="00600A86">
      <w:pPr>
        <w:autoSpaceDE w:val="0"/>
        <w:ind w:left="555" w:hanging="555"/>
        <w:jc w:val="both"/>
        <w:rPr>
          <w:rFonts w:ascii="Arial" w:eastAsia="ITCSymbolStd-Medium" w:hAnsi="Arial" w:cs="Arial"/>
          <w:color w:val="000000"/>
        </w:rPr>
      </w:pPr>
      <w:r>
        <w:rPr>
          <w:rFonts w:ascii="Arial" w:eastAsia="Times-Roman" w:hAnsi="Arial" w:cs="Arial"/>
          <w:color w:val="000000"/>
          <w:lang w:val="en-GB" w:eastAsia="en-US"/>
        </w:rPr>
        <w:t xml:space="preserve">Anand, </w:t>
      </w:r>
      <w:r w:rsidR="00600A86" w:rsidRPr="0055033A">
        <w:rPr>
          <w:rFonts w:ascii="Arial" w:eastAsia="Times-Roman" w:hAnsi="Arial" w:cs="Arial"/>
          <w:color w:val="000000"/>
          <w:lang w:val="en-GB" w:eastAsia="en-US"/>
        </w:rPr>
        <w:t>S</w:t>
      </w:r>
      <w:r>
        <w:rPr>
          <w:rFonts w:ascii="Arial" w:eastAsia="Times-Roman" w:hAnsi="Arial" w:cs="Arial"/>
          <w:color w:val="000000"/>
          <w:lang w:val="en-GB" w:eastAsia="en-US"/>
        </w:rPr>
        <w:t>.</w:t>
      </w:r>
      <w:r w:rsidR="00600A86" w:rsidRPr="0055033A">
        <w:rPr>
          <w:rFonts w:ascii="Arial" w:eastAsia="Times-Roman" w:hAnsi="Arial" w:cs="Arial"/>
          <w:color w:val="000000"/>
          <w:lang w:val="en-GB" w:eastAsia="en-US"/>
        </w:rPr>
        <w:t xml:space="preserve">, </w:t>
      </w:r>
      <w:r w:rsidR="002A674C" w:rsidRPr="0055033A">
        <w:rPr>
          <w:rFonts w:ascii="Arial" w:eastAsia="Times-Roman" w:hAnsi="Arial" w:cs="Arial"/>
          <w:color w:val="000000"/>
          <w:lang w:val="en-GB" w:eastAsia="en-US"/>
        </w:rPr>
        <w:t>Prasad</w:t>
      </w:r>
      <w:r w:rsidR="00600A86" w:rsidRPr="0055033A">
        <w:rPr>
          <w:rFonts w:ascii="Arial" w:eastAsia="Times-Roman" w:hAnsi="Arial" w:cs="Arial"/>
          <w:color w:val="000000"/>
          <w:lang w:val="en-GB" w:eastAsia="en-US"/>
        </w:rPr>
        <w:t xml:space="preserve">, </w:t>
      </w:r>
      <w:r w:rsidR="00F4205E">
        <w:rPr>
          <w:rFonts w:ascii="Arial" w:eastAsia="Times-Roman" w:hAnsi="Arial" w:cs="Arial"/>
          <w:color w:val="000000"/>
          <w:lang w:val="en-GB" w:eastAsia="en-US"/>
        </w:rPr>
        <w:t xml:space="preserve">M.V.R., </w:t>
      </w:r>
      <w:r w:rsidR="002A674C" w:rsidRPr="0055033A">
        <w:rPr>
          <w:rFonts w:ascii="Arial" w:eastAsia="Times-Roman" w:hAnsi="Arial" w:cs="Arial"/>
          <w:color w:val="000000"/>
          <w:lang w:val="en-GB" w:eastAsia="en-US"/>
        </w:rPr>
        <w:t>Yadav</w:t>
      </w:r>
      <w:r w:rsidR="00600A86" w:rsidRPr="0055033A">
        <w:rPr>
          <w:rFonts w:ascii="Arial" w:eastAsia="Times-Roman" w:hAnsi="Arial" w:cs="Arial"/>
          <w:color w:val="000000"/>
          <w:lang w:val="en-GB" w:eastAsia="en-US"/>
        </w:rPr>
        <w:t>,</w:t>
      </w:r>
      <w:r w:rsidR="002A674C" w:rsidRPr="0055033A">
        <w:rPr>
          <w:rFonts w:ascii="Arial" w:eastAsia="Times-Roman" w:hAnsi="Arial" w:cs="Arial"/>
          <w:color w:val="000000"/>
          <w:lang w:val="en-GB" w:eastAsia="en-US"/>
        </w:rPr>
        <w:t xml:space="preserve"> </w:t>
      </w:r>
      <w:r w:rsidR="00F4205E">
        <w:rPr>
          <w:rFonts w:ascii="Arial" w:eastAsia="Times-Roman" w:hAnsi="Arial" w:cs="Arial"/>
          <w:color w:val="000000"/>
          <w:lang w:val="en-GB" w:eastAsia="en-US"/>
        </w:rPr>
        <w:t xml:space="preserve">G., </w:t>
      </w:r>
      <w:r w:rsidR="002A674C" w:rsidRPr="0055033A">
        <w:rPr>
          <w:rFonts w:ascii="Arial" w:eastAsia="Times-Roman" w:hAnsi="Arial" w:cs="Arial"/>
          <w:color w:val="000000"/>
          <w:lang w:val="en-GB" w:eastAsia="en-US"/>
        </w:rPr>
        <w:t xml:space="preserve">Kumar, </w:t>
      </w:r>
      <w:r w:rsidR="00F4205E">
        <w:rPr>
          <w:rFonts w:ascii="Arial" w:eastAsia="Times-Roman" w:hAnsi="Arial" w:cs="Arial"/>
          <w:color w:val="000000"/>
          <w:lang w:val="en-GB" w:eastAsia="en-US"/>
        </w:rPr>
        <w:t xml:space="preserve">N., </w:t>
      </w:r>
      <w:r w:rsidR="002A674C" w:rsidRPr="0055033A">
        <w:rPr>
          <w:rFonts w:ascii="Arial" w:eastAsia="Times-Roman" w:hAnsi="Arial" w:cs="Arial"/>
          <w:color w:val="000000"/>
          <w:lang w:val="en-GB" w:eastAsia="en-US"/>
        </w:rPr>
        <w:t>Sheha</w:t>
      </w:r>
      <w:r w:rsidR="004204AA">
        <w:rPr>
          <w:rFonts w:ascii="Arial" w:eastAsia="Times-Roman" w:hAnsi="Arial" w:cs="Arial"/>
          <w:color w:val="000000"/>
          <w:lang w:val="en-GB" w:eastAsia="en-US"/>
        </w:rPr>
        <w:t xml:space="preserve">ra, </w:t>
      </w:r>
      <w:r w:rsidR="00F4205E">
        <w:rPr>
          <w:rFonts w:ascii="Arial" w:eastAsia="Times-Roman" w:hAnsi="Arial" w:cs="Arial"/>
          <w:color w:val="000000"/>
          <w:lang w:val="en-GB" w:eastAsia="en-US"/>
        </w:rPr>
        <w:t xml:space="preserve">J., Ansari, M.Z. </w:t>
      </w:r>
      <w:r w:rsidR="004204AA">
        <w:rPr>
          <w:rFonts w:ascii="Arial" w:eastAsia="Times-Roman" w:hAnsi="Arial" w:cs="Arial"/>
          <w:color w:val="000000"/>
          <w:lang w:val="en-GB" w:eastAsia="en-US"/>
        </w:rPr>
        <w:t>and Mohanty</w:t>
      </w:r>
      <w:r w:rsidR="00F4205E">
        <w:rPr>
          <w:rFonts w:ascii="Arial" w:eastAsia="Times-Roman" w:hAnsi="Arial" w:cs="Arial"/>
          <w:color w:val="000000"/>
          <w:lang w:val="en-GB" w:eastAsia="en-US"/>
        </w:rPr>
        <w:t xml:space="preserve">, D. </w:t>
      </w:r>
      <w:r w:rsidR="004204AA">
        <w:rPr>
          <w:rFonts w:ascii="Arial" w:eastAsia="Times-Roman" w:hAnsi="Arial" w:cs="Arial"/>
          <w:color w:val="000000"/>
          <w:lang w:val="en-GB" w:eastAsia="en-US"/>
        </w:rPr>
        <w:t>(</w:t>
      </w:r>
      <w:r w:rsidR="00600A86" w:rsidRPr="0055033A">
        <w:rPr>
          <w:rFonts w:ascii="Arial" w:eastAsia="Times-Roman" w:hAnsi="Arial" w:cs="Arial"/>
          <w:color w:val="000000"/>
          <w:lang w:val="en-GB" w:eastAsia="en-US"/>
        </w:rPr>
        <w:t>2010</w:t>
      </w:r>
      <w:r w:rsidR="004204AA">
        <w:rPr>
          <w:rFonts w:ascii="Arial" w:eastAsia="Times-Roman" w:hAnsi="Arial" w:cs="Arial"/>
          <w:color w:val="000000"/>
          <w:lang w:val="en-GB" w:eastAsia="en-US"/>
        </w:rPr>
        <w:t>)</w:t>
      </w:r>
      <w:r w:rsidR="00600A86" w:rsidRPr="0055033A">
        <w:rPr>
          <w:rFonts w:ascii="Arial" w:eastAsia="Times-Roman" w:hAnsi="Arial" w:cs="Arial"/>
          <w:color w:val="000000"/>
          <w:lang w:val="en-GB" w:eastAsia="en-US"/>
        </w:rPr>
        <w:t>. SBSPKS: structure based sequence analysis of poly</w:t>
      </w:r>
      <w:r w:rsidR="008763EA" w:rsidRPr="0055033A">
        <w:rPr>
          <w:rFonts w:ascii="Arial" w:eastAsia="Times-Roman" w:hAnsi="Arial" w:cs="Arial"/>
          <w:color w:val="000000"/>
          <w:lang w:val="en-GB" w:eastAsia="en-US"/>
        </w:rPr>
        <w:t xml:space="preserve">ketide synthases. </w:t>
      </w:r>
      <w:r w:rsidR="0001225D">
        <w:rPr>
          <w:rFonts w:ascii="Arial" w:eastAsia="Times-Roman" w:hAnsi="Arial" w:cs="Arial"/>
          <w:i/>
          <w:color w:val="000000"/>
          <w:lang w:val="en-GB" w:eastAsia="en-US"/>
        </w:rPr>
        <w:t>Nucl.</w:t>
      </w:r>
      <w:r w:rsidR="00600A86" w:rsidRPr="0055033A">
        <w:rPr>
          <w:rFonts w:ascii="Arial" w:eastAsia="Times-Roman" w:hAnsi="Arial" w:cs="Arial"/>
          <w:i/>
          <w:color w:val="000000"/>
          <w:lang w:val="en-GB" w:eastAsia="en-US"/>
        </w:rPr>
        <w:t xml:space="preserve"> Acids </w:t>
      </w:r>
      <w:r w:rsidR="00600A86" w:rsidRPr="0055033A">
        <w:rPr>
          <w:rFonts w:ascii="Arial" w:eastAsia="Times-Roman" w:hAnsi="Arial" w:cs="Arial"/>
          <w:i/>
          <w:color w:val="000000"/>
          <w:lang w:eastAsia="en-US"/>
        </w:rPr>
        <w:t>Res</w:t>
      </w:r>
      <w:r w:rsidR="0001225D">
        <w:rPr>
          <w:rFonts w:ascii="Arial" w:eastAsia="Times-Roman" w:hAnsi="Arial" w:cs="Arial"/>
          <w:i/>
          <w:color w:val="000000"/>
          <w:lang w:eastAsia="en-US"/>
        </w:rPr>
        <w:t>.</w:t>
      </w:r>
      <w:r w:rsidR="00E23512">
        <w:rPr>
          <w:rFonts w:ascii="Arial" w:eastAsia="Times-Roman" w:hAnsi="Arial" w:cs="Arial"/>
          <w:color w:val="000000"/>
          <w:lang w:eastAsia="en-US"/>
        </w:rPr>
        <w:t xml:space="preserve"> 38;</w:t>
      </w:r>
      <w:r w:rsidR="00600A86" w:rsidRPr="0055033A">
        <w:rPr>
          <w:rFonts w:ascii="Arial" w:eastAsia="Times-Roman" w:hAnsi="Arial" w:cs="Arial"/>
          <w:color w:val="000000"/>
          <w:lang w:eastAsia="en-US"/>
        </w:rPr>
        <w:t>W487–W496.</w:t>
      </w:r>
    </w:p>
    <w:p w:rsidR="00480547" w:rsidRPr="0055033A" w:rsidRDefault="00BE6F4B" w:rsidP="00FB051B">
      <w:pPr>
        <w:shd w:val="clear" w:color="auto" w:fill="FFFFFF"/>
        <w:ind w:left="567" w:hanging="567"/>
        <w:jc w:val="both"/>
        <w:rPr>
          <w:rFonts w:ascii="Arial" w:hAnsi="Arial" w:cs="Arial"/>
          <w:color w:val="000000" w:themeColor="text1"/>
          <w:lang w:eastAsia="de-DE"/>
        </w:rPr>
      </w:pPr>
      <w:r w:rsidRPr="004204AA">
        <w:rPr>
          <w:rFonts w:ascii="Arial" w:hAnsi="Arial" w:cs="Arial"/>
          <w:lang w:eastAsia="de-DE"/>
        </w:rPr>
        <w:t xml:space="preserve">Aparicio, J.F., Molnar, </w:t>
      </w:r>
      <w:r w:rsidR="00572971">
        <w:rPr>
          <w:rFonts w:ascii="Arial" w:hAnsi="Arial" w:cs="Arial"/>
          <w:lang w:eastAsia="de-DE"/>
        </w:rPr>
        <w:t xml:space="preserve">I., </w:t>
      </w:r>
      <w:r w:rsidRPr="004204AA">
        <w:rPr>
          <w:rFonts w:ascii="Arial" w:hAnsi="Arial" w:cs="Arial"/>
          <w:lang w:eastAsia="de-DE"/>
        </w:rPr>
        <w:t xml:space="preserve">Schwecke, </w:t>
      </w:r>
      <w:r w:rsidR="00572971">
        <w:rPr>
          <w:rFonts w:ascii="Arial" w:hAnsi="Arial" w:cs="Arial"/>
          <w:lang w:eastAsia="de-DE"/>
        </w:rPr>
        <w:t xml:space="preserve">T., </w:t>
      </w:r>
      <w:r w:rsidRPr="004204AA">
        <w:rPr>
          <w:rFonts w:ascii="Arial" w:hAnsi="Arial" w:cs="Arial"/>
          <w:lang w:eastAsia="de-DE"/>
        </w:rPr>
        <w:t xml:space="preserve">König, </w:t>
      </w:r>
      <w:r w:rsidR="00572971">
        <w:rPr>
          <w:rFonts w:ascii="Arial" w:hAnsi="Arial" w:cs="Arial"/>
          <w:lang w:eastAsia="de-DE"/>
        </w:rPr>
        <w:t xml:space="preserve">A., </w:t>
      </w:r>
      <w:r w:rsidRPr="004204AA">
        <w:rPr>
          <w:rFonts w:ascii="Arial" w:hAnsi="Arial" w:cs="Arial"/>
          <w:lang w:eastAsia="de-DE"/>
        </w:rPr>
        <w:t>Haydock,</w:t>
      </w:r>
      <w:r w:rsidR="00572971">
        <w:rPr>
          <w:rFonts w:ascii="Arial" w:hAnsi="Arial" w:cs="Arial"/>
          <w:lang w:eastAsia="de-DE"/>
        </w:rPr>
        <w:t xml:space="preserve"> S.F., </w:t>
      </w:r>
      <w:r w:rsidRPr="004204AA">
        <w:rPr>
          <w:rFonts w:ascii="Arial" w:hAnsi="Arial" w:cs="Arial"/>
          <w:lang w:eastAsia="de-DE"/>
        </w:rPr>
        <w:t>Khaw,</w:t>
      </w:r>
      <w:r w:rsidR="00572971" w:rsidRPr="00572971">
        <w:rPr>
          <w:rFonts w:ascii="Arial" w:hAnsi="Arial" w:cs="Arial"/>
          <w:lang w:eastAsia="de-DE"/>
        </w:rPr>
        <w:t xml:space="preserve"> </w:t>
      </w:r>
      <w:r w:rsidR="00572971">
        <w:rPr>
          <w:rFonts w:ascii="Arial" w:hAnsi="Arial" w:cs="Arial"/>
          <w:lang w:eastAsia="de-DE"/>
        </w:rPr>
        <w:t xml:space="preserve">L.E., </w:t>
      </w:r>
      <w:r w:rsidR="004204AA">
        <w:rPr>
          <w:rFonts w:ascii="Arial" w:hAnsi="Arial" w:cs="Arial"/>
          <w:lang w:eastAsia="de-DE"/>
        </w:rPr>
        <w:t>Staunton,</w:t>
      </w:r>
      <w:r w:rsidR="00572971" w:rsidRPr="00572971">
        <w:rPr>
          <w:rFonts w:ascii="Arial" w:hAnsi="Arial" w:cs="Arial"/>
          <w:lang w:eastAsia="de-DE"/>
        </w:rPr>
        <w:t xml:space="preserve"> </w:t>
      </w:r>
      <w:r w:rsidR="00572971">
        <w:rPr>
          <w:rFonts w:ascii="Arial" w:hAnsi="Arial" w:cs="Arial"/>
          <w:lang w:eastAsia="de-DE"/>
        </w:rPr>
        <w:t xml:space="preserve">J. </w:t>
      </w:r>
      <w:r w:rsidR="004204AA">
        <w:rPr>
          <w:rFonts w:ascii="Arial" w:hAnsi="Arial" w:cs="Arial"/>
          <w:lang w:eastAsia="de-DE"/>
        </w:rPr>
        <w:t>&amp;</w:t>
      </w:r>
      <w:r w:rsidR="004204AA" w:rsidRPr="004204AA">
        <w:rPr>
          <w:rFonts w:ascii="Arial" w:hAnsi="Arial" w:cs="Arial"/>
          <w:lang w:eastAsia="de-DE"/>
        </w:rPr>
        <w:t xml:space="preserve"> Leadley</w:t>
      </w:r>
      <w:r w:rsidR="00572971">
        <w:rPr>
          <w:rFonts w:ascii="Arial" w:hAnsi="Arial" w:cs="Arial"/>
          <w:lang w:eastAsia="de-DE"/>
        </w:rPr>
        <w:t xml:space="preserve">, P.F. </w:t>
      </w:r>
      <w:r w:rsidR="004204AA" w:rsidRPr="004204AA">
        <w:rPr>
          <w:rFonts w:ascii="Arial" w:hAnsi="Arial" w:cs="Arial"/>
          <w:lang w:eastAsia="de-DE"/>
        </w:rPr>
        <w:t>(</w:t>
      </w:r>
      <w:r w:rsidRPr="004204AA">
        <w:rPr>
          <w:rFonts w:ascii="Arial" w:hAnsi="Arial" w:cs="Arial"/>
          <w:lang w:eastAsia="de-DE"/>
        </w:rPr>
        <w:t>1996</w:t>
      </w:r>
      <w:r w:rsidR="004204AA" w:rsidRPr="004204AA">
        <w:rPr>
          <w:rFonts w:ascii="Arial" w:hAnsi="Arial" w:cs="Arial"/>
          <w:lang w:eastAsia="de-DE"/>
        </w:rPr>
        <w:t>)</w:t>
      </w:r>
      <w:r w:rsidRPr="004204AA">
        <w:rPr>
          <w:rFonts w:ascii="Arial" w:hAnsi="Arial" w:cs="Arial"/>
          <w:lang w:eastAsia="de-DE"/>
        </w:rPr>
        <w:t xml:space="preserve">. Organization of the biosynthetic gene cluster for rapamycin in </w:t>
      </w:r>
      <w:r w:rsidRPr="004204AA">
        <w:rPr>
          <w:rFonts w:ascii="Arial" w:hAnsi="Arial" w:cs="Arial"/>
          <w:i/>
          <w:lang w:eastAsia="de-DE"/>
        </w:rPr>
        <w:t>Streptomyces hygroscopicus</w:t>
      </w:r>
      <w:r w:rsidRPr="004204AA">
        <w:rPr>
          <w:rFonts w:ascii="Arial" w:hAnsi="Arial" w:cs="Arial"/>
          <w:lang w:eastAsia="de-DE"/>
        </w:rPr>
        <w:t xml:space="preserve">: analysis of the enzymatic domains in the modular polyketide synthase. </w:t>
      </w:r>
      <w:r w:rsidRPr="004204AA">
        <w:rPr>
          <w:rFonts w:ascii="Arial" w:hAnsi="Arial" w:cs="Arial"/>
          <w:i/>
          <w:lang w:eastAsia="de-DE"/>
        </w:rPr>
        <w:t>Gene</w:t>
      </w:r>
      <w:r w:rsidR="0001225D">
        <w:rPr>
          <w:rFonts w:ascii="Arial" w:hAnsi="Arial" w:cs="Arial"/>
          <w:lang w:eastAsia="de-DE"/>
        </w:rPr>
        <w:t>, 169;</w:t>
      </w:r>
      <w:r w:rsidRPr="004204AA">
        <w:rPr>
          <w:rFonts w:ascii="Arial" w:hAnsi="Arial" w:cs="Arial"/>
          <w:lang w:eastAsia="de-DE"/>
        </w:rPr>
        <w:t>9-16</w:t>
      </w:r>
      <w:r w:rsidRPr="0055033A">
        <w:rPr>
          <w:rFonts w:ascii="Arial" w:hAnsi="Arial" w:cs="Arial"/>
          <w:color w:val="000000" w:themeColor="text1"/>
          <w:lang w:eastAsia="de-DE"/>
        </w:rPr>
        <w:t>.</w:t>
      </w:r>
    </w:p>
    <w:p w:rsidR="00081031" w:rsidRPr="0055033A" w:rsidRDefault="004204AA" w:rsidP="009636CD">
      <w:pPr>
        <w:shd w:val="clear" w:color="auto" w:fill="FFFFFF"/>
        <w:ind w:left="567" w:hanging="567"/>
        <w:jc w:val="both"/>
        <w:rPr>
          <w:rFonts w:ascii="Arial" w:hAnsi="Arial" w:cs="Arial"/>
        </w:rPr>
      </w:pPr>
      <w:r w:rsidRPr="00B85F0C">
        <w:rPr>
          <w:rFonts w:ascii="Arial" w:hAnsi="Arial" w:cs="Arial"/>
          <w:lang w:val="en-GB"/>
        </w:rPr>
        <w:t>Bachmann, B.O, &amp; Ravel</w:t>
      </w:r>
      <w:r w:rsidR="00E95EC3" w:rsidRPr="00B85F0C">
        <w:rPr>
          <w:rFonts w:ascii="Arial" w:hAnsi="Arial" w:cs="Arial"/>
          <w:lang w:val="en-GB"/>
        </w:rPr>
        <w:t xml:space="preserve">, J. </w:t>
      </w:r>
      <w:r w:rsidRPr="00B85F0C">
        <w:rPr>
          <w:rFonts w:ascii="Arial" w:hAnsi="Arial" w:cs="Arial"/>
          <w:lang w:val="en-GB"/>
        </w:rPr>
        <w:t>(</w:t>
      </w:r>
      <w:r w:rsidR="00B51B4C" w:rsidRPr="00B85F0C">
        <w:rPr>
          <w:rFonts w:ascii="Arial" w:hAnsi="Arial" w:cs="Arial"/>
          <w:lang w:val="en-GB"/>
        </w:rPr>
        <w:t>2009</w:t>
      </w:r>
      <w:r w:rsidRPr="00B85F0C">
        <w:rPr>
          <w:rFonts w:ascii="Arial" w:hAnsi="Arial" w:cs="Arial"/>
          <w:lang w:val="en-GB"/>
        </w:rPr>
        <w:t>)</w:t>
      </w:r>
      <w:r w:rsidR="00B51B4C" w:rsidRPr="00B85F0C">
        <w:rPr>
          <w:rFonts w:ascii="Arial" w:hAnsi="Arial" w:cs="Arial"/>
          <w:lang w:val="en-GB"/>
        </w:rPr>
        <w:t xml:space="preserve">. </w:t>
      </w:r>
      <w:r w:rsidR="00B51B4C" w:rsidRPr="0055033A">
        <w:rPr>
          <w:rFonts w:ascii="Arial" w:hAnsi="Arial" w:cs="Arial"/>
          <w:i/>
        </w:rPr>
        <w:t>In S</w:t>
      </w:r>
      <w:r w:rsidR="00B059A8" w:rsidRPr="0055033A">
        <w:rPr>
          <w:rFonts w:ascii="Arial" w:hAnsi="Arial" w:cs="Arial"/>
          <w:i/>
        </w:rPr>
        <w:t>i</w:t>
      </w:r>
      <w:r w:rsidR="00B51B4C" w:rsidRPr="0055033A">
        <w:rPr>
          <w:rFonts w:ascii="Arial" w:hAnsi="Arial" w:cs="Arial"/>
          <w:i/>
        </w:rPr>
        <w:t>Ilico</w:t>
      </w:r>
      <w:r w:rsidR="00B059A8" w:rsidRPr="0055033A">
        <w:rPr>
          <w:rFonts w:ascii="Arial" w:hAnsi="Arial" w:cs="Arial"/>
        </w:rPr>
        <w:t xml:space="preserve"> p</w:t>
      </w:r>
      <w:r w:rsidR="00B51B4C" w:rsidRPr="0055033A">
        <w:rPr>
          <w:rFonts w:ascii="Arial" w:hAnsi="Arial" w:cs="Arial"/>
        </w:rPr>
        <w:t>redictio</w:t>
      </w:r>
      <w:r w:rsidR="00B059A8" w:rsidRPr="0055033A">
        <w:rPr>
          <w:rFonts w:ascii="Arial" w:hAnsi="Arial" w:cs="Arial"/>
        </w:rPr>
        <w:t>n of microbial secondary metabolic pathways from DNA sequence d</w:t>
      </w:r>
      <w:r w:rsidR="00B51B4C" w:rsidRPr="0055033A">
        <w:rPr>
          <w:rFonts w:ascii="Arial" w:hAnsi="Arial" w:cs="Arial"/>
        </w:rPr>
        <w:t xml:space="preserve">ata. </w:t>
      </w:r>
      <w:r w:rsidR="00E23512">
        <w:rPr>
          <w:rFonts w:ascii="Arial" w:hAnsi="Arial" w:cs="Arial"/>
          <w:i/>
        </w:rPr>
        <w:t>Meth. Enzymol.</w:t>
      </w:r>
      <w:r w:rsidR="00E23512">
        <w:rPr>
          <w:rFonts w:ascii="Arial" w:hAnsi="Arial" w:cs="Arial"/>
        </w:rPr>
        <w:t xml:space="preserve"> 458;</w:t>
      </w:r>
      <w:r w:rsidR="00B51B4C" w:rsidRPr="0055033A">
        <w:rPr>
          <w:rFonts w:ascii="Arial" w:hAnsi="Arial" w:cs="Arial"/>
        </w:rPr>
        <w:t>181-217.</w:t>
      </w:r>
    </w:p>
    <w:p w:rsidR="009636CD" w:rsidRPr="0055033A" w:rsidRDefault="003D64CD" w:rsidP="009636CD">
      <w:pPr>
        <w:autoSpaceDE w:val="0"/>
        <w:autoSpaceDN w:val="0"/>
        <w:adjustRightInd w:val="0"/>
        <w:ind w:left="567" w:hanging="567"/>
        <w:jc w:val="both"/>
        <w:rPr>
          <w:rFonts w:ascii="Arial" w:hAnsi="Arial" w:cs="Arial"/>
          <w:lang w:eastAsia="de-DE"/>
        </w:rPr>
      </w:pPr>
      <w:r>
        <w:rPr>
          <w:rFonts w:ascii="Arial" w:hAnsi="Arial" w:cs="Arial"/>
          <w:lang w:eastAsia="de-DE"/>
        </w:rPr>
        <w:t xml:space="preserve">Bergmann, </w:t>
      </w:r>
      <w:r w:rsidR="009636CD" w:rsidRPr="0055033A">
        <w:rPr>
          <w:rFonts w:ascii="Arial" w:hAnsi="Arial" w:cs="Arial"/>
          <w:lang w:eastAsia="de-DE"/>
        </w:rPr>
        <w:t>W.</w:t>
      </w:r>
      <w:r w:rsidR="004204AA">
        <w:rPr>
          <w:rFonts w:ascii="Arial" w:hAnsi="Arial" w:cs="Arial"/>
          <w:lang w:eastAsia="de-DE"/>
        </w:rPr>
        <w:t xml:space="preserve"> &amp; Feeney</w:t>
      </w:r>
      <w:r w:rsidR="00E95EC3">
        <w:rPr>
          <w:rFonts w:ascii="Arial" w:hAnsi="Arial" w:cs="Arial"/>
          <w:lang w:eastAsia="de-DE"/>
        </w:rPr>
        <w:t xml:space="preserve">, R.J. </w:t>
      </w:r>
      <w:r w:rsidR="004204AA">
        <w:rPr>
          <w:rFonts w:ascii="Arial" w:hAnsi="Arial" w:cs="Arial"/>
          <w:lang w:eastAsia="de-DE"/>
        </w:rPr>
        <w:t>(</w:t>
      </w:r>
      <w:r w:rsidR="009636CD" w:rsidRPr="0055033A">
        <w:rPr>
          <w:rFonts w:ascii="Arial" w:hAnsi="Arial" w:cs="Arial"/>
          <w:lang w:eastAsia="de-DE"/>
        </w:rPr>
        <w:t>1950</w:t>
      </w:r>
      <w:r w:rsidR="004204AA">
        <w:rPr>
          <w:rFonts w:ascii="Arial" w:hAnsi="Arial" w:cs="Arial"/>
          <w:lang w:eastAsia="de-DE"/>
        </w:rPr>
        <w:t>)</w:t>
      </w:r>
      <w:r w:rsidR="009636CD" w:rsidRPr="0055033A">
        <w:rPr>
          <w:rFonts w:ascii="Arial" w:hAnsi="Arial" w:cs="Arial"/>
          <w:lang w:eastAsia="de-DE"/>
        </w:rPr>
        <w:t xml:space="preserve">. The isolation of a new thymine pentoside from sponges. </w:t>
      </w:r>
      <w:r w:rsidR="009636CD" w:rsidRPr="0055033A">
        <w:rPr>
          <w:rFonts w:ascii="Arial" w:hAnsi="Arial" w:cs="Arial"/>
          <w:i/>
          <w:lang w:eastAsia="de-DE"/>
        </w:rPr>
        <w:t>J. Am. Chem. Soc.</w:t>
      </w:r>
      <w:r w:rsidR="00E23512">
        <w:rPr>
          <w:rFonts w:ascii="Arial" w:hAnsi="Arial" w:cs="Arial"/>
          <w:i/>
          <w:lang w:eastAsia="de-DE"/>
        </w:rPr>
        <w:t>,</w:t>
      </w:r>
      <w:r w:rsidR="00E23512">
        <w:rPr>
          <w:rFonts w:ascii="Arial" w:hAnsi="Arial" w:cs="Arial"/>
          <w:lang w:eastAsia="de-DE"/>
        </w:rPr>
        <w:t xml:space="preserve"> 72;</w:t>
      </w:r>
      <w:r w:rsidR="009636CD" w:rsidRPr="0055033A">
        <w:rPr>
          <w:rFonts w:ascii="Arial" w:hAnsi="Arial" w:cs="Arial"/>
          <w:lang w:eastAsia="de-DE"/>
        </w:rPr>
        <w:t>2809–2810</w:t>
      </w:r>
    </w:p>
    <w:p w:rsidR="009636CD" w:rsidRPr="0055033A" w:rsidRDefault="003D64CD" w:rsidP="009636CD">
      <w:pPr>
        <w:autoSpaceDE w:val="0"/>
        <w:autoSpaceDN w:val="0"/>
        <w:adjustRightInd w:val="0"/>
        <w:ind w:left="567" w:hanging="567"/>
        <w:jc w:val="both"/>
        <w:rPr>
          <w:rFonts w:ascii="Arial" w:hAnsi="Arial" w:cs="Arial"/>
          <w:lang w:eastAsia="de-DE"/>
        </w:rPr>
      </w:pPr>
      <w:r>
        <w:rPr>
          <w:rFonts w:ascii="Arial" w:hAnsi="Arial" w:cs="Arial"/>
          <w:lang w:eastAsia="de-DE"/>
        </w:rPr>
        <w:t xml:space="preserve">Bergmann, </w:t>
      </w:r>
      <w:r w:rsidR="00E95EC3">
        <w:rPr>
          <w:rFonts w:ascii="Arial" w:hAnsi="Arial" w:cs="Arial"/>
          <w:lang w:eastAsia="de-DE"/>
        </w:rPr>
        <w:t xml:space="preserve">W. &amp; </w:t>
      </w:r>
      <w:r w:rsidR="004204AA">
        <w:rPr>
          <w:rFonts w:ascii="Arial" w:hAnsi="Arial" w:cs="Arial"/>
          <w:lang w:eastAsia="de-DE"/>
        </w:rPr>
        <w:t>Feeney</w:t>
      </w:r>
      <w:r w:rsidR="00E95EC3">
        <w:rPr>
          <w:rFonts w:ascii="Arial" w:hAnsi="Arial" w:cs="Arial"/>
          <w:lang w:eastAsia="de-DE"/>
        </w:rPr>
        <w:t xml:space="preserve">, R.J. </w:t>
      </w:r>
      <w:r w:rsidR="004204AA">
        <w:rPr>
          <w:rFonts w:ascii="Arial" w:hAnsi="Arial" w:cs="Arial"/>
          <w:lang w:eastAsia="de-DE"/>
        </w:rPr>
        <w:t>(</w:t>
      </w:r>
      <w:r w:rsidR="009636CD" w:rsidRPr="0055033A">
        <w:rPr>
          <w:rFonts w:ascii="Arial" w:hAnsi="Arial" w:cs="Arial"/>
          <w:lang w:eastAsia="de-DE"/>
        </w:rPr>
        <w:t>1951</w:t>
      </w:r>
      <w:r w:rsidR="004204AA">
        <w:rPr>
          <w:rFonts w:ascii="Arial" w:hAnsi="Arial" w:cs="Arial"/>
          <w:lang w:eastAsia="de-DE"/>
        </w:rPr>
        <w:t>)</w:t>
      </w:r>
      <w:r w:rsidR="009636CD" w:rsidRPr="0055033A">
        <w:rPr>
          <w:rFonts w:ascii="Arial" w:hAnsi="Arial" w:cs="Arial"/>
          <w:lang w:eastAsia="de-DE"/>
        </w:rPr>
        <w:t>. Contributions to the study of marine products, 32: the nucleosides of sponges. I</w:t>
      </w:r>
      <w:r w:rsidR="009636CD" w:rsidRPr="0055033A">
        <w:rPr>
          <w:rFonts w:ascii="Arial" w:hAnsi="Arial" w:cs="Arial"/>
          <w:i/>
          <w:lang w:eastAsia="de-DE"/>
        </w:rPr>
        <w:t>. J. Org. Chem.</w:t>
      </w:r>
      <w:r w:rsidR="00E23512">
        <w:rPr>
          <w:rFonts w:ascii="Arial" w:hAnsi="Arial" w:cs="Arial"/>
          <w:lang w:eastAsia="de-DE"/>
        </w:rPr>
        <w:t>, 16;</w:t>
      </w:r>
      <w:r w:rsidR="009636CD" w:rsidRPr="0055033A">
        <w:rPr>
          <w:rFonts w:ascii="Arial" w:hAnsi="Arial" w:cs="Arial"/>
          <w:lang w:eastAsia="de-DE"/>
        </w:rPr>
        <w:t>981–987</w:t>
      </w:r>
    </w:p>
    <w:p w:rsidR="009636CD" w:rsidRPr="0055033A" w:rsidRDefault="003D64CD" w:rsidP="009636CD">
      <w:pPr>
        <w:ind w:left="567" w:hanging="567"/>
        <w:jc w:val="both"/>
        <w:rPr>
          <w:rFonts w:ascii="Arial" w:hAnsi="Arial" w:cs="Arial"/>
          <w:lang w:eastAsia="de-DE"/>
        </w:rPr>
      </w:pPr>
      <w:r w:rsidRPr="009F2BC5">
        <w:rPr>
          <w:rFonts w:ascii="Arial" w:hAnsi="Arial" w:cs="Arial"/>
          <w:lang w:val="de-CH" w:eastAsia="de-DE"/>
        </w:rPr>
        <w:t xml:space="preserve">Bergmann, </w:t>
      </w:r>
      <w:r w:rsidR="009636CD" w:rsidRPr="009F2BC5">
        <w:rPr>
          <w:rFonts w:ascii="Arial" w:hAnsi="Arial" w:cs="Arial"/>
          <w:lang w:val="de-CH" w:eastAsia="de-DE"/>
        </w:rPr>
        <w:t xml:space="preserve">W., </w:t>
      </w:r>
      <w:r w:rsidR="004204AA" w:rsidRPr="009F2BC5">
        <w:rPr>
          <w:rFonts w:ascii="Arial" w:hAnsi="Arial" w:cs="Arial"/>
          <w:lang w:val="de-CH" w:eastAsia="de-DE"/>
        </w:rPr>
        <w:t>&amp; Swift</w:t>
      </w:r>
      <w:r w:rsidR="00E95EC3" w:rsidRPr="009F2BC5">
        <w:rPr>
          <w:rFonts w:ascii="Arial" w:hAnsi="Arial" w:cs="Arial"/>
          <w:lang w:val="de-CH" w:eastAsia="de-DE"/>
        </w:rPr>
        <w:t xml:space="preserve">, A.N., </w:t>
      </w:r>
      <w:r w:rsidR="004204AA" w:rsidRPr="009F2BC5">
        <w:rPr>
          <w:rFonts w:ascii="Arial" w:hAnsi="Arial" w:cs="Arial"/>
          <w:lang w:val="de-CH" w:eastAsia="de-DE"/>
        </w:rPr>
        <w:t>(</w:t>
      </w:r>
      <w:r w:rsidR="009636CD" w:rsidRPr="009F2BC5">
        <w:rPr>
          <w:rFonts w:ascii="Arial" w:hAnsi="Arial" w:cs="Arial"/>
          <w:lang w:val="de-CH" w:eastAsia="de-DE"/>
        </w:rPr>
        <w:t>1951</w:t>
      </w:r>
      <w:r w:rsidR="004204AA" w:rsidRPr="009F2BC5">
        <w:rPr>
          <w:rFonts w:ascii="Arial" w:hAnsi="Arial" w:cs="Arial"/>
          <w:lang w:val="de-CH" w:eastAsia="de-DE"/>
        </w:rPr>
        <w:t>)</w:t>
      </w:r>
      <w:r w:rsidR="009636CD" w:rsidRPr="009F2BC5">
        <w:rPr>
          <w:rFonts w:ascii="Arial" w:hAnsi="Arial" w:cs="Arial"/>
          <w:lang w:val="de-CH" w:eastAsia="de-DE"/>
        </w:rPr>
        <w:t xml:space="preserve">. </w:t>
      </w:r>
      <w:r w:rsidR="009636CD" w:rsidRPr="0055033A">
        <w:rPr>
          <w:rFonts w:ascii="Arial" w:hAnsi="Arial" w:cs="Arial"/>
          <w:lang w:eastAsia="de-DE"/>
        </w:rPr>
        <w:t>Contributions to the study of marine products, 30: Component acids of lipids of sponges. I</w:t>
      </w:r>
      <w:r w:rsidR="009636CD" w:rsidRPr="0055033A">
        <w:rPr>
          <w:rFonts w:ascii="Arial" w:hAnsi="Arial" w:cs="Arial"/>
          <w:i/>
          <w:lang w:eastAsia="de-DE"/>
        </w:rPr>
        <w:t>. J</w:t>
      </w:r>
      <w:r w:rsidR="00E23512">
        <w:rPr>
          <w:rFonts w:ascii="Arial" w:hAnsi="Arial" w:cs="Arial"/>
          <w:i/>
          <w:lang w:eastAsia="de-DE"/>
        </w:rPr>
        <w:t>.</w:t>
      </w:r>
      <w:r w:rsidR="009636CD" w:rsidRPr="0055033A">
        <w:rPr>
          <w:rFonts w:ascii="Arial" w:hAnsi="Arial" w:cs="Arial"/>
          <w:i/>
          <w:lang w:eastAsia="de-DE"/>
        </w:rPr>
        <w:t xml:space="preserve"> Org</w:t>
      </w:r>
      <w:r w:rsidR="00E23512">
        <w:rPr>
          <w:rFonts w:ascii="Arial" w:hAnsi="Arial" w:cs="Arial"/>
          <w:i/>
          <w:lang w:eastAsia="de-DE"/>
        </w:rPr>
        <w:t>.</w:t>
      </w:r>
      <w:r w:rsidR="009636CD" w:rsidRPr="0055033A">
        <w:rPr>
          <w:rFonts w:ascii="Arial" w:hAnsi="Arial" w:cs="Arial"/>
          <w:i/>
          <w:lang w:eastAsia="de-DE"/>
        </w:rPr>
        <w:t xml:space="preserve"> Chem</w:t>
      </w:r>
      <w:r w:rsidR="00E23512">
        <w:rPr>
          <w:rFonts w:ascii="Arial" w:hAnsi="Arial" w:cs="Arial"/>
          <w:i/>
          <w:lang w:eastAsia="de-DE"/>
        </w:rPr>
        <w:t>.</w:t>
      </w:r>
      <w:r w:rsidR="00E23512">
        <w:rPr>
          <w:rFonts w:ascii="Arial" w:hAnsi="Arial" w:cs="Arial"/>
          <w:lang w:eastAsia="de-DE"/>
        </w:rPr>
        <w:t xml:space="preserve"> 16;</w:t>
      </w:r>
      <w:r w:rsidR="009636CD" w:rsidRPr="0055033A">
        <w:rPr>
          <w:rFonts w:ascii="Arial" w:hAnsi="Arial" w:cs="Arial"/>
          <w:lang w:eastAsia="de-DE"/>
        </w:rPr>
        <w:t>1206–1221</w:t>
      </w:r>
    </w:p>
    <w:p w:rsidR="00081031" w:rsidRPr="0055033A" w:rsidRDefault="00081031" w:rsidP="009636CD">
      <w:pPr>
        <w:shd w:val="clear" w:color="auto" w:fill="FFFFFF"/>
        <w:ind w:left="567" w:hanging="567"/>
        <w:jc w:val="both"/>
        <w:rPr>
          <w:rFonts w:ascii="Arial" w:eastAsiaTheme="minorHAnsi" w:hAnsi="Arial" w:cs="Arial"/>
          <w:lang w:val="en-GB" w:eastAsia="en-US"/>
        </w:rPr>
      </w:pPr>
      <w:r w:rsidRPr="00B85F0C">
        <w:rPr>
          <w:rFonts w:ascii="Arial" w:eastAsiaTheme="minorHAnsi" w:hAnsi="Arial" w:cs="Arial"/>
          <w:lang w:eastAsia="en-US"/>
        </w:rPr>
        <w:t xml:space="preserve">Bertrand, H., Poly, </w:t>
      </w:r>
      <w:r w:rsidR="00E95EC3" w:rsidRPr="00B85F0C">
        <w:rPr>
          <w:rFonts w:ascii="Arial" w:eastAsiaTheme="minorHAnsi" w:hAnsi="Arial" w:cs="Arial"/>
          <w:lang w:eastAsia="en-US"/>
        </w:rPr>
        <w:t xml:space="preserve">F., </w:t>
      </w:r>
      <w:r w:rsidRPr="00B85F0C">
        <w:rPr>
          <w:rFonts w:ascii="Arial" w:eastAsiaTheme="minorHAnsi" w:hAnsi="Arial" w:cs="Arial"/>
          <w:lang w:eastAsia="en-US"/>
        </w:rPr>
        <w:t xml:space="preserve">Van, </w:t>
      </w:r>
      <w:r w:rsidR="00E95EC3" w:rsidRPr="00B85F0C">
        <w:rPr>
          <w:rFonts w:ascii="Arial" w:eastAsiaTheme="minorHAnsi" w:hAnsi="Arial" w:cs="Arial"/>
          <w:lang w:eastAsia="en-US"/>
        </w:rPr>
        <w:t xml:space="preserve">V.T., </w:t>
      </w:r>
      <w:r w:rsidRPr="00B85F0C">
        <w:rPr>
          <w:rFonts w:ascii="Arial" w:eastAsiaTheme="minorHAnsi" w:hAnsi="Arial" w:cs="Arial"/>
          <w:lang w:eastAsia="en-US"/>
        </w:rPr>
        <w:t>L</w:t>
      </w:r>
      <w:r w:rsidR="008763EA" w:rsidRPr="00B85F0C">
        <w:rPr>
          <w:rFonts w:ascii="Arial" w:eastAsiaTheme="minorHAnsi" w:hAnsi="Arial" w:cs="Arial"/>
          <w:lang w:eastAsia="en-US"/>
        </w:rPr>
        <w:t>om</w:t>
      </w:r>
      <w:r w:rsidR="00E95EC3" w:rsidRPr="00B85F0C">
        <w:rPr>
          <w:rFonts w:ascii="Arial" w:eastAsiaTheme="minorHAnsi" w:hAnsi="Arial" w:cs="Arial"/>
          <w:lang w:eastAsia="en-US"/>
        </w:rPr>
        <w:t xml:space="preserve">bard, N., </w:t>
      </w:r>
      <w:r w:rsidR="004204AA" w:rsidRPr="00B85F0C">
        <w:rPr>
          <w:rFonts w:ascii="Arial" w:eastAsiaTheme="minorHAnsi" w:hAnsi="Arial" w:cs="Arial"/>
          <w:lang w:eastAsia="en-US"/>
        </w:rPr>
        <w:t>Nalin,</w:t>
      </w:r>
      <w:r w:rsidR="00E95EC3" w:rsidRPr="00B85F0C">
        <w:rPr>
          <w:rFonts w:ascii="Arial" w:eastAsiaTheme="minorHAnsi" w:hAnsi="Arial" w:cs="Arial"/>
          <w:lang w:eastAsia="en-US"/>
        </w:rPr>
        <w:t xml:space="preserve"> R., </w:t>
      </w:r>
      <w:r w:rsidR="004204AA" w:rsidRPr="00B85F0C">
        <w:rPr>
          <w:rFonts w:ascii="Arial" w:eastAsiaTheme="minorHAnsi" w:hAnsi="Arial" w:cs="Arial"/>
          <w:lang w:eastAsia="en-US"/>
        </w:rPr>
        <w:t>Vogel,</w:t>
      </w:r>
      <w:r w:rsidR="00E95EC3" w:rsidRPr="00B85F0C">
        <w:rPr>
          <w:rFonts w:ascii="Arial" w:eastAsiaTheme="minorHAnsi" w:hAnsi="Arial" w:cs="Arial"/>
          <w:lang w:eastAsia="en-US"/>
        </w:rPr>
        <w:t xml:space="preserve"> T.M. </w:t>
      </w:r>
      <w:r w:rsidR="004204AA" w:rsidRPr="00B85F0C">
        <w:rPr>
          <w:rFonts w:ascii="Arial" w:eastAsiaTheme="minorHAnsi" w:hAnsi="Arial" w:cs="Arial"/>
          <w:lang w:eastAsia="en-US"/>
        </w:rPr>
        <w:t xml:space="preserve"> </w:t>
      </w:r>
      <w:r w:rsidR="004204AA" w:rsidRPr="00B85F0C">
        <w:rPr>
          <w:rFonts w:ascii="Arial" w:eastAsiaTheme="minorHAnsi" w:hAnsi="Arial" w:cs="Arial"/>
          <w:lang w:val="en-GB" w:eastAsia="en-US"/>
        </w:rPr>
        <w:t>&amp; Simonet</w:t>
      </w:r>
      <w:r w:rsidR="00E95EC3" w:rsidRPr="00B85F0C">
        <w:rPr>
          <w:rFonts w:ascii="Arial" w:eastAsiaTheme="minorHAnsi" w:hAnsi="Arial" w:cs="Arial"/>
          <w:lang w:val="en-GB" w:eastAsia="en-US"/>
        </w:rPr>
        <w:t xml:space="preserve">, P. </w:t>
      </w:r>
      <w:r w:rsidR="004204AA" w:rsidRPr="00B85F0C">
        <w:rPr>
          <w:rFonts w:ascii="Arial" w:eastAsiaTheme="minorHAnsi" w:hAnsi="Arial" w:cs="Arial"/>
          <w:lang w:val="en-GB" w:eastAsia="en-US"/>
        </w:rPr>
        <w:t>(</w:t>
      </w:r>
      <w:r w:rsidRPr="00B85F0C">
        <w:rPr>
          <w:rFonts w:ascii="Arial" w:eastAsiaTheme="minorHAnsi" w:hAnsi="Arial" w:cs="Arial"/>
          <w:lang w:val="en-GB" w:eastAsia="en-US"/>
        </w:rPr>
        <w:t>2005</w:t>
      </w:r>
      <w:r w:rsidR="004204AA" w:rsidRPr="00B85F0C">
        <w:rPr>
          <w:rFonts w:ascii="Arial" w:eastAsiaTheme="minorHAnsi" w:hAnsi="Arial" w:cs="Arial"/>
          <w:lang w:val="en-GB" w:eastAsia="en-US"/>
        </w:rPr>
        <w:t>)</w:t>
      </w:r>
      <w:r w:rsidRPr="00B85F0C">
        <w:rPr>
          <w:rFonts w:ascii="Arial" w:eastAsiaTheme="minorHAnsi" w:hAnsi="Arial" w:cs="Arial"/>
          <w:lang w:val="en-GB" w:eastAsia="en-US"/>
        </w:rPr>
        <w:t xml:space="preserve">. </w:t>
      </w:r>
      <w:r w:rsidRPr="0055033A">
        <w:rPr>
          <w:rFonts w:ascii="Arial" w:eastAsiaTheme="minorHAnsi" w:hAnsi="Arial" w:cs="Arial"/>
          <w:lang w:val="en-GB" w:eastAsia="en-US"/>
        </w:rPr>
        <w:t xml:space="preserve">High molecular weight DNA recovery from soils prerequisite for biotechnological metagenomic library construction. </w:t>
      </w:r>
      <w:r w:rsidRPr="0055033A">
        <w:rPr>
          <w:rFonts w:ascii="Arial" w:eastAsiaTheme="minorHAnsi" w:hAnsi="Arial" w:cs="Arial"/>
          <w:i/>
          <w:iCs/>
          <w:lang w:val="en-GB" w:eastAsia="en-US"/>
        </w:rPr>
        <w:t xml:space="preserve">J. Microbiol. Meth. </w:t>
      </w:r>
      <w:r w:rsidR="00E23512">
        <w:rPr>
          <w:rFonts w:ascii="Arial" w:eastAsiaTheme="minorHAnsi" w:hAnsi="Arial" w:cs="Arial"/>
          <w:lang w:val="en-GB" w:eastAsia="en-US"/>
        </w:rPr>
        <w:t>62;</w:t>
      </w:r>
      <w:r w:rsidRPr="0055033A">
        <w:rPr>
          <w:rFonts w:ascii="Arial" w:eastAsiaTheme="minorHAnsi" w:hAnsi="Arial" w:cs="Arial"/>
          <w:lang w:val="en-GB" w:eastAsia="en-US"/>
        </w:rPr>
        <w:t>1-11.</w:t>
      </w:r>
    </w:p>
    <w:p w:rsidR="00237255" w:rsidRPr="0055033A" w:rsidRDefault="004204AA" w:rsidP="00237255">
      <w:pPr>
        <w:autoSpaceDE w:val="0"/>
        <w:ind w:left="567" w:hanging="567"/>
        <w:jc w:val="both"/>
        <w:rPr>
          <w:rFonts w:ascii="Arial" w:hAnsi="Arial" w:cs="Arial"/>
        </w:rPr>
      </w:pPr>
      <w:r>
        <w:rPr>
          <w:rFonts w:ascii="Arial" w:hAnsi="Arial" w:cs="Arial"/>
        </w:rPr>
        <w:t>Bewley, C.A. &amp; Faulkner</w:t>
      </w:r>
      <w:r w:rsidR="00E95EC3">
        <w:rPr>
          <w:rFonts w:ascii="Arial" w:hAnsi="Arial" w:cs="Arial"/>
        </w:rPr>
        <w:t xml:space="preserve">, D.J. </w:t>
      </w:r>
      <w:r>
        <w:rPr>
          <w:rFonts w:ascii="Arial" w:hAnsi="Arial" w:cs="Arial"/>
        </w:rPr>
        <w:t>(</w:t>
      </w:r>
      <w:r w:rsidR="00237255" w:rsidRPr="0055033A">
        <w:rPr>
          <w:rFonts w:ascii="Arial" w:hAnsi="Arial" w:cs="Arial"/>
        </w:rPr>
        <w:t>1998</w:t>
      </w:r>
      <w:r>
        <w:rPr>
          <w:rFonts w:ascii="Arial" w:hAnsi="Arial" w:cs="Arial"/>
        </w:rPr>
        <w:t>)</w:t>
      </w:r>
      <w:r w:rsidR="00237255" w:rsidRPr="0055033A">
        <w:rPr>
          <w:rFonts w:ascii="Arial" w:hAnsi="Arial" w:cs="Arial"/>
        </w:rPr>
        <w:t xml:space="preserve">. Lithistid sponges: star performers or hosts to the stars. </w:t>
      </w:r>
      <w:r w:rsidR="00237255" w:rsidRPr="0055033A">
        <w:rPr>
          <w:rFonts w:ascii="Arial" w:hAnsi="Arial" w:cs="Arial"/>
          <w:i/>
        </w:rPr>
        <w:t>Angew. Chem. Int. Ed</w:t>
      </w:r>
      <w:r w:rsidR="00113147">
        <w:rPr>
          <w:rFonts w:ascii="Arial" w:hAnsi="Arial" w:cs="Arial"/>
        </w:rPr>
        <w:t>.</w:t>
      </w:r>
      <w:r w:rsidR="00E23512">
        <w:rPr>
          <w:rFonts w:ascii="Arial" w:hAnsi="Arial" w:cs="Arial"/>
        </w:rPr>
        <w:t>,</w:t>
      </w:r>
      <w:r w:rsidR="00113147">
        <w:rPr>
          <w:rFonts w:ascii="Arial" w:hAnsi="Arial" w:cs="Arial"/>
        </w:rPr>
        <w:t xml:space="preserve"> 37(16),</w:t>
      </w:r>
      <w:r w:rsidR="00237255" w:rsidRPr="0055033A">
        <w:rPr>
          <w:rFonts w:ascii="Arial" w:hAnsi="Arial" w:cs="Arial"/>
        </w:rPr>
        <w:t>2162–2178.</w:t>
      </w:r>
    </w:p>
    <w:p w:rsidR="004B1474" w:rsidRDefault="00E95EC3" w:rsidP="004B1474">
      <w:pPr>
        <w:autoSpaceDE w:val="0"/>
        <w:ind w:left="567" w:hanging="567"/>
        <w:jc w:val="both"/>
        <w:rPr>
          <w:rFonts w:ascii="Arial" w:eastAsia="Times New Roman" w:hAnsi="Arial" w:cs="Arial"/>
        </w:rPr>
      </w:pPr>
      <w:r>
        <w:rPr>
          <w:rFonts w:ascii="Arial" w:eastAsia="Times New Roman" w:hAnsi="Arial" w:cs="Arial"/>
        </w:rPr>
        <w:lastRenderedPageBreak/>
        <w:t xml:space="preserve">Bewley, C.A., </w:t>
      </w:r>
      <w:r w:rsidR="008763EA" w:rsidRPr="004B1474">
        <w:rPr>
          <w:rFonts w:ascii="Arial" w:eastAsia="Times New Roman" w:hAnsi="Arial" w:cs="Arial"/>
        </w:rPr>
        <w:t>Holland</w:t>
      </w:r>
      <w:r w:rsidR="004204AA">
        <w:rPr>
          <w:rFonts w:ascii="Arial" w:eastAsia="Times New Roman" w:hAnsi="Arial" w:cs="Arial"/>
        </w:rPr>
        <w:t xml:space="preserve">, </w:t>
      </w:r>
      <w:r w:rsidRPr="004B1474">
        <w:rPr>
          <w:rFonts w:ascii="Arial" w:eastAsia="Times New Roman" w:hAnsi="Arial" w:cs="Arial"/>
        </w:rPr>
        <w:t xml:space="preserve">N.D. </w:t>
      </w:r>
      <w:r>
        <w:rPr>
          <w:rFonts w:ascii="Arial" w:eastAsia="Times New Roman" w:hAnsi="Arial" w:cs="Arial"/>
        </w:rPr>
        <w:t xml:space="preserve">&amp; </w:t>
      </w:r>
      <w:r w:rsidR="004204AA">
        <w:rPr>
          <w:rFonts w:ascii="Arial" w:eastAsia="Times New Roman" w:hAnsi="Arial" w:cs="Arial"/>
        </w:rPr>
        <w:t>Faulkner</w:t>
      </w:r>
      <w:r>
        <w:rPr>
          <w:rFonts w:ascii="Arial" w:eastAsia="Times New Roman" w:hAnsi="Arial" w:cs="Arial"/>
        </w:rPr>
        <w:t xml:space="preserve">, D.J. </w:t>
      </w:r>
      <w:r w:rsidR="004204AA">
        <w:rPr>
          <w:rFonts w:ascii="Arial" w:eastAsia="Times New Roman" w:hAnsi="Arial" w:cs="Arial"/>
        </w:rPr>
        <w:t>(</w:t>
      </w:r>
      <w:r w:rsidR="00E44C30" w:rsidRPr="004B1474">
        <w:rPr>
          <w:rFonts w:ascii="Arial" w:eastAsia="Times New Roman" w:hAnsi="Arial" w:cs="Arial"/>
        </w:rPr>
        <w:t>1996</w:t>
      </w:r>
      <w:r w:rsidR="004204AA">
        <w:rPr>
          <w:rFonts w:ascii="Arial" w:eastAsia="Times New Roman" w:hAnsi="Arial" w:cs="Arial"/>
        </w:rPr>
        <w:t>)</w:t>
      </w:r>
      <w:r w:rsidR="00E44C30" w:rsidRPr="004B1474">
        <w:rPr>
          <w:rFonts w:ascii="Arial" w:eastAsia="Times New Roman" w:hAnsi="Arial" w:cs="Arial"/>
        </w:rPr>
        <w:t xml:space="preserve">. Two classes of metabolites from </w:t>
      </w:r>
      <w:r w:rsidR="00E44C30" w:rsidRPr="004B1474">
        <w:rPr>
          <w:rFonts w:ascii="Arial" w:eastAsia="Times New Roman" w:hAnsi="Arial" w:cs="Arial"/>
          <w:i/>
        </w:rPr>
        <w:t>Theonella swinhoei</w:t>
      </w:r>
      <w:r w:rsidR="00E44C30" w:rsidRPr="004B1474">
        <w:rPr>
          <w:rFonts w:ascii="Arial" w:eastAsia="Times New Roman" w:hAnsi="Arial" w:cs="Arial"/>
        </w:rPr>
        <w:t xml:space="preserve"> are localized in distinct populations of bacterial symbionts.</w:t>
      </w:r>
      <w:r w:rsidR="00E44C30" w:rsidRPr="004B1474">
        <w:rPr>
          <w:rFonts w:ascii="Arial" w:eastAsia="Times New Roman" w:hAnsi="Arial" w:cs="Arial"/>
          <w:b/>
          <w:bCs/>
        </w:rPr>
        <w:t xml:space="preserve"> </w:t>
      </w:r>
      <w:r w:rsidR="00E44C30" w:rsidRPr="004B1474">
        <w:rPr>
          <w:rFonts w:ascii="Arial" w:eastAsia="Times New Roman" w:hAnsi="Arial" w:cs="Arial"/>
          <w:i/>
          <w:iCs/>
        </w:rPr>
        <w:t>Experientia</w:t>
      </w:r>
      <w:r w:rsidR="00E23512">
        <w:rPr>
          <w:rFonts w:ascii="Arial" w:eastAsia="Times New Roman" w:hAnsi="Arial" w:cs="Arial"/>
          <w:i/>
          <w:iCs/>
        </w:rPr>
        <w:t>,</w:t>
      </w:r>
      <w:r w:rsidR="00E44C30" w:rsidRPr="004B1474">
        <w:rPr>
          <w:rFonts w:ascii="Arial" w:eastAsia="Times New Roman" w:hAnsi="Arial" w:cs="Arial"/>
          <w:i/>
          <w:iCs/>
        </w:rPr>
        <w:t xml:space="preserve"> </w:t>
      </w:r>
      <w:r w:rsidR="00E44C30" w:rsidRPr="004B1474">
        <w:rPr>
          <w:rFonts w:ascii="Arial" w:eastAsia="Times New Roman" w:hAnsi="Arial" w:cs="Arial"/>
          <w:iCs/>
        </w:rPr>
        <w:t>52</w:t>
      </w:r>
      <w:r w:rsidR="00E23512">
        <w:rPr>
          <w:rFonts w:ascii="Arial" w:eastAsia="Times New Roman" w:hAnsi="Arial" w:cs="Arial"/>
        </w:rPr>
        <w:t>;</w:t>
      </w:r>
      <w:r w:rsidR="00E44C30" w:rsidRPr="004B1474">
        <w:rPr>
          <w:rFonts w:ascii="Arial" w:eastAsia="Times New Roman" w:hAnsi="Arial" w:cs="Arial"/>
        </w:rPr>
        <w:t>716</w:t>
      </w:r>
      <w:r w:rsidR="00E44C30" w:rsidRPr="004B1474">
        <w:rPr>
          <w:rFonts w:ascii="Arial" w:eastAsia="ChemBats2" w:hAnsi="Arial" w:cs="Arial"/>
        </w:rPr>
        <w:t>-</w:t>
      </w:r>
      <w:r w:rsidR="00E44C30" w:rsidRPr="004B1474">
        <w:rPr>
          <w:rFonts w:ascii="Arial" w:eastAsia="Times New Roman" w:hAnsi="Arial" w:cs="Arial"/>
        </w:rPr>
        <w:t>722.</w:t>
      </w:r>
    </w:p>
    <w:p w:rsidR="004B1474" w:rsidRPr="004B1474" w:rsidRDefault="00C53CC4" w:rsidP="004B1474">
      <w:pPr>
        <w:autoSpaceDE w:val="0"/>
        <w:ind w:left="567" w:hanging="567"/>
        <w:jc w:val="both"/>
        <w:rPr>
          <w:rFonts w:ascii="Arial" w:eastAsia="Times New Roman" w:hAnsi="Arial" w:cs="Arial"/>
        </w:rPr>
      </w:pPr>
      <w:r w:rsidRPr="004204AA">
        <w:rPr>
          <w:rFonts w:ascii="Arial" w:eastAsia="Times-Roman" w:hAnsi="Arial" w:cs="Arial"/>
          <w:color w:val="000000"/>
          <w:lang w:val="en-GB" w:eastAsia="en-US"/>
        </w:rPr>
        <w:t xml:space="preserve">Blin, </w:t>
      </w:r>
      <w:r w:rsidR="004B1474" w:rsidRPr="004204AA">
        <w:rPr>
          <w:rFonts w:ascii="Arial" w:eastAsia="Times-Roman" w:hAnsi="Arial" w:cs="Arial"/>
          <w:color w:val="000000"/>
          <w:lang w:val="en-GB" w:eastAsia="en-US"/>
        </w:rPr>
        <w:t>K</w:t>
      </w:r>
      <w:r w:rsidRPr="004204AA">
        <w:rPr>
          <w:rFonts w:ascii="Arial" w:eastAsia="Times-Roman" w:hAnsi="Arial" w:cs="Arial"/>
          <w:color w:val="000000"/>
          <w:lang w:val="en-GB" w:eastAsia="en-US"/>
        </w:rPr>
        <w:t>.</w:t>
      </w:r>
      <w:r w:rsidR="00E95EC3">
        <w:rPr>
          <w:rFonts w:ascii="Arial" w:eastAsia="Times-Roman" w:hAnsi="Arial" w:cs="Arial"/>
          <w:color w:val="000000"/>
          <w:lang w:val="en-GB" w:eastAsia="en-US"/>
        </w:rPr>
        <w:t xml:space="preserve">, </w:t>
      </w:r>
      <w:r w:rsidRPr="004204AA">
        <w:rPr>
          <w:rFonts w:ascii="Arial" w:eastAsia="Times-Roman" w:hAnsi="Arial" w:cs="Arial"/>
          <w:color w:val="000000"/>
          <w:lang w:val="en-GB" w:eastAsia="en-US"/>
        </w:rPr>
        <w:t>Medema</w:t>
      </w:r>
      <w:r w:rsidR="004B1474" w:rsidRPr="004204AA">
        <w:rPr>
          <w:rFonts w:ascii="Arial" w:eastAsia="Times-Roman" w:hAnsi="Arial" w:cs="Arial"/>
          <w:color w:val="000000"/>
          <w:lang w:val="en-GB" w:eastAsia="en-US"/>
        </w:rPr>
        <w:t>,</w:t>
      </w:r>
      <w:r w:rsidR="00E95EC3" w:rsidRPr="00E95EC3">
        <w:rPr>
          <w:rFonts w:ascii="Arial" w:eastAsia="Times-Roman" w:hAnsi="Arial" w:cs="Arial"/>
          <w:color w:val="000000"/>
          <w:lang w:val="en-GB" w:eastAsia="en-US"/>
        </w:rPr>
        <w:t xml:space="preserve"> </w:t>
      </w:r>
      <w:r w:rsidR="00E95EC3" w:rsidRPr="004204AA">
        <w:rPr>
          <w:rFonts w:ascii="Arial" w:eastAsia="Times-Roman" w:hAnsi="Arial" w:cs="Arial"/>
          <w:color w:val="000000"/>
          <w:lang w:val="en-GB" w:eastAsia="en-US"/>
        </w:rPr>
        <w:t>M.</w:t>
      </w:r>
      <w:r w:rsidR="00E95EC3">
        <w:rPr>
          <w:rFonts w:ascii="Arial" w:eastAsia="Times-Roman" w:hAnsi="Arial" w:cs="Arial"/>
          <w:color w:val="000000"/>
          <w:lang w:val="en-GB" w:eastAsia="en-US"/>
        </w:rPr>
        <w:t xml:space="preserve">H., </w:t>
      </w:r>
      <w:r w:rsidR="004B1474" w:rsidRPr="004204AA">
        <w:rPr>
          <w:rFonts w:ascii="Arial" w:eastAsia="Times-Roman" w:hAnsi="Arial" w:cs="Arial"/>
          <w:color w:val="000000"/>
          <w:lang w:val="en-GB" w:eastAsia="en-US"/>
        </w:rPr>
        <w:t>Kaz</w:t>
      </w:r>
      <w:r w:rsidRPr="004204AA">
        <w:rPr>
          <w:rFonts w:ascii="Arial" w:eastAsia="Times-Roman" w:hAnsi="Arial" w:cs="Arial"/>
          <w:color w:val="000000"/>
          <w:lang w:val="en-GB" w:eastAsia="en-US"/>
        </w:rPr>
        <w:t>empour,</w:t>
      </w:r>
      <w:r w:rsidR="00E95EC3">
        <w:rPr>
          <w:rFonts w:ascii="Arial" w:eastAsia="Times-Roman" w:hAnsi="Arial" w:cs="Arial"/>
          <w:color w:val="000000"/>
          <w:lang w:val="en-GB" w:eastAsia="en-US"/>
        </w:rPr>
        <w:t xml:space="preserve"> D</w:t>
      </w:r>
      <w:r w:rsidR="008947D2">
        <w:rPr>
          <w:rFonts w:ascii="Arial" w:eastAsia="Times-Roman" w:hAnsi="Arial" w:cs="Arial"/>
          <w:color w:val="000000"/>
          <w:lang w:val="en-GB" w:eastAsia="en-US"/>
        </w:rPr>
        <w:t xml:space="preserve">., </w:t>
      </w:r>
      <w:r w:rsidR="004204AA" w:rsidRPr="004204AA">
        <w:rPr>
          <w:rFonts w:ascii="Arial" w:eastAsia="Times-Roman" w:hAnsi="Arial" w:cs="Arial"/>
          <w:color w:val="000000"/>
          <w:lang w:val="en-GB" w:eastAsia="en-US"/>
        </w:rPr>
        <w:t xml:space="preserve">Fischbach, </w:t>
      </w:r>
      <w:r w:rsidR="008947D2">
        <w:rPr>
          <w:rFonts w:ascii="Arial" w:eastAsia="Times-Roman" w:hAnsi="Arial" w:cs="Arial"/>
          <w:color w:val="000000"/>
          <w:lang w:val="en-GB" w:eastAsia="en-US"/>
        </w:rPr>
        <w:t xml:space="preserve">M.A., Breitling, R., </w:t>
      </w:r>
      <w:r w:rsidR="004204AA">
        <w:rPr>
          <w:rFonts w:ascii="Arial" w:eastAsia="Times-Roman" w:hAnsi="Arial" w:cs="Arial"/>
          <w:color w:val="000000"/>
          <w:lang w:val="en-GB" w:eastAsia="en-US"/>
        </w:rPr>
        <w:t xml:space="preserve">Takano, </w:t>
      </w:r>
      <w:r w:rsidR="008947D2" w:rsidRPr="004204AA">
        <w:rPr>
          <w:rFonts w:ascii="Arial" w:eastAsia="Times-Roman" w:hAnsi="Arial" w:cs="Arial"/>
          <w:color w:val="000000"/>
          <w:lang w:val="en-GB" w:eastAsia="en-US"/>
        </w:rPr>
        <w:t>E.</w:t>
      </w:r>
      <w:r w:rsidR="008947D2">
        <w:rPr>
          <w:rFonts w:ascii="Arial" w:eastAsia="Times-Roman" w:hAnsi="Arial" w:cs="Arial"/>
          <w:color w:val="000000"/>
          <w:lang w:val="en-GB" w:eastAsia="en-US"/>
        </w:rPr>
        <w:t xml:space="preserve">, </w:t>
      </w:r>
      <w:r w:rsidR="004204AA">
        <w:rPr>
          <w:rFonts w:ascii="Arial" w:eastAsia="Times-Roman" w:hAnsi="Arial" w:cs="Arial"/>
          <w:color w:val="000000"/>
          <w:lang w:val="en-GB" w:eastAsia="en-US"/>
        </w:rPr>
        <w:t>&amp; Weber</w:t>
      </w:r>
      <w:r w:rsidR="008947D2">
        <w:rPr>
          <w:rFonts w:ascii="Arial" w:eastAsia="Times-Roman" w:hAnsi="Arial" w:cs="Arial"/>
          <w:color w:val="000000"/>
          <w:lang w:val="en-GB" w:eastAsia="en-US"/>
        </w:rPr>
        <w:t>, T.</w:t>
      </w:r>
      <w:r w:rsidRPr="004204AA">
        <w:rPr>
          <w:rFonts w:ascii="Arial" w:eastAsia="Times-Roman" w:hAnsi="Arial" w:cs="Arial"/>
          <w:color w:val="000000"/>
          <w:lang w:val="en-GB" w:eastAsia="en-US"/>
        </w:rPr>
        <w:t xml:space="preserve"> </w:t>
      </w:r>
      <w:r w:rsidR="004204AA">
        <w:rPr>
          <w:rFonts w:ascii="Arial" w:eastAsia="Times-Roman" w:hAnsi="Arial" w:cs="Arial"/>
          <w:color w:val="000000"/>
          <w:lang w:val="en-GB" w:eastAsia="en-US"/>
        </w:rPr>
        <w:t>(</w:t>
      </w:r>
      <w:r>
        <w:rPr>
          <w:rFonts w:ascii="Arial" w:eastAsia="Times-Roman" w:hAnsi="Arial" w:cs="Arial"/>
          <w:color w:val="000000"/>
          <w:lang w:val="en-GB" w:eastAsia="en-US"/>
        </w:rPr>
        <w:t>2013</w:t>
      </w:r>
      <w:r w:rsidR="004204AA">
        <w:rPr>
          <w:rFonts w:ascii="Arial" w:eastAsia="Times-Roman" w:hAnsi="Arial" w:cs="Arial"/>
          <w:color w:val="000000"/>
          <w:lang w:val="en-GB" w:eastAsia="en-US"/>
        </w:rPr>
        <w:t>)</w:t>
      </w:r>
      <w:r>
        <w:rPr>
          <w:rFonts w:ascii="Arial" w:eastAsia="Times-Roman" w:hAnsi="Arial" w:cs="Arial"/>
          <w:color w:val="000000"/>
          <w:lang w:val="en-GB" w:eastAsia="en-US"/>
        </w:rPr>
        <w:t xml:space="preserve">. </w:t>
      </w:r>
      <w:r w:rsidR="004B1474" w:rsidRPr="004B1474">
        <w:rPr>
          <w:rFonts w:ascii="Arial" w:eastAsia="Times-Roman" w:hAnsi="Arial" w:cs="Arial"/>
          <w:color w:val="000000"/>
          <w:lang w:val="en-GB" w:eastAsia="en-US"/>
        </w:rPr>
        <w:t>antiSMASH 2.0—a versatile platform for genome mining of secondary metabolite</w:t>
      </w:r>
      <w:r w:rsidR="004B1474">
        <w:rPr>
          <w:rFonts w:ascii="Arial" w:eastAsia="Times New Roman" w:hAnsi="Arial" w:cs="Arial"/>
        </w:rPr>
        <w:t xml:space="preserve"> </w:t>
      </w:r>
      <w:r w:rsidR="004B1474">
        <w:rPr>
          <w:rFonts w:ascii="Arial" w:eastAsia="Times-Roman" w:hAnsi="Arial" w:cs="Arial"/>
          <w:color w:val="000000"/>
          <w:lang w:val="en-GB" w:eastAsia="en-US"/>
        </w:rPr>
        <w:t xml:space="preserve">producers. </w:t>
      </w:r>
      <w:r w:rsidR="00113147">
        <w:rPr>
          <w:rFonts w:ascii="Arial" w:eastAsia="Times-Roman" w:hAnsi="Arial" w:cs="Arial"/>
          <w:i/>
          <w:color w:val="000000"/>
          <w:lang w:val="en-GB" w:eastAsia="en-US"/>
        </w:rPr>
        <w:t>Nucl.</w:t>
      </w:r>
      <w:r w:rsidR="004B1474" w:rsidRPr="004B1474">
        <w:rPr>
          <w:rFonts w:ascii="Arial" w:eastAsia="Times-Roman" w:hAnsi="Arial" w:cs="Arial"/>
          <w:i/>
          <w:color w:val="000000"/>
          <w:lang w:val="en-GB" w:eastAsia="en-US"/>
        </w:rPr>
        <w:t xml:space="preserve"> Acids Res</w:t>
      </w:r>
      <w:r w:rsidR="00E73702">
        <w:rPr>
          <w:rFonts w:ascii="Arial" w:eastAsia="Times-Roman" w:hAnsi="Arial" w:cs="Arial"/>
          <w:i/>
          <w:color w:val="000000"/>
          <w:lang w:val="en-GB" w:eastAsia="en-US"/>
        </w:rPr>
        <w:t>.</w:t>
      </w:r>
      <w:r w:rsidR="00E23512">
        <w:rPr>
          <w:rFonts w:ascii="Arial" w:eastAsia="Times-Roman" w:hAnsi="Arial" w:cs="Arial"/>
          <w:color w:val="000000"/>
          <w:lang w:val="en-GB" w:eastAsia="en-US"/>
        </w:rPr>
        <w:t xml:space="preserve"> 41;</w:t>
      </w:r>
      <w:r w:rsidR="004B1474" w:rsidRPr="004B1474">
        <w:rPr>
          <w:rFonts w:ascii="Arial" w:eastAsia="Times-Roman" w:hAnsi="Arial" w:cs="Arial"/>
          <w:color w:val="000000"/>
          <w:lang w:val="en-GB" w:eastAsia="en-US"/>
        </w:rPr>
        <w:t>W204–</w:t>
      </w:r>
      <w:r w:rsidR="00446561">
        <w:rPr>
          <w:rFonts w:ascii="Arial" w:eastAsia="Times-Roman" w:hAnsi="Arial" w:cs="Arial"/>
          <w:color w:val="000000"/>
          <w:lang w:val="en-GB" w:eastAsia="en-US"/>
        </w:rPr>
        <w:t>W212.</w:t>
      </w:r>
    </w:p>
    <w:p w:rsidR="006E2B27" w:rsidRPr="004B1474" w:rsidRDefault="00E73702" w:rsidP="00237255">
      <w:pPr>
        <w:autoSpaceDE w:val="0"/>
        <w:ind w:left="567" w:hanging="567"/>
        <w:jc w:val="both"/>
        <w:rPr>
          <w:rFonts w:ascii="Arial" w:eastAsia="Times New Roman" w:hAnsi="Arial" w:cs="Arial"/>
        </w:rPr>
      </w:pPr>
      <w:r>
        <w:rPr>
          <w:rFonts w:ascii="Arial" w:eastAsia="Times New Roman" w:hAnsi="Arial" w:cs="Arial"/>
        </w:rPr>
        <w:t>Boddy, C.N. (</w:t>
      </w:r>
      <w:r w:rsidR="006E2B27" w:rsidRPr="004B1474">
        <w:rPr>
          <w:rFonts w:ascii="Arial" w:eastAsia="Times New Roman" w:hAnsi="Arial" w:cs="Arial"/>
        </w:rPr>
        <w:t>2014</w:t>
      </w:r>
      <w:r>
        <w:rPr>
          <w:rFonts w:ascii="Arial" w:eastAsia="Times New Roman" w:hAnsi="Arial" w:cs="Arial"/>
        </w:rPr>
        <w:t>)</w:t>
      </w:r>
      <w:r w:rsidR="006E2B27" w:rsidRPr="004B1474">
        <w:rPr>
          <w:rFonts w:ascii="Arial" w:eastAsia="Times New Roman" w:hAnsi="Arial" w:cs="Arial"/>
        </w:rPr>
        <w:t xml:space="preserve">. Bioinformatics tools for genome mining of polyketides and non-ribosomal peptides. </w:t>
      </w:r>
      <w:r w:rsidR="006E2B27" w:rsidRPr="004B1474">
        <w:rPr>
          <w:rFonts w:ascii="Arial" w:eastAsia="Times New Roman" w:hAnsi="Arial" w:cs="Arial"/>
          <w:i/>
        </w:rPr>
        <w:t>J. Ind. Microbiol. Biotechnol.</w:t>
      </w:r>
      <w:r w:rsidR="00E23512">
        <w:rPr>
          <w:rFonts w:ascii="Arial" w:eastAsia="Times New Roman" w:hAnsi="Arial" w:cs="Arial"/>
          <w:i/>
        </w:rPr>
        <w:t>,</w:t>
      </w:r>
      <w:r w:rsidR="00E23512">
        <w:rPr>
          <w:rFonts w:ascii="Arial" w:eastAsia="Times New Roman" w:hAnsi="Arial" w:cs="Arial"/>
        </w:rPr>
        <w:t xml:space="preserve"> 41;</w:t>
      </w:r>
      <w:r w:rsidR="006E2B27" w:rsidRPr="004B1474">
        <w:rPr>
          <w:rFonts w:ascii="Arial" w:eastAsia="Times New Roman" w:hAnsi="Arial" w:cs="Arial"/>
        </w:rPr>
        <w:t>443-450.</w:t>
      </w:r>
    </w:p>
    <w:p w:rsidR="00480547" w:rsidRPr="0055033A" w:rsidRDefault="008947D2" w:rsidP="00237255">
      <w:pPr>
        <w:shd w:val="clear" w:color="auto" w:fill="FFFFFF"/>
        <w:ind w:left="567" w:hanging="567"/>
        <w:jc w:val="both"/>
        <w:rPr>
          <w:rFonts w:ascii="Arial" w:hAnsi="Arial" w:cs="Arial"/>
        </w:rPr>
      </w:pPr>
      <w:r>
        <w:rPr>
          <w:rFonts w:ascii="Arial" w:hAnsi="Arial" w:cs="Arial"/>
        </w:rPr>
        <w:t xml:space="preserve">Bowling, J.J., </w:t>
      </w:r>
      <w:r w:rsidR="00825CEC" w:rsidRPr="004B1474">
        <w:rPr>
          <w:rFonts w:ascii="Arial" w:hAnsi="Arial" w:cs="Arial"/>
        </w:rPr>
        <w:t>Kochanowsk</w:t>
      </w:r>
      <w:r w:rsidR="003D64CD">
        <w:rPr>
          <w:rFonts w:ascii="Arial" w:hAnsi="Arial" w:cs="Arial"/>
        </w:rPr>
        <w:t xml:space="preserve">a, </w:t>
      </w:r>
      <w:r>
        <w:rPr>
          <w:rFonts w:ascii="Arial" w:hAnsi="Arial" w:cs="Arial"/>
        </w:rPr>
        <w:t xml:space="preserve">A.J., </w:t>
      </w:r>
      <w:r w:rsidR="003D64CD">
        <w:rPr>
          <w:rFonts w:ascii="Arial" w:hAnsi="Arial" w:cs="Arial"/>
        </w:rPr>
        <w:t xml:space="preserve">Kasanah, </w:t>
      </w:r>
      <w:r>
        <w:rPr>
          <w:rFonts w:ascii="Arial" w:hAnsi="Arial" w:cs="Arial"/>
        </w:rPr>
        <w:t xml:space="preserve">N., </w:t>
      </w:r>
      <w:r w:rsidR="003D64CD">
        <w:rPr>
          <w:rFonts w:ascii="Arial" w:hAnsi="Arial" w:cs="Arial"/>
        </w:rPr>
        <w:t>&amp;</w:t>
      </w:r>
      <w:r w:rsidR="00E73702">
        <w:rPr>
          <w:rFonts w:ascii="Arial" w:hAnsi="Arial" w:cs="Arial"/>
        </w:rPr>
        <w:t xml:space="preserve"> Hamann</w:t>
      </w:r>
      <w:r>
        <w:rPr>
          <w:rFonts w:ascii="Arial" w:hAnsi="Arial" w:cs="Arial"/>
        </w:rPr>
        <w:t>, M.T.</w:t>
      </w:r>
      <w:r w:rsidR="00E73702">
        <w:rPr>
          <w:rFonts w:ascii="Arial" w:hAnsi="Arial" w:cs="Arial"/>
        </w:rPr>
        <w:t xml:space="preserve"> (</w:t>
      </w:r>
      <w:r w:rsidR="00825CEC" w:rsidRPr="004B1474">
        <w:rPr>
          <w:rFonts w:ascii="Arial" w:hAnsi="Arial" w:cs="Arial"/>
        </w:rPr>
        <w:t>2007</w:t>
      </w:r>
      <w:r w:rsidR="00E73702">
        <w:rPr>
          <w:rFonts w:ascii="Arial" w:hAnsi="Arial" w:cs="Arial"/>
        </w:rPr>
        <w:t>)</w:t>
      </w:r>
      <w:r w:rsidR="00825CEC" w:rsidRPr="004B1474">
        <w:rPr>
          <w:rFonts w:ascii="Arial" w:hAnsi="Arial" w:cs="Arial"/>
        </w:rPr>
        <w:t xml:space="preserve">. Nature`s bounty – drug discovery from the sea. </w:t>
      </w:r>
      <w:r w:rsidR="00825CEC" w:rsidRPr="004B1474">
        <w:rPr>
          <w:rFonts w:ascii="Arial" w:hAnsi="Arial" w:cs="Arial"/>
          <w:i/>
        </w:rPr>
        <w:t>Expert Opin. Drug</w:t>
      </w:r>
      <w:r w:rsidR="00825CEC" w:rsidRPr="0055033A">
        <w:rPr>
          <w:rFonts w:ascii="Arial" w:hAnsi="Arial" w:cs="Arial"/>
          <w:i/>
        </w:rPr>
        <w:t xml:space="preserve"> Discov.</w:t>
      </w:r>
      <w:r w:rsidR="009E50E3">
        <w:rPr>
          <w:rFonts w:ascii="Arial" w:hAnsi="Arial" w:cs="Arial"/>
        </w:rPr>
        <w:t>, 2(11);</w:t>
      </w:r>
      <w:r w:rsidR="00825CEC" w:rsidRPr="0055033A">
        <w:rPr>
          <w:rFonts w:ascii="Arial" w:hAnsi="Arial" w:cs="Arial"/>
        </w:rPr>
        <w:t>1505-1522.</w:t>
      </w:r>
    </w:p>
    <w:p w:rsidR="00480547" w:rsidRPr="0055033A" w:rsidRDefault="00EE79FC" w:rsidP="00237255">
      <w:pPr>
        <w:shd w:val="clear" w:color="auto" w:fill="FFFFFF"/>
        <w:ind w:left="567" w:hanging="567"/>
        <w:jc w:val="both"/>
        <w:rPr>
          <w:rFonts w:ascii="Arial" w:hAnsi="Arial" w:cs="Arial"/>
          <w:color w:val="000000" w:themeColor="text1"/>
          <w:lang w:val="en-GB"/>
        </w:rPr>
      </w:pPr>
      <w:r w:rsidRPr="0055033A">
        <w:rPr>
          <w:rFonts w:ascii="Arial" w:hAnsi="Arial" w:cs="Arial"/>
          <w:color w:val="000000" w:themeColor="text1"/>
          <w:lang w:val="en-GB"/>
        </w:rPr>
        <w:t>Blunt, J</w:t>
      </w:r>
      <w:r w:rsidR="008947D2">
        <w:rPr>
          <w:rFonts w:ascii="Arial" w:hAnsi="Arial" w:cs="Arial"/>
          <w:color w:val="000000" w:themeColor="text1"/>
          <w:lang w:val="en-GB"/>
        </w:rPr>
        <w:t xml:space="preserve">.W., </w:t>
      </w:r>
      <w:r w:rsidR="00113147">
        <w:rPr>
          <w:rFonts w:ascii="Arial" w:hAnsi="Arial" w:cs="Arial"/>
          <w:color w:val="000000" w:themeColor="text1"/>
          <w:lang w:val="en-GB"/>
        </w:rPr>
        <w:t xml:space="preserve">Copp, </w:t>
      </w:r>
      <w:r w:rsidR="008947D2">
        <w:rPr>
          <w:rFonts w:ascii="Arial" w:hAnsi="Arial" w:cs="Arial"/>
          <w:color w:val="000000" w:themeColor="text1"/>
          <w:lang w:val="en-GB"/>
        </w:rPr>
        <w:t xml:space="preserve">B.R., </w:t>
      </w:r>
      <w:r w:rsidR="00113147">
        <w:rPr>
          <w:rFonts w:ascii="Arial" w:hAnsi="Arial" w:cs="Arial"/>
          <w:color w:val="000000" w:themeColor="text1"/>
          <w:lang w:val="en-GB"/>
        </w:rPr>
        <w:t xml:space="preserve">Keyzers, </w:t>
      </w:r>
      <w:r w:rsidR="008947D2">
        <w:rPr>
          <w:rFonts w:ascii="Arial" w:hAnsi="Arial" w:cs="Arial"/>
          <w:color w:val="000000" w:themeColor="text1"/>
          <w:lang w:val="en-GB"/>
        </w:rPr>
        <w:t xml:space="preserve">R.A., </w:t>
      </w:r>
      <w:r w:rsidR="00113147">
        <w:rPr>
          <w:rFonts w:ascii="Arial" w:hAnsi="Arial" w:cs="Arial"/>
          <w:color w:val="000000" w:themeColor="text1"/>
          <w:lang w:val="en-GB"/>
        </w:rPr>
        <w:t xml:space="preserve">Munro, </w:t>
      </w:r>
      <w:r w:rsidR="008947D2">
        <w:rPr>
          <w:rFonts w:ascii="Arial" w:hAnsi="Arial" w:cs="Arial"/>
          <w:color w:val="000000" w:themeColor="text1"/>
          <w:lang w:val="en-GB"/>
        </w:rPr>
        <w:t xml:space="preserve">M.H.G., &amp; </w:t>
      </w:r>
      <w:r w:rsidR="00E73702">
        <w:rPr>
          <w:rFonts w:ascii="Arial" w:hAnsi="Arial" w:cs="Arial"/>
          <w:color w:val="000000" w:themeColor="text1"/>
          <w:lang w:val="en-GB"/>
        </w:rPr>
        <w:t>Prinsep</w:t>
      </w:r>
      <w:r w:rsidR="008947D2">
        <w:rPr>
          <w:rFonts w:ascii="Arial" w:hAnsi="Arial" w:cs="Arial"/>
          <w:color w:val="000000" w:themeColor="text1"/>
          <w:lang w:val="en-GB"/>
        </w:rPr>
        <w:t>, M.R.</w:t>
      </w:r>
      <w:r w:rsidR="00E73702">
        <w:rPr>
          <w:rFonts w:ascii="Arial" w:hAnsi="Arial" w:cs="Arial"/>
          <w:color w:val="000000" w:themeColor="text1"/>
          <w:lang w:val="en-GB"/>
        </w:rPr>
        <w:t xml:space="preserve"> (</w:t>
      </w:r>
      <w:r w:rsidR="00FF4156" w:rsidRPr="0055033A">
        <w:rPr>
          <w:rFonts w:ascii="Arial" w:hAnsi="Arial" w:cs="Arial"/>
          <w:color w:val="000000" w:themeColor="text1"/>
          <w:lang w:val="en-GB"/>
        </w:rPr>
        <w:t>2012</w:t>
      </w:r>
      <w:r w:rsidR="00E73702">
        <w:rPr>
          <w:rFonts w:ascii="Arial" w:hAnsi="Arial" w:cs="Arial"/>
          <w:color w:val="000000" w:themeColor="text1"/>
          <w:lang w:val="en-GB"/>
        </w:rPr>
        <w:t>)</w:t>
      </w:r>
      <w:r w:rsidRPr="0055033A">
        <w:rPr>
          <w:rFonts w:ascii="Arial" w:hAnsi="Arial" w:cs="Arial"/>
          <w:color w:val="000000" w:themeColor="text1"/>
          <w:lang w:val="en-GB"/>
        </w:rPr>
        <w:t xml:space="preserve">. Marine natural products. </w:t>
      </w:r>
      <w:r w:rsidRPr="0055033A">
        <w:rPr>
          <w:rFonts w:ascii="Arial" w:hAnsi="Arial" w:cs="Arial"/>
          <w:i/>
          <w:iCs/>
          <w:color w:val="000000" w:themeColor="text1"/>
          <w:lang w:val="en-GB"/>
        </w:rPr>
        <w:t>Nat. Prod. Rep.</w:t>
      </w:r>
      <w:r w:rsidRPr="0055033A">
        <w:rPr>
          <w:rFonts w:ascii="Arial" w:hAnsi="Arial" w:cs="Arial"/>
          <w:color w:val="000000" w:themeColor="text1"/>
          <w:lang w:val="en-GB"/>
        </w:rPr>
        <w:t xml:space="preserve">, </w:t>
      </w:r>
      <w:r w:rsidRPr="0055033A">
        <w:rPr>
          <w:rFonts w:ascii="Arial" w:hAnsi="Arial" w:cs="Arial"/>
          <w:iCs/>
          <w:color w:val="000000" w:themeColor="text1"/>
          <w:lang w:val="en-GB"/>
        </w:rPr>
        <w:t>29</w:t>
      </w:r>
      <w:r w:rsidR="009E50E3">
        <w:rPr>
          <w:rFonts w:ascii="Arial" w:hAnsi="Arial" w:cs="Arial"/>
          <w:color w:val="000000" w:themeColor="text1"/>
          <w:lang w:val="en-GB"/>
        </w:rPr>
        <w:t>;</w:t>
      </w:r>
      <w:r w:rsidRPr="0055033A">
        <w:rPr>
          <w:rFonts w:ascii="Arial" w:hAnsi="Arial" w:cs="Arial"/>
          <w:color w:val="000000" w:themeColor="text1"/>
          <w:lang w:val="en-GB"/>
        </w:rPr>
        <w:t xml:space="preserve">144–222. </w:t>
      </w:r>
    </w:p>
    <w:p w:rsidR="00313BD0" w:rsidRPr="0055033A" w:rsidRDefault="00113147" w:rsidP="00237255">
      <w:pPr>
        <w:shd w:val="clear" w:color="auto" w:fill="FFFFFF"/>
        <w:ind w:left="567" w:hanging="567"/>
        <w:jc w:val="both"/>
        <w:rPr>
          <w:rFonts w:ascii="Arial" w:hAnsi="Arial" w:cs="Arial"/>
          <w:color w:val="000000" w:themeColor="text1"/>
          <w:lang w:val="en-GB"/>
        </w:rPr>
      </w:pPr>
      <w:r>
        <w:rPr>
          <w:rFonts w:ascii="Arial" w:hAnsi="Arial" w:cs="Arial"/>
          <w:color w:val="000000" w:themeColor="text1"/>
          <w:lang w:val="en-GB"/>
        </w:rPr>
        <w:t xml:space="preserve">Blunt, J.W., Copp, </w:t>
      </w:r>
      <w:r w:rsidR="008947D2">
        <w:rPr>
          <w:rFonts w:ascii="Arial" w:hAnsi="Arial" w:cs="Arial"/>
          <w:color w:val="000000" w:themeColor="text1"/>
          <w:lang w:val="en-GB"/>
        </w:rPr>
        <w:t xml:space="preserve">B.R., </w:t>
      </w:r>
      <w:r>
        <w:rPr>
          <w:rFonts w:ascii="Arial" w:hAnsi="Arial" w:cs="Arial"/>
          <w:color w:val="000000" w:themeColor="text1"/>
          <w:lang w:val="en-GB"/>
        </w:rPr>
        <w:t xml:space="preserve">Keyzers, </w:t>
      </w:r>
      <w:r w:rsidR="008947D2">
        <w:rPr>
          <w:rFonts w:ascii="Arial" w:hAnsi="Arial" w:cs="Arial"/>
          <w:color w:val="000000" w:themeColor="text1"/>
          <w:lang w:val="en-GB"/>
        </w:rPr>
        <w:t xml:space="preserve">R.A., </w:t>
      </w:r>
      <w:r>
        <w:rPr>
          <w:rFonts w:ascii="Arial" w:hAnsi="Arial" w:cs="Arial"/>
          <w:color w:val="000000" w:themeColor="text1"/>
          <w:lang w:val="en-GB"/>
        </w:rPr>
        <w:t xml:space="preserve">Munro, </w:t>
      </w:r>
      <w:r w:rsidR="008947D2">
        <w:rPr>
          <w:rFonts w:ascii="Arial" w:hAnsi="Arial" w:cs="Arial"/>
          <w:color w:val="000000" w:themeColor="text1"/>
          <w:lang w:val="en-GB"/>
        </w:rPr>
        <w:t xml:space="preserve">M.H.G., </w:t>
      </w:r>
      <w:r w:rsidR="003D64CD">
        <w:rPr>
          <w:rFonts w:ascii="Arial" w:hAnsi="Arial" w:cs="Arial"/>
          <w:color w:val="000000" w:themeColor="text1"/>
          <w:lang w:val="en-GB"/>
        </w:rPr>
        <w:t xml:space="preserve">&amp; </w:t>
      </w:r>
      <w:r w:rsidR="00E73702">
        <w:rPr>
          <w:rFonts w:ascii="Arial" w:hAnsi="Arial" w:cs="Arial"/>
          <w:color w:val="000000" w:themeColor="text1"/>
          <w:lang w:val="en-GB"/>
        </w:rPr>
        <w:t>Prinsep</w:t>
      </w:r>
      <w:r w:rsidR="000F29A8">
        <w:rPr>
          <w:rFonts w:ascii="Arial" w:hAnsi="Arial" w:cs="Arial"/>
          <w:color w:val="000000" w:themeColor="text1"/>
          <w:lang w:val="en-GB"/>
        </w:rPr>
        <w:t xml:space="preserve">, M.R., </w:t>
      </w:r>
      <w:r w:rsidR="00E73702">
        <w:rPr>
          <w:rFonts w:ascii="Arial" w:hAnsi="Arial" w:cs="Arial"/>
          <w:color w:val="000000" w:themeColor="text1"/>
          <w:lang w:val="en-GB"/>
        </w:rPr>
        <w:t>(</w:t>
      </w:r>
      <w:r w:rsidR="00FF4156" w:rsidRPr="0055033A">
        <w:rPr>
          <w:rFonts w:ascii="Arial" w:hAnsi="Arial" w:cs="Arial"/>
          <w:color w:val="000000" w:themeColor="text1"/>
          <w:lang w:val="en-GB"/>
        </w:rPr>
        <w:t>2014</w:t>
      </w:r>
      <w:r w:rsidR="00E73702">
        <w:rPr>
          <w:rFonts w:ascii="Arial" w:hAnsi="Arial" w:cs="Arial"/>
          <w:color w:val="000000" w:themeColor="text1"/>
          <w:lang w:val="en-GB"/>
        </w:rPr>
        <w:t>)</w:t>
      </w:r>
      <w:r w:rsidR="00EE79FC" w:rsidRPr="0055033A">
        <w:rPr>
          <w:rFonts w:ascii="Arial" w:hAnsi="Arial" w:cs="Arial"/>
          <w:color w:val="000000" w:themeColor="text1"/>
          <w:lang w:val="en-GB"/>
        </w:rPr>
        <w:t xml:space="preserve">. Marine natural products. </w:t>
      </w:r>
      <w:r w:rsidR="00EE79FC" w:rsidRPr="0055033A">
        <w:rPr>
          <w:rFonts w:ascii="Arial" w:hAnsi="Arial" w:cs="Arial"/>
          <w:i/>
          <w:iCs/>
          <w:color w:val="000000" w:themeColor="text1"/>
          <w:lang w:val="en-GB"/>
        </w:rPr>
        <w:t>Nat. Prod. Rep.</w:t>
      </w:r>
      <w:r w:rsidR="00EE79FC" w:rsidRPr="0055033A">
        <w:rPr>
          <w:rFonts w:ascii="Arial" w:hAnsi="Arial" w:cs="Arial"/>
          <w:color w:val="000000" w:themeColor="text1"/>
          <w:lang w:val="en-GB"/>
        </w:rPr>
        <w:t xml:space="preserve">, </w:t>
      </w:r>
      <w:r w:rsidR="00EE79FC" w:rsidRPr="0055033A">
        <w:rPr>
          <w:rFonts w:ascii="Arial" w:hAnsi="Arial" w:cs="Arial"/>
          <w:iCs/>
          <w:color w:val="000000" w:themeColor="text1"/>
          <w:lang w:val="en-GB"/>
        </w:rPr>
        <w:t>31</w:t>
      </w:r>
      <w:r w:rsidR="009E50E3">
        <w:rPr>
          <w:rFonts w:ascii="Arial" w:hAnsi="Arial" w:cs="Arial"/>
          <w:color w:val="000000" w:themeColor="text1"/>
          <w:lang w:val="en-GB"/>
        </w:rPr>
        <w:t>;</w:t>
      </w:r>
      <w:r w:rsidR="009F38C0" w:rsidRPr="0055033A">
        <w:rPr>
          <w:rFonts w:ascii="Arial" w:hAnsi="Arial" w:cs="Arial"/>
          <w:color w:val="000000" w:themeColor="text1"/>
          <w:lang w:val="en-GB"/>
        </w:rPr>
        <w:t xml:space="preserve">160–258. </w:t>
      </w:r>
    </w:p>
    <w:p w:rsidR="00313BD0" w:rsidRPr="0055033A" w:rsidRDefault="00E73702" w:rsidP="00237255">
      <w:pPr>
        <w:autoSpaceDE w:val="0"/>
        <w:ind w:left="567" w:hanging="567"/>
        <w:jc w:val="both"/>
        <w:rPr>
          <w:rFonts w:ascii="Arial" w:hAnsi="Arial" w:cs="Arial"/>
        </w:rPr>
      </w:pPr>
      <w:r>
        <w:rPr>
          <w:rFonts w:ascii="Arial" w:hAnsi="Arial" w:cs="Arial"/>
        </w:rPr>
        <w:t>Briggs, J.C. (</w:t>
      </w:r>
      <w:r w:rsidR="00313BD0" w:rsidRPr="0055033A">
        <w:rPr>
          <w:rFonts w:ascii="Arial" w:hAnsi="Arial" w:cs="Arial"/>
        </w:rPr>
        <w:t>1994</w:t>
      </w:r>
      <w:r>
        <w:rPr>
          <w:rFonts w:ascii="Arial" w:hAnsi="Arial" w:cs="Arial"/>
        </w:rPr>
        <w:t>)</w:t>
      </w:r>
      <w:r w:rsidR="00313BD0" w:rsidRPr="0055033A">
        <w:rPr>
          <w:rFonts w:ascii="Arial" w:hAnsi="Arial" w:cs="Arial"/>
        </w:rPr>
        <w:t xml:space="preserve">. Species diversity: land and sea compared. </w:t>
      </w:r>
      <w:r w:rsidR="00313BD0" w:rsidRPr="0055033A">
        <w:rPr>
          <w:rFonts w:ascii="Arial" w:hAnsi="Arial" w:cs="Arial"/>
          <w:i/>
        </w:rPr>
        <w:t>Syst. Biol.</w:t>
      </w:r>
      <w:r w:rsidR="009E50E3">
        <w:rPr>
          <w:rFonts w:ascii="Arial" w:hAnsi="Arial" w:cs="Arial"/>
        </w:rPr>
        <w:t>, 43(1);</w:t>
      </w:r>
      <w:r w:rsidR="00313BD0" w:rsidRPr="0055033A">
        <w:rPr>
          <w:rFonts w:ascii="Arial" w:hAnsi="Arial" w:cs="Arial"/>
        </w:rPr>
        <w:t>130-135.</w:t>
      </w:r>
    </w:p>
    <w:p w:rsidR="00480547" w:rsidRPr="0055033A" w:rsidRDefault="00E73702" w:rsidP="00237255">
      <w:pPr>
        <w:shd w:val="clear" w:color="auto" w:fill="FFFFFF"/>
        <w:ind w:left="567" w:hanging="567"/>
        <w:jc w:val="both"/>
        <w:rPr>
          <w:rFonts w:ascii="Arial" w:eastAsia="Times New Roman" w:hAnsi="Arial" w:cs="Arial"/>
          <w:color w:val="000000" w:themeColor="text1"/>
        </w:rPr>
      </w:pPr>
      <w:r>
        <w:rPr>
          <w:rFonts w:ascii="Arial" w:eastAsia="Times New Roman" w:hAnsi="Arial" w:cs="Arial"/>
          <w:color w:val="000000" w:themeColor="text1"/>
        </w:rPr>
        <w:t>Brown, T.A. (</w:t>
      </w:r>
      <w:r w:rsidR="00824EF3" w:rsidRPr="0055033A">
        <w:rPr>
          <w:rFonts w:ascii="Arial" w:eastAsia="Times New Roman" w:hAnsi="Arial" w:cs="Arial"/>
          <w:color w:val="000000" w:themeColor="text1"/>
        </w:rPr>
        <w:t>2006</w:t>
      </w:r>
      <w:r>
        <w:rPr>
          <w:rFonts w:ascii="Arial" w:eastAsia="Times New Roman" w:hAnsi="Arial" w:cs="Arial"/>
          <w:color w:val="000000" w:themeColor="text1"/>
        </w:rPr>
        <w:t>)</w:t>
      </w:r>
      <w:r w:rsidR="00824EF3" w:rsidRPr="0055033A">
        <w:rPr>
          <w:rFonts w:ascii="Arial" w:eastAsia="Times New Roman" w:hAnsi="Arial" w:cs="Arial"/>
          <w:color w:val="000000" w:themeColor="text1"/>
        </w:rPr>
        <w:t>. Gene cloning &amp; DNA analysis, an introduction - 5</w:t>
      </w:r>
      <w:r w:rsidR="00824EF3" w:rsidRPr="0055033A">
        <w:rPr>
          <w:rFonts w:ascii="Arial" w:eastAsia="Times New Roman" w:hAnsi="Arial" w:cs="Arial"/>
          <w:color w:val="000000" w:themeColor="text1"/>
          <w:vertAlign w:val="superscript"/>
        </w:rPr>
        <w:t>th</w:t>
      </w:r>
      <w:r w:rsidR="00824EF3" w:rsidRPr="0055033A">
        <w:rPr>
          <w:rFonts w:ascii="Arial" w:eastAsia="Times New Roman" w:hAnsi="Arial" w:cs="Arial"/>
          <w:color w:val="000000" w:themeColor="text1"/>
        </w:rPr>
        <w:t xml:space="preserve"> edition. </w:t>
      </w:r>
      <w:r w:rsidR="00824EF3" w:rsidRPr="0055033A">
        <w:rPr>
          <w:rFonts w:ascii="Arial" w:eastAsia="Times New Roman" w:hAnsi="Arial" w:cs="Arial"/>
          <w:i/>
          <w:color w:val="000000" w:themeColor="text1"/>
        </w:rPr>
        <w:t>Blackwell Publishing Ltd</w:t>
      </w:r>
      <w:r w:rsidR="0014082D" w:rsidRPr="0055033A">
        <w:rPr>
          <w:rFonts w:ascii="Arial" w:eastAsia="Times New Roman" w:hAnsi="Arial" w:cs="Arial"/>
          <w:i/>
          <w:color w:val="000000" w:themeColor="text1"/>
        </w:rPr>
        <w:t>.</w:t>
      </w:r>
    </w:p>
    <w:p w:rsidR="008B42BC" w:rsidRPr="0055033A" w:rsidRDefault="008B42BC" w:rsidP="00237255">
      <w:pPr>
        <w:autoSpaceDE w:val="0"/>
        <w:ind w:left="555" w:hanging="555"/>
        <w:jc w:val="both"/>
        <w:rPr>
          <w:rFonts w:ascii="Arial" w:eastAsia="TimesTen-Roman" w:hAnsi="Arial" w:cs="Arial"/>
          <w:color w:val="000000"/>
        </w:rPr>
      </w:pPr>
      <w:r w:rsidRPr="00AE6ED3">
        <w:rPr>
          <w:rFonts w:ascii="Arial" w:eastAsia="TimesTen-Roman" w:hAnsi="Arial" w:cs="Arial"/>
          <w:color w:val="000000"/>
        </w:rPr>
        <w:t xml:space="preserve">Brück, W.M., Sennett, </w:t>
      </w:r>
      <w:r w:rsidR="00AE6ED3" w:rsidRPr="00AE6ED3">
        <w:rPr>
          <w:rFonts w:ascii="Arial" w:eastAsia="TimesTen-Roman" w:hAnsi="Arial" w:cs="Arial"/>
          <w:color w:val="000000"/>
        </w:rPr>
        <w:t xml:space="preserve">S.H., </w:t>
      </w:r>
      <w:r w:rsidRPr="00AE6ED3">
        <w:rPr>
          <w:rFonts w:ascii="Arial" w:eastAsia="TimesTen-Roman" w:hAnsi="Arial" w:cs="Arial"/>
          <w:color w:val="000000"/>
        </w:rPr>
        <w:t>Pomponi</w:t>
      </w:r>
      <w:r w:rsidR="00E73702" w:rsidRPr="00AE6ED3">
        <w:rPr>
          <w:rFonts w:ascii="Arial" w:eastAsia="TimesTen-Roman" w:hAnsi="Arial" w:cs="Arial"/>
          <w:color w:val="000000"/>
        </w:rPr>
        <w:t xml:space="preserve">, </w:t>
      </w:r>
      <w:r w:rsidR="00AE6ED3" w:rsidRPr="00AE6ED3">
        <w:rPr>
          <w:rFonts w:ascii="Arial" w:eastAsia="TimesTen-Roman" w:hAnsi="Arial" w:cs="Arial"/>
          <w:color w:val="000000"/>
        </w:rPr>
        <w:t xml:space="preserve">S.A., </w:t>
      </w:r>
      <w:r w:rsidR="00E73702" w:rsidRPr="00AE6ED3">
        <w:rPr>
          <w:rFonts w:ascii="Arial" w:eastAsia="TimesTen-Roman" w:hAnsi="Arial" w:cs="Arial"/>
          <w:color w:val="000000"/>
        </w:rPr>
        <w:t>Willenz</w:t>
      </w:r>
      <w:r w:rsidR="00AE6ED3" w:rsidRPr="00AE6ED3">
        <w:rPr>
          <w:rFonts w:ascii="Arial" w:eastAsia="TimesTen-Roman" w:hAnsi="Arial" w:cs="Arial"/>
          <w:color w:val="000000"/>
        </w:rPr>
        <w:t>, P.</w:t>
      </w:r>
      <w:r w:rsidR="00AE6ED3">
        <w:rPr>
          <w:rFonts w:ascii="Arial" w:eastAsia="TimesTen-Roman" w:hAnsi="Arial" w:cs="Arial"/>
          <w:color w:val="000000"/>
        </w:rPr>
        <w:t>,</w:t>
      </w:r>
      <w:r w:rsidR="00E73702" w:rsidRPr="00AE6ED3">
        <w:rPr>
          <w:rFonts w:ascii="Arial" w:eastAsia="TimesTen-Roman" w:hAnsi="Arial" w:cs="Arial"/>
          <w:color w:val="000000"/>
        </w:rPr>
        <w:t xml:space="preserve"> </w:t>
      </w:r>
      <w:r w:rsidR="00E73702">
        <w:rPr>
          <w:rFonts w:ascii="Arial" w:eastAsia="TimesTen-Roman" w:hAnsi="Arial" w:cs="Arial"/>
          <w:color w:val="000000"/>
        </w:rPr>
        <w:t>&amp; McCarthy</w:t>
      </w:r>
      <w:r w:rsidR="00AE6ED3">
        <w:rPr>
          <w:rFonts w:ascii="Arial" w:eastAsia="TimesTen-Roman" w:hAnsi="Arial" w:cs="Arial"/>
          <w:color w:val="000000"/>
        </w:rPr>
        <w:t>, P.J.</w:t>
      </w:r>
      <w:r w:rsidR="00E73702">
        <w:rPr>
          <w:rFonts w:ascii="Arial" w:eastAsia="TimesTen-Roman" w:hAnsi="Arial" w:cs="Arial"/>
          <w:color w:val="000000"/>
        </w:rPr>
        <w:t xml:space="preserve"> (</w:t>
      </w:r>
      <w:r w:rsidRPr="0055033A">
        <w:rPr>
          <w:rFonts w:ascii="Arial" w:eastAsia="TimesTen-Roman" w:hAnsi="Arial" w:cs="Arial"/>
          <w:color w:val="000000"/>
        </w:rPr>
        <w:t>2008</w:t>
      </w:r>
      <w:r w:rsidR="00E73702">
        <w:rPr>
          <w:rFonts w:ascii="Arial" w:eastAsia="TimesTen-Roman" w:hAnsi="Arial" w:cs="Arial"/>
          <w:color w:val="000000"/>
        </w:rPr>
        <w:t>)</w:t>
      </w:r>
      <w:r w:rsidRPr="0055033A">
        <w:rPr>
          <w:rFonts w:ascii="Arial" w:eastAsia="TimesTen-Roman" w:hAnsi="Arial" w:cs="Arial"/>
          <w:color w:val="000000"/>
        </w:rPr>
        <w:t xml:space="preserve">. Identification of the bacterial symbiont </w:t>
      </w:r>
      <w:r w:rsidRPr="0055033A">
        <w:rPr>
          <w:rFonts w:ascii="Arial" w:eastAsia="TimesTen-Roman" w:hAnsi="Arial" w:cs="Arial"/>
          <w:i/>
          <w:iCs/>
          <w:color w:val="000000"/>
        </w:rPr>
        <w:t xml:space="preserve">Entotheonella </w:t>
      </w:r>
      <w:r w:rsidRPr="0055033A">
        <w:rPr>
          <w:rFonts w:ascii="Arial" w:eastAsia="TimesTen-Roman" w:hAnsi="Arial" w:cs="Arial"/>
          <w:color w:val="000000"/>
        </w:rPr>
        <w:t xml:space="preserve">sp. in the mesophyl of the marine sponge </w:t>
      </w:r>
      <w:r w:rsidRPr="0055033A">
        <w:rPr>
          <w:rFonts w:ascii="Arial" w:eastAsia="TimesTen-Roman" w:hAnsi="Arial" w:cs="Arial"/>
          <w:i/>
          <w:iCs/>
          <w:color w:val="000000"/>
        </w:rPr>
        <w:t xml:space="preserve">Discodermalide. </w:t>
      </w:r>
      <w:r w:rsidR="00E23512">
        <w:rPr>
          <w:rFonts w:ascii="Arial" w:eastAsia="TimesTen-Roman" w:hAnsi="Arial" w:cs="Arial"/>
          <w:i/>
          <w:iCs/>
          <w:color w:val="000000"/>
        </w:rPr>
        <w:t>ISSM J.</w:t>
      </w:r>
      <w:r w:rsidR="00E23512">
        <w:rPr>
          <w:rFonts w:ascii="Arial" w:eastAsia="TimesTen-Roman" w:hAnsi="Arial" w:cs="Arial"/>
          <w:color w:val="000000"/>
        </w:rPr>
        <w:t xml:space="preserve">, </w:t>
      </w:r>
      <w:r w:rsidRPr="0055033A">
        <w:rPr>
          <w:rFonts w:ascii="Arial" w:eastAsia="TimesTen-Roman" w:hAnsi="Arial" w:cs="Arial"/>
          <w:color w:val="000000"/>
        </w:rPr>
        <w:t>1-5.</w:t>
      </w:r>
    </w:p>
    <w:p w:rsidR="00480547" w:rsidRPr="0055033A" w:rsidRDefault="003D64CD" w:rsidP="00237255">
      <w:pPr>
        <w:shd w:val="clear" w:color="auto" w:fill="FFFFFF"/>
        <w:ind w:left="567" w:hanging="567"/>
        <w:jc w:val="both"/>
        <w:rPr>
          <w:rStyle w:val="referencetext1"/>
          <w:rFonts w:ascii="Arial" w:hAnsi="Arial" w:cs="Arial"/>
          <w:color w:val="000000" w:themeColor="text1"/>
          <w:lang w:val="en-GB"/>
        </w:rPr>
      </w:pPr>
      <w:r>
        <w:rPr>
          <w:rStyle w:val="referencetext1"/>
          <w:rFonts w:ascii="Arial" w:hAnsi="Arial" w:cs="Arial"/>
          <w:color w:val="000000" w:themeColor="text1"/>
          <w:lang w:val="en-GB"/>
          <w:specVanish w:val="0"/>
        </w:rPr>
        <w:t xml:space="preserve">Bucior, I., </w:t>
      </w:r>
      <w:r w:rsidR="00E73702">
        <w:rPr>
          <w:rStyle w:val="referencetext1"/>
          <w:rFonts w:ascii="Arial" w:hAnsi="Arial" w:cs="Arial"/>
          <w:color w:val="000000" w:themeColor="text1"/>
          <w:lang w:val="en-GB"/>
          <w:specVanish w:val="0"/>
        </w:rPr>
        <w:t>&amp; M.M. Burger (</w:t>
      </w:r>
      <w:r w:rsidR="00BE6F4B" w:rsidRPr="0055033A">
        <w:rPr>
          <w:rStyle w:val="referencetext1"/>
          <w:rFonts w:ascii="Arial" w:hAnsi="Arial" w:cs="Arial"/>
          <w:color w:val="000000" w:themeColor="text1"/>
          <w:lang w:val="en-GB"/>
          <w:specVanish w:val="0"/>
        </w:rPr>
        <w:t>2004</w:t>
      </w:r>
      <w:r w:rsidR="00E73702">
        <w:rPr>
          <w:rStyle w:val="referencetext1"/>
          <w:rFonts w:ascii="Arial" w:hAnsi="Arial" w:cs="Arial"/>
          <w:color w:val="000000" w:themeColor="text1"/>
          <w:lang w:val="en-GB"/>
          <w:specVanish w:val="0"/>
        </w:rPr>
        <w:t>)</w:t>
      </w:r>
      <w:r w:rsidR="00BE6F4B" w:rsidRPr="0055033A">
        <w:rPr>
          <w:rStyle w:val="referencetext1"/>
          <w:rFonts w:ascii="Arial" w:hAnsi="Arial" w:cs="Arial"/>
          <w:color w:val="000000" w:themeColor="text1"/>
          <w:lang w:val="en-GB"/>
          <w:specVanish w:val="0"/>
        </w:rPr>
        <w:t xml:space="preserve">. Carbohydrate-carbohydrate interaction as a major force initiating cell-cell recognition. </w:t>
      </w:r>
      <w:r w:rsidR="00BE6F4B" w:rsidRPr="0055033A">
        <w:rPr>
          <w:rStyle w:val="referencetext1"/>
          <w:rFonts w:ascii="Arial" w:hAnsi="Arial" w:cs="Arial"/>
          <w:i/>
          <w:color w:val="000000" w:themeColor="text1"/>
          <w:lang w:val="en-GB"/>
          <w:specVanish w:val="0"/>
        </w:rPr>
        <w:t>Glycoconjugate J.</w:t>
      </w:r>
      <w:r w:rsidR="00E23512">
        <w:rPr>
          <w:rStyle w:val="referencetext1"/>
          <w:rFonts w:ascii="Arial" w:hAnsi="Arial" w:cs="Arial"/>
          <w:i/>
          <w:color w:val="000000" w:themeColor="text1"/>
          <w:lang w:val="en-GB"/>
          <w:specVanish w:val="0"/>
        </w:rPr>
        <w:t>,</w:t>
      </w:r>
      <w:r w:rsidR="00E23512">
        <w:rPr>
          <w:rStyle w:val="referencetext1"/>
          <w:rFonts w:ascii="Arial" w:hAnsi="Arial" w:cs="Arial"/>
          <w:color w:val="000000" w:themeColor="text1"/>
          <w:lang w:val="en-GB"/>
          <w:specVanish w:val="0"/>
        </w:rPr>
        <w:t xml:space="preserve"> 21(3-4);</w:t>
      </w:r>
      <w:r w:rsidR="00BE6F4B" w:rsidRPr="0055033A">
        <w:rPr>
          <w:rStyle w:val="referencetext1"/>
          <w:rFonts w:ascii="Arial" w:hAnsi="Arial" w:cs="Arial"/>
          <w:color w:val="000000" w:themeColor="text1"/>
          <w:lang w:val="en-GB"/>
          <w:specVanish w:val="0"/>
        </w:rPr>
        <w:t>112-123.</w:t>
      </w:r>
    </w:p>
    <w:p w:rsidR="00FE497E" w:rsidRDefault="00BE6F4B" w:rsidP="00362394">
      <w:pPr>
        <w:shd w:val="clear" w:color="auto" w:fill="FFFFFF"/>
        <w:ind w:left="567" w:hanging="567"/>
        <w:jc w:val="both"/>
        <w:rPr>
          <w:rFonts w:ascii="Arial" w:hAnsi="Arial" w:cs="Arial"/>
          <w:color w:val="000000" w:themeColor="text1"/>
          <w:lang w:eastAsia="de-DE"/>
        </w:rPr>
      </w:pPr>
      <w:r w:rsidRPr="0055033A">
        <w:rPr>
          <w:rFonts w:ascii="Arial" w:hAnsi="Arial" w:cs="Arial"/>
          <w:color w:val="000000" w:themeColor="text1"/>
          <w:lang w:eastAsia="de-DE"/>
        </w:rPr>
        <w:t>Cane, D</w:t>
      </w:r>
      <w:r w:rsidR="00E73702">
        <w:rPr>
          <w:rFonts w:ascii="Arial" w:hAnsi="Arial" w:cs="Arial"/>
          <w:color w:val="000000" w:themeColor="text1"/>
          <w:lang w:eastAsia="de-DE"/>
        </w:rPr>
        <w:t>.E., C.T. Walsh, &amp; Khosla</w:t>
      </w:r>
      <w:r w:rsidR="00AE6ED3">
        <w:rPr>
          <w:rFonts w:ascii="Arial" w:hAnsi="Arial" w:cs="Arial"/>
          <w:color w:val="000000" w:themeColor="text1"/>
          <w:lang w:eastAsia="de-DE"/>
        </w:rPr>
        <w:t xml:space="preserve">, C. </w:t>
      </w:r>
      <w:r w:rsidR="00E73702">
        <w:rPr>
          <w:rFonts w:ascii="Arial" w:hAnsi="Arial" w:cs="Arial"/>
          <w:color w:val="000000" w:themeColor="text1"/>
          <w:lang w:eastAsia="de-DE"/>
        </w:rPr>
        <w:t>(</w:t>
      </w:r>
      <w:r w:rsidRPr="0055033A">
        <w:rPr>
          <w:rFonts w:ascii="Arial" w:hAnsi="Arial" w:cs="Arial"/>
          <w:color w:val="000000" w:themeColor="text1"/>
          <w:lang w:eastAsia="de-DE"/>
        </w:rPr>
        <w:t>1998</w:t>
      </w:r>
      <w:r w:rsidR="00E73702">
        <w:rPr>
          <w:rFonts w:ascii="Arial" w:hAnsi="Arial" w:cs="Arial"/>
          <w:color w:val="000000" w:themeColor="text1"/>
          <w:lang w:eastAsia="de-DE"/>
        </w:rPr>
        <w:t>)</w:t>
      </w:r>
      <w:r w:rsidRPr="0055033A">
        <w:rPr>
          <w:rFonts w:ascii="Arial" w:hAnsi="Arial" w:cs="Arial"/>
          <w:color w:val="000000" w:themeColor="text1"/>
          <w:lang w:eastAsia="de-DE"/>
        </w:rPr>
        <w:t xml:space="preserve">. </w:t>
      </w:r>
      <w:r w:rsidRPr="0055033A">
        <w:rPr>
          <w:rFonts w:ascii="Arial" w:hAnsi="Arial" w:cs="Arial"/>
          <w:bCs/>
          <w:color w:val="000000" w:themeColor="text1"/>
          <w:lang w:eastAsia="de-DE"/>
        </w:rPr>
        <w:t>Mutations</w:t>
      </w:r>
      <w:r w:rsidRPr="0055033A">
        <w:rPr>
          <w:rFonts w:ascii="Arial" w:hAnsi="Arial" w:cs="Arial"/>
          <w:i/>
          <w:iCs/>
          <w:color w:val="000000" w:themeColor="text1"/>
          <w:lang w:eastAsia="de-DE"/>
        </w:rPr>
        <w:t xml:space="preserve"> </w:t>
      </w:r>
      <w:r w:rsidRPr="0055033A">
        <w:rPr>
          <w:rFonts w:ascii="Arial" w:hAnsi="Arial" w:cs="Arial"/>
          <w:bCs/>
          <w:color w:val="000000" w:themeColor="text1"/>
          <w:lang w:eastAsia="de-DE"/>
        </w:rPr>
        <w:t xml:space="preserve">harnessing the biosynthetic code: combinations, permutations, and mutations. </w:t>
      </w:r>
      <w:r w:rsidR="00F27BEA">
        <w:rPr>
          <w:rFonts w:ascii="Arial" w:hAnsi="Arial" w:cs="Arial"/>
          <w:i/>
          <w:iCs/>
          <w:color w:val="000000" w:themeColor="text1"/>
          <w:lang w:eastAsia="de-DE"/>
        </w:rPr>
        <w:t xml:space="preserve">Science, </w:t>
      </w:r>
      <w:r w:rsidRPr="0055033A">
        <w:rPr>
          <w:rFonts w:ascii="Arial" w:hAnsi="Arial" w:cs="Arial"/>
          <w:bCs/>
          <w:color w:val="000000" w:themeColor="text1"/>
          <w:lang w:eastAsia="de-DE"/>
        </w:rPr>
        <w:t>282</w:t>
      </w:r>
      <w:r w:rsidR="00F27BEA">
        <w:rPr>
          <w:rFonts w:ascii="Arial" w:hAnsi="Arial" w:cs="Arial"/>
          <w:color w:val="000000" w:themeColor="text1"/>
          <w:lang w:eastAsia="de-DE"/>
        </w:rPr>
        <w:t>;</w:t>
      </w:r>
      <w:r w:rsidRPr="0055033A">
        <w:rPr>
          <w:rFonts w:ascii="Arial" w:hAnsi="Arial" w:cs="Arial"/>
          <w:color w:val="000000" w:themeColor="text1"/>
          <w:lang w:eastAsia="de-DE"/>
        </w:rPr>
        <w:t>63-68.</w:t>
      </w:r>
    </w:p>
    <w:p w:rsidR="00362394" w:rsidRPr="00362394" w:rsidRDefault="00362394" w:rsidP="00362394">
      <w:pPr>
        <w:autoSpaceDE w:val="0"/>
        <w:autoSpaceDN w:val="0"/>
        <w:adjustRightInd w:val="0"/>
        <w:ind w:left="567" w:hanging="567"/>
        <w:jc w:val="both"/>
        <w:rPr>
          <w:rFonts w:ascii="Arial" w:hAnsi="Arial" w:cs="Arial"/>
          <w:lang w:eastAsia="de-DE"/>
        </w:rPr>
      </w:pPr>
      <w:r w:rsidRPr="00513B28">
        <w:rPr>
          <w:rFonts w:ascii="Arial" w:hAnsi="Arial" w:cs="Arial"/>
          <w:lang w:eastAsia="de-DE"/>
        </w:rPr>
        <w:t xml:space="preserve">Carmely, S., and Kashman, </w:t>
      </w:r>
      <w:r w:rsidR="00A71F31" w:rsidRPr="00513B28">
        <w:rPr>
          <w:rFonts w:ascii="Arial" w:hAnsi="Arial" w:cs="Arial"/>
          <w:lang w:eastAsia="de-DE"/>
        </w:rPr>
        <w:t xml:space="preserve">Y. </w:t>
      </w:r>
      <w:r w:rsidR="00A71F31">
        <w:rPr>
          <w:rFonts w:ascii="Arial" w:hAnsi="Arial" w:cs="Arial"/>
          <w:lang w:eastAsia="de-DE"/>
        </w:rPr>
        <w:t>(</w:t>
      </w:r>
      <w:r w:rsidRPr="00513B28">
        <w:rPr>
          <w:rFonts w:ascii="Arial" w:hAnsi="Arial" w:cs="Arial"/>
          <w:lang w:eastAsia="de-DE"/>
        </w:rPr>
        <w:t>1985</w:t>
      </w:r>
      <w:r w:rsidR="00A71F31">
        <w:rPr>
          <w:rFonts w:ascii="Arial" w:hAnsi="Arial" w:cs="Arial"/>
          <w:lang w:eastAsia="de-DE"/>
        </w:rPr>
        <w:t>)</w:t>
      </w:r>
      <w:r w:rsidRPr="00513B28">
        <w:rPr>
          <w:rFonts w:ascii="Arial" w:hAnsi="Arial" w:cs="Arial"/>
          <w:lang w:eastAsia="de-DE"/>
        </w:rPr>
        <w:t xml:space="preserve">. Structure of swinholide A, a new macrolide from the marine sponge, </w:t>
      </w:r>
      <w:r w:rsidRPr="00513B28">
        <w:rPr>
          <w:rFonts w:ascii="Arial" w:hAnsi="Arial" w:cs="Arial"/>
          <w:i/>
          <w:lang w:eastAsia="de-DE"/>
        </w:rPr>
        <w:t>Theonella swinhoei</w:t>
      </w:r>
      <w:r w:rsidRPr="00513B28">
        <w:rPr>
          <w:rFonts w:ascii="Arial" w:hAnsi="Arial" w:cs="Arial"/>
          <w:lang w:eastAsia="de-DE"/>
        </w:rPr>
        <w:t xml:space="preserve">. </w:t>
      </w:r>
      <w:r w:rsidRPr="00513B28">
        <w:rPr>
          <w:rFonts w:ascii="Arial" w:hAnsi="Arial" w:cs="Arial"/>
          <w:i/>
          <w:lang w:eastAsia="de-DE"/>
        </w:rPr>
        <w:t>Tetrahedron Lett.</w:t>
      </w:r>
      <w:r>
        <w:rPr>
          <w:rFonts w:ascii="Arial" w:hAnsi="Arial" w:cs="Arial"/>
          <w:lang w:eastAsia="de-DE"/>
        </w:rPr>
        <w:t xml:space="preserve"> 26(4);511-514.</w:t>
      </w:r>
    </w:p>
    <w:p w:rsidR="00440D70" w:rsidRPr="0055033A" w:rsidRDefault="002E1FB4" w:rsidP="00362394">
      <w:pPr>
        <w:autoSpaceDE w:val="0"/>
        <w:autoSpaceDN w:val="0"/>
        <w:adjustRightInd w:val="0"/>
        <w:ind w:left="567" w:hanging="567"/>
        <w:jc w:val="both"/>
        <w:rPr>
          <w:rFonts w:ascii="Arial" w:hAnsi="Arial" w:cs="Arial"/>
          <w:lang w:eastAsia="de-DE"/>
        </w:rPr>
      </w:pPr>
      <w:r>
        <w:rPr>
          <w:rFonts w:ascii="Arial" w:hAnsi="Arial" w:cs="Arial"/>
          <w:lang w:eastAsia="de-DE"/>
        </w:rPr>
        <w:t xml:space="preserve">Challis, G.L., Ravel, </w:t>
      </w:r>
      <w:r w:rsidR="00A71F31">
        <w:rPr>
          <w:rFonts w:ascii="Arial" w:hAnsi="Arial" w:cs="Arial"/>
          <w:lang w:eastAsia="de-DE"/>
        </w:rPr>
        <w:t xml:space="preserve">J., </w:t>
      </w:r>
      <w:r w:rsidR="00E73702">
        <w:rPr>
          <w:rFonts w:ascii="Arial" w:hAnsi="Arial" w:cs="Arial"/>
          <w:lang w:eastAsia="de-DE"/>
        </w:rPr>
        <w:t>&amp; Townsend</w:t>
      </w:r>
      <w:r w:rsidR="00A71F31">
        <w:rPr>
          <w:rFonts w:ascii="Arial" w:hAnsi="Arial" w:cs="Arial"/>
          <w:lang w:eastAsia="de-DE"/>
        </w:rPr>
        <w:t xml:space="preserve">, C.A. </w:t>
      </w:r>
      <w:r w:rsidR="00E73702">
        <w:rPr>
          <w:rFonts w:ascii="Arial" w:hAnsi="Arial" w:cs="Arial"/>
          <w:lang w:eastAsia="de-DE"/>
        </w:rPr>
        <w:t>(</w:t>
      </w:r>
      <w:r w:rsidR="00440D70" w:rsidRPr="0055033A">
        <w:rPr>
          <w:rFonts w:ascii="Arial" w:hAnsi="Arial" w:cs="Arial"/>
          <w:lang w:eastAsia="de-DE"/>
        </w:rPr>
        <w:t>2000</w:t>
      </w:r>
      <w:r w:rsidR="00E73702">
        <w:rPr>
          <w:rFonts w:ascii="Arial" w:hAnsi="Arial" w:cs="Arial"/>
          <w:lang w:eastAsia="de-DE"/>
        </w:rPr>
        <w:t>)</w:t>
      </w:r>
      <w:r w:rsidR="00440D70" w:rsidRPr="0055033A">
        <w:rPr>
          <w:rFonts w:ascii="Arial" w:hAnsi="Arial" w:cs="Arial"/>
          <w:lang w:eastAsia="de-DE"/>
        </w:rPr>
        <w:t xml:space="preserve">. Predictive, structure-based model of amino acid recognition by nonribosomal peptide synthetase adenylation domains. </w:t>
      </w:r>
      <w:r w:rsidR="00440D70" w:rsidRPr="0055033A">
        <w:rPr>
          <w:rFonts w:ascii="Arial" w:hAnsi="Arial" w:cs="Arial"/>
          <w:i/>
          <w:lang w:eastAsia="de-DE"/>
        </w:rPr>
        <w:t>Chem. Biol.</w:t>
      </w:r>
      <w:r w:rsidR="00F27BEA">
        <w:rPr>
          <w:rFonts w:ascii="Arial" w:hAnsi="Arial" w:cs="Arial"/>
          <w:lang w:eastAsia="de-DE"/>
        </w:rPr>
        <w:t>, 7;</w:t>
      </w:r>
      <w:r w:rsidR="00440D70" w:rsidRPr="0055033A">
        <w:rPr>
          <w:rFonts w:ascii="Arial" w:hAnsi="Arial" w:cs="Arial"/>
          <w:lang w:eastAsia="de-DE"/>
        </w:rPr>
        <w:t>211-224.</w:t>
      </w:r>
    </w:p>
    <w:p w:rsidR="00FE497E" w:rsidRPr="0055033A" w:rsidRDefault="00E73702" w:rsidP="00FE497E">
      <w:pPr>
        <w:shd w:val="clear" w:color="auto" w:fill="FFFFFF"/>
        <w:ind w:left="567" w:hanging="567"/>
        <w:jc w:val="both"/>
        <w:rPr>
          <w:rFonts w:ascii="Arial" w:hAnsi="Arial" w:cs="Arial"/>
          <w:color w:val="000000" w:themeColor="text1"/>
          <w:lang w:eastAsia="de-DE"/>
        </w:rPr>
      </w:pPr>
      <w:r w:rsidRPr="009F2BC5">
        <w:rPr>
          <w:rFonts w:ascii="Arial" w:eastAsiaTheme="minorHAnsi" w:hAnsi="Arial" w:cs="Arial"/>
          <w:lang w:val="de-CH" w:eastAsia="en-US"/>
        </w:rPr>
        <w:t xml:space="preserve">Crüsemann, M., Kohlhaas, </w:t>
      </w:r>
      <w:r w:rsidR="00AE6ED3" w:rsidRPr="009F2BC5">
        <w:rPr>
          <w:rFonts w:ascii="Arial" w:eastAsiaTheme="minorHAnsi" w:hAnsi="Arial" w:cs="Arial"/>
          <w:lang w:val="de-CH" w:eastAsia="en-US"/>
        </w:rPr>
        <w:t xml:space="preserve">C., </w:t>
      </w:r>
      <w:r w:rsidRPr="009F2BC5">
        <w:rPr>
          <w:rFonts w:ascii="Arial" w:eastAsiaTheme="minorHAnsi" w:hAnsi="Arial" w:cs="Arial"/>
          <w:lang w:val="de-CH" w:eastAsia="en-US"/>
        </w:rPr>
        <w:t>&amp; Piel</w:t>
      </w:r>
      <w:r w:rsidR="00A71F31" w:rsidRPr="009F2BC5">
        <w:rPr>
          <w:rFonts w:ascii="Arial" w:eastAsiaTheme="minorHAnsi" w:hAnsi="Arial" w:cs="Arial"/>
          <w:lang w:val="de-CH" w:eastAsia="en-US"/>
        </w:rPr>
        <w:t xml:space="preserve">, J. </w:t>
      </w:r>
      <w:r w:rsidRPr="009F2BC5">
        <w:rPr>
          <w:rFonts w:ascii="Arial" w:eastAsiaTheme="minorHAnsi" w:hAnsi="Arial" w:cs="Arial"/>
          <w:lang w:val="de-CH" w:eastAsia="en-US"/>
        </w:rPr>
        <w:t>(</w:t>
      </w:r>
      <w:r w:rsidR="00FE497E" w:rsidRPr="009F2BC5">
        <w:rPr>
          <w:rFonts w:ascii="Arial" w:eastAsiaTheme="minorHAnsi" w:hAnsi="Arial" w:cs="Arial"/>
          <w:lang w:val="de-CH" w:eastAsia="en-US"/>
        </w:rPr>
        <w:t>2013</w:t>
      </w:r>
      <w:r w:rsidRPr="009F2BC5">
        <w:rPr>
          <w:rFonts w:ascii="Arial" w:eastAsiaTheme="minorHAnsi" w:hAnsi="Arial" w:cs="Arial"/>
          <w:lang w:val="de-CH" w:eastAsia="en-US"/>
        </w:rPr>
        <w:t>)</w:t>
      </w:r>
      <w:r w:rsidR="00FE497E" w:rsidRPr="009F2BC5">
        <w:rPr>
          <w:rFonts w:ascii="Arial" w:eastAsiaTheme="minorHAnsi" w:hAnsi="Arial" w:cs="Arial"/>
          <w:lang w:val="de-CH" w:eastAsia="en-US"/>
        </w:rPr>
        <w:t xml:space="preserve">. </w:t>
      </w:r>
      <w:r w:rsidR="00FE497E" w:rsidRPr="0055033A">
        <w:rPr>
          <w:rFonts w:ascii="Arial" w:eastAsiaTheme="minorHAnsi" w:hAnsi="Arial" w:cs="Arial"/>
          <w:lang w:val="en-GB" w:eastAsia="en-US"/>
        </w:rPr>
        <w:t xml:space="preserve">Evolution-guided engineering of </w:t>
      </w:r>
      <w:r w:rsidR="00FE497E" w:rsidRPr="0055033A">
        <w:rPr>
          <w:rFonts w:ascii="Arial" w:eastAsiaTheme="minorHAnsi" w:hAnsi="Arial" w:cs="Arial"/>
          <w:lang w:eastAsia="en-US"/>
        </w:rPr>
        <w:t xml:space="preserve">nonribosomal peptide synthetase adenylation domains. </w:t>
      </w:r>
      <w:r w:rsidR="00FE497E" w:rsidRPr="0055033A">
        <w:rPr>
          <w:rFonts w:ascii="Arial" w:eastAsiaTheme="minorHAnsi" w:hAnsi="Arial" w:cs="Arial"/>
          <w:i/>
          <w:lang w:eastAsia="en-US"/>
        </w:rPr>
        <w:t>Chemical Sci.</w:t>
      </w:r>
      <w:r>
        <w:rPr>
          <w:rFonts w:ascii="Arial" w:eastAsiaTheme="minorHAnsi" w:hAnsi="Arial" w:cs="Arial"/>
          <w:lang w:eastAsia="en-US"/>
        </w:rPr>
        <w:t xml:space="preserve"> 4,</w:t>
      </w:r>
      <w:r w:rsidR="00FE497E" w:rsidRPr="0055033A">
        <w:rPr>
          <w:rFonts w:ascii="Arial" w:eastAsiaTheme="minorHAnsi" w:hAnsi="Arial" w:cs="Arial"/>
          <w:lang w:eastAsia="en-US"/>
        </w:rPr>
        <w:t>041–1045.</w:t>
      </w:r>
    </w:p>
    <w:p w:rsidR="00480547" w:rsidRPr="0055033A" w:rsidRDefault="00EE79FC" w:rsidP="00FE497E">
      <w:pPr>
        <w:shd w:val="clear" w:color="auto" w:fill="FFFFFF"/>
        <w:ind w:left="567" w:hanging="567"/>
        <w:jc w:val="both"/>
        <w:rPr>
          <w:rFonts w:ascii="Arial" w:hAnsi="Arial" w:cs="Arial"/>
          <w:color w:val="000000" w:themeColor="text1"/>
          <w:lang w:val="en-GB"/>
        </w:rPr>
      </w:pPr>
      <w:r w:rsidRPr="0055033A">
        <w:rPr>
          <w:rFonts w:ascii="Arial" w:hAnsi="Arial" w:cs="Arial"/>
          <w:color w:val="000000" w:themeColor="text1"/>
          <w:lang w:val="en-GB"/>
        </w:rPr>
        <w:t xml:space="preserve">Dewi, A.S., Tarman, </w:t>
      </w:r>
      <w:r w:rsidR="00A71F31">
        <w:rPr>
          <w:rFonts w:ascii="Arial" w:hAnsi="Arial" w:cs="Arial"/>
          <w:color w:val="000000" w:themeColor="text1"/>
          <w:lang w:val="en-GB"/>
        </w:rPr>
        <w:t xml:space="preserve">K., </w:t>
      </w:r>
      <w:r w:rsidR="00E73702">
        <w:rPr>
          <w:rFonts w:ascii="Arial" w:hAnsi="Arial" w:cs="Arial"/>
          <w:color w:val="000000" w:themeColor="text1"/>
          <w:lang w:val="en-GB"/>
        </w:rPr>
        <w:t>&amp; Uria</w:t>
      </w:r>
      <w:r w:rsidR="00A71F31">
        <w:rPr>
          <w:rFonts w:ascii="Arial" w:hAnsi="Arial" w:cs="Arial"/>
          <w:color w:val="000000" w:themeColor="text1"/>
          <w:lang w:val="en-GB"/>
        </w:rPr>
        <w:t xml:space="preserve">, A.R. </w:t>
      </w:r>
      <w:r w:rsidR="00E73702">
        <w:rPr>
          <w:rFonts w:ascii="Arial" w:hAnsi="Arial" w:cs="Arial"/>
          <w:color w:val="000000" w:themeColor="text1"/>
          <w:lang w:val="en-GB"/>
        </w:rPr>
        <w:t>(</w:t>
      </w:r>
      <w:r w:rsidRPr="0055033A">
        <w:rPr>
          <w:rFonts w:ascii="Arial" w:hAnsi="Arial" w:cs="Arial"/>
          <w:color w:val="000000" w:themeColor="text1"/>
          <w:lang w:val="en-GB"/>
        </w:rPr>
        <w:t>2008</w:t>
      </w:r>
      <w:r w:rsidR="00E73702">
        <w:rPr>
          <w:rFonts w:ascii="Arial" w:hAnsi="Arial" w:cs="Arial"/>
          <w:color w:val="000000" w:themeColor="text1"/>
          <w:lang w:val="en-GB"/>
        </w:rPr>
        <w:t>)</w:t>
      </w:r>
      <w:r w:rsidRPr="0055033A">
        <w:rPr>
          <w:rFonts w:ascii="Arial" w:hAnsi="Arial" w:cs="Arial"/>
          <w:color w:val="000000" w:themeColor="text1"/>
          <w:lang w:val="en-GB"/>
        </w:rPr>
        <w:t xml:space="preserve">. Marine Natural Products: Prospects and Impacts on the Sustainable Development in Indonesia. The Indonesian Student Scientific Meeting (ISSM) </w:t>
      </w:r>
      <w:r w:rsidRPr="0055033A">
        <w:rPr>
          <w:rFonts w:ascii="Arial" w:hAnsi="Arial" w:cs="Arial"/>
          <w:bCs/>
          <w:color w:val="000000" w:themeColor="text1"/>
          <w:lang w:val="en-GB"/>
        </w:rPr>
        <w:t xml:space="preserve">on Sustainable development in Indonesia: An interdisciplinary approach, </w:t>
      </w:r>
      <w:r w:rsidRPr="0055033A">
        <w:rPr>
          <w:rFonts w:ascii="Arial" w:hAnsi="Arial" w:cs="Arial"/>
          <w:color w:val="000000" w:themeColor="text1"/>
          <w:lang w:val="en-GB"/>
        </w:rPr>
        <w:t>13–15 May 2008 at Delft University of Technology.</w:t>
      </w:r>
    </w:p>
    <w:p w:rsidR="009636CD" w:rsidRDefault="009636CD" w:rsidP="00362394">
      <w:pPr>
        <w:pStyle w:val="EndnoteText"/>
        <w:spacing w:after="0" w:line="240" w:lineRule="auto"/>
        <w:ind w:left="567" w:hanging="567"/>
        <w:jc w:val="both"/>
        <w:rPr>
          <w:rFonts w:ascii="Arial" w:hAnsi="Arial" w:cs="Arial"/>
          <w:sz w:val="22"/>
          <w:szCs w:val="22"/>
          <w:lang w:val="en-US" w:eastAsia="de-DE"/>
        </w:rPr>
      </w:pPr>
      <w:r w:rsidRPr="0055033A">
        <w:rPr>
          <w:rFonts w:ascii="Arial" w:eastAsia="Times New Roman" w:hAnsi="Arial" w:cs="Arial"/>
          <w:bCs/>
          <w:sz w:val="22"/>
          <w:szCs w:val="22"/>
          <w:lang w:val="en-US" w:eastAsia="de-DE"/>
        </w:rPr>
        <w:t xml:space="preserve">Donoghue, M., Lemery, </w:t>
      </w:r>
      <w:r w:rsidR="00A71F31">
        <w:rPr>
          <w:rFonts w:ascii="Arial" w:eastAsia="Times New Roman" w:hAnsi="Arial" w:cs="Arial"/>
          <w:bCs/>
          <w:sz w:val="22"/>
          <w:szCs w:val="22"/>
          <w:lang w:val="en-US" w:eastAsia="de-DE"/>
        </w:rPr>
        <w:t xml:space="preserve">S.J., </w:t>
      </w:r>
      <w:r w:rsidRPr="0055033A">
        <w:rPr>
          <w:rFonts w:ascii="Arial" w:eastAsia="Times New Roman" w:hAnsi="Arial" w:cs="Arial"/>
          <w:bCs/>
          <w:sz w:val="22"/>
          <w:szCs w:val="22"/>
          <w:lang w:val="en-US" w:eastAsia="de-DE"/>
        </w:rPr>
        <w:t xml:space="preserve">Yuan, </w:t>
      </w:r>
      <w:r w:rsidR="00A71F31">
        <w:rPr>
          <w:rFonts w:ascii="Arial" w:eastAsia="Times New Roman" w:hAnsi="Arial" w:cs="Arial"/>
          <w:bCs/>
          <w:sz w:val="22"/>
          <w:szCs w:val="22"/>
          <w:lang w:val="en-US" w:eastAsia="de-DE"/>
        </w:rPr>
        <w:t xml:space="preserve">W., </w:t>
      </w:r>
      <w:r w:rsidRPr="0055033A">
        <w:rPr>
          <w:rFonts w:ascii="Arial" w:eastAsia="Times New Roman" w:hAnsi="Arial" w:cs="Arial"/>
          <w:bCs/>
          <w:sz w:val="22"/>
          <w:szCs w:val="22"/>
          <w:lang w:val="en-US" w:eastAsia="de-DE"/>
        </w:rPr>
        <w:t xml:space="preserve">He, </w:t>
      </w:r>
      <w:r w:rsidR="00A71F31">
        <w:rPr>
          <w:rFonts w:ascii="Arial" w:eastAsia="Times New Roman" w:hAnsi="Arial" w:cs="Arial"/>
          <w:bCs/>
          <w:sz w:val="22"/>
          <w:szCs w:val="22"/>
          <w:lang w:val="en-US" w:eastAsia="de-DE"/>
        </w:rPr>
        <w:t xml:space="preserve">K., </w:t>
      </w:r>
      <w:r w:rsidRPr="0055033A">
        <w:rPr>
          <w:rFonts w:ascii="Arial" w:eastAsia="Times New Roman" w:hAnsi="Arial" w:cs="Arial"/>
          <w:bCs/>
          <w:sz w:val="22"/>
          <w:szCs w:val="22"/>
          <w:lang w:val="en-US" w:eastAsia="de-DE"/>
        </w:rPr>
        <w:t xml:space="preserve">Sridhara, </w:t>
      </w:r>
      <w:r w:rsidR="00A71F31">
        <w:rPr>
          <w:rFonts w:ascii="Arial" w:eastAsia="Times New Roman" w:hAnsi="Arial" w:cs="Arial"/>
          <w:bCs/>
          <w:sz w:val="22"/>
          <w:szCs w:val="22"/>
          <w:lang w:val="en-US" w:eastAsia="de-DE"/>
        </w:rPr>
        <w:t xml:space="preserve">R., </w:t>
      </w:r>
      <w:r w:rsidRPr="0055033A">
        <w:rPr>
          <w:rFonts w:ascii="Arial" w:eastAsia="Times New Roman" w:hAnsi="Arial" w:cs="Arial"/>
          <w:bCs/>
          <w:sz w:val="22"/>
          <w:szCs w:val="22"/>
          <w:lang w:val="en-US" w:eastAsia="de-DE"/>
        </w:rPr>
        <w:t xml:space="preserve">Shord, </w:t>
      </w:r>
      <w:r w:rsidR="00A71F31">
        <w:rPr>
          <w:rFonts w:ascii="Arial" w:eastAsia="Times New Roman" w:hAnsi="Arial" w:cs="Arial"/>
          <w:bCs/>
          <w:sz w:val="22"/>
          <w:szCs w:val="22"/>
          <w:lang w:val="en-US" w:eastAsia="de-DE"/>
        </w:rPr>
        <w:t xml:space="preserve">S., </w:t>
      </w:r>
      <w:r w:rsidRPr="0055033A">
        <w:rPr>
          <w:rFonts w:ascii="Arial" w:eastAsia="Times New Roman" w:hAnsi="Arial" w:cs="Arial"/>
          <w:bCs/>
          <w:sz w:val="22"/>
          <w:szCs w:val="22"/>
          <w:lang w:val="en-US" w:eastAsia="de-DE"/>
        </w:rPr>
        <w:t xml:space="preserve">Zhao, </w:t>
      </w:r>
      <w:r w:rsidR="00A71F31">
        <w:rPr>
          <w:rFonts w:ascii="Arial" w:eastAsia="Times New Roman" w:hAnsi="Arial" w:cs="Arial"/>
          <w:bCs/>
          <w:sz w:val="22"/>
          <w:szCs w:val="22"/>
          <w:lang w:val="en-US" w:eastAsia="de-DE"/>
        </w:rPr>
        <w:t xml:space="preserve">H., </w:t>
      </w:r>
      <w:r w:rsidRPr="0055033A">
        <w:rPr>
          <w:rFonts w:ascii="Arial" w:eastAsia="Times New Roman" w:hAnsi="Arial" w:cs="Arial"/>
          <w:bCs/>
          <w:sz w:val="22"/>
          <w:szCs w:val="22"/>
          <w:lang w:val="en-US" w:eastAsia="de-DE"/>
        </w:rPr>
        <w:t xml:space="preserve">Marathe, </w:t>
      </w:r>
      <w:r w:rsidR="00A71F31">
        <w:rPr>
          <w:rFonts w:ascii="Arial" w:eastAsia="Times New Roman" w:hAnsi="Arial" w:cs="Arial"/>
          <w:bCs/>
          <w:sz w:val="22"/>
          <w:szCs w:val="22"/>
          <w:lang w:val="en-US" w:eastAsia="de-DE"/>
        </w:rPr>
        <w:t xml:space="preserve">A., </w:t>
      </w:r>
      <w:r w:rsidRPr="0055033A">
        <w:rPr>
          <w:rFonts w:ascii="Arial" w:eastAsia="Times New Roman" w:hAnsi="Arial" w:cs="Arial"/>
          <w:bCs/>
          <w:sz w:val="22"/>
          <w:szCs w:val="22"/>
          <w:lang w:val="en-US" w:eastAsia="de-DE"/>
        </w:rPr>
        <w:t xml:space="preserve">Kotch, </w:t>
      </w:r>
      <w:r w:rsidR="00A71F31" w:rsidRPr="0055033A">
        <w:rPr>
          <w:rFonts w:ascii="Arial" w:eastAsia="Times New Roman" w:hAnsi="Arial" w:cs="Arial"/>
          <w:bCs/>
          <w:sz w:val="22"/>
          <w:szCs w:val="22"/>
          <w:lang w:val="en-US" w:eastAsia="de-DE"/>
        </w:rPr>
        <w:t>L.</w:t>
      </w:r>
      <w:r w:rsidR="00A71F31">
        <w:rPr>
          <w:rFonts w:ascii="Arial" w:eastAsia="Times New Roman" w:hAnsi="Arial" w:cs="Arial"/>
          <w:bCs/>
          <w:sz w:val="22"/>
          <w:szCs w:val="22"/>
          <w:lang w:val="en-US" w:eastAsia="de-DE"/>
        </w:rPr>
        <w:t xml:space="preserve">, </w:t>
      </w:r>
      <w:r w:rsidRPr="0055033A">
        <w:rPr>
          <w:rFonts w:ascii="Arial" w:eastAsia="Times New Roman" w:hAnsi="Arial" w:cs="Arial"/>
          <w:bCs/>
          <w:sz w:val="22"/>
          <w:szCs w:val="22"/>
          <w:lang w:val="en-US" w:eastAsia="de-DE"/>
        </w:rPr>
        <w:t xml:space="preserve">Jee, </w:t>
      </w:r>
      <w:r w:rsidR="00A71F31">
        <w:rPr>
          <w:rFonts w:ascii="Arial" w:eastAsia="Times New Roman" w:hAnsi="Arial" w:cs="Arial"/>
          <w:bCs/>
          <w:sz w:val="22"/>
          <w:szCs w:val="22"/>
          <w:lang w:val="en-US" w:eastAsia="de-DE"/>
        </w:rPr>
        <w:t xml:space="preserve">J., </w:t>
      </w:r>
      <w:r w:rsidRPr="0055033A">
        <w:rPr>
          <w:rFonts w:ascii="Arial" w:eastAsia="Times New Roman" w:hAnsi="Arial" w:cs="Arial"/>
          <w:bCs/>
          <w:sz w:val="22"/>
          <w:szCs w:val="22"/>
          <w:lang w:val="en-US" w:eastAsia="de-DE"/>
        </w:rPr>
        <w:t xml:space="preserve">Wang, </w:t>
      </w:r>
      <w:r w:rsidR="00A71F31">
        <w:rPr>
          <w:rFonts w:ascii="Arial" w:eastAsia="Times New Roman" w:hAnsi="Arial" w:cs="Arial"/>
          <w:bCs/>
          <w:sz w:val="22"/>
          <w:szCs w:val="22"/>
          <w:lang w:val="en-US" w:eastAsia="de-DE"/>
        </w:rPr>
        <w:t xml:space="preserve">Y., </w:t>
      </w:r>
      <w:r w:rsidRPr="0055033A">
        <w:rPr>
          <w:rFonts w:ascii="Arial" w:eastAsia="Times New Roman" w:hAnsi="Arial" w:cs="Arial"/>
          <w:bCs/>
          <w:sz w:val="22"/>
          <w:szCs w:val="22"/>
          <w:lang w:val="en-US" w:eastAsia="de-DE"/>
        </w:rPr>
        <w:t xml:space="preserve">Zhou, </w:t>
      </w:r>
      <w:r w:rsidR="00A71F31">
        <w:rPr>
          <w:rFonts w:ascii="Arial" w:eastAsia="Times New Roman" w:hAnsi="Arial" w:cs="Arial"/>
          <w:bCs/>
          <w:sz w:val="22"/>
          <w:szCs w:val="22"/>
          <w:lang w:val="en-US" w:eastAsia="de-DE"/>
        </w:rPr>
        <w:t xml:space="preserve">L., </w:t>
      </w:r>
      <w:r w:rsidRPr="0055033A">
        <w:rPr>
          <w:rFonts w:ascii="Arial" w:eastAsia="Times New Roman" w:hAnsi="Arial" w:cs="Arial"/>
          <w:bCs/>
          <w:sz w:val="22"/>
          <w:szCs w:val="22"/>
          <w:lang w:val="en-US" w:eastAsia="de-DE"/>
        </w:rPr>
        <w:t xml:space="preserve">Adams, </w:t>
      </w:r>
      <w:r w:rsidR="00A71F31">
        <w:rPr>
          <w:rFonts w:ascii="Arial" w:eastAsia="Times New Roman" w:hAnsi="Arial" w:cs="Arial"/>
          <w:bCs/>
          <w:sz w:val="22"/>
          <w:szCs w:val="22"/>
          <w:lang w:val="en-US" w:eastAsia="de-DE"/>
        </w:rPr>
        <w:t xml:space="preserve">W., </w:t>
      </w:r>
      <w:r w:rsidRPr="0055033A">
        <w:rPr>
          <w:rFonts w:ascii="Arial" w:eastAsia="Times New Roman" w:hAnsi="Arial" w:cs="Arial"/>
          <w:bCs/>
          <w:sz w:val="22"/>
          <w:szCs w:val="22"/>
          <w:lang w:val="en-US" w:eastAsia="de-DE"/>
        </w:rPr>
        <w:t xml:space="preserve">Jarral, </w:t>
      </w:r>
      <w:r w:rsidR="00A71F31">
        <w:rPr>
          <w:rFonts w:ascii="Arial" w:eastAsia="Times New Roman" w:hAnsi="Arial" w:cs="Arial"/>
          <w:bCs/>
          <w:sz w:val="22"/>
          <w:szCs w:val="22"/>
          <w:lang w:val="en-US" w:eastAsia="de-DE"/>
        </w:rPr>
        <w:t xml:space="preserve">V., </w:t>
      </w:r>
      <w:r w:rsidRPr="0055033A">
        <w:rPr>
          <w:rFonts w:ascii="Arial" w:eastAsia="Times New Roman" w:hAnsi="Arial" w:cs="Arial"/>
          <w:bCs/>
          <w:sz w:val="22"/>
          <w:szCs w:val="22"/>
          <w:lang w:val="en-US" w:eastAsia="de-DE"/>
        </w:rPr>
        <w:t xml:space="preserve">Pilaro, </w:t>
      </w:r>
      <w:r w:rsidR="00A71F31">
        <w:rPr>
          <w:rFonts w:ascii="Arial" w:eastAsia="Times New Roman" w:hAnsi="Arial" w:cs="Arial"/>
          <w:bCs/>
          <w:sz w:val="22"/>
          <w:szCs w:val="22"/>
          <w:lang w:val="en-US" w:eastAsia="de-DE"/>
        </w:rPr>
        <w:t xml:space="preserve">A., </w:t>
      </w:r>
      <w:r w:rsidRPr="0055033A">
        <w:rPr>
          <w:rFonts w:ascii="Arial" w:eastAsia="Times New Roman" w:hAnsi="Arial" w:cs="Arial"/>
          <w:bCs/>
          <w:sz w:val="22"/>
          <w:szCs w:val="22"/>
          <w:lang w:val="en-US" w:eastAsia="de-DE"/>
        </w:rPr>
        <w:t>Lostritto</w:t>
      </w:r>
      <w:r w:rsidR="00113147">
        <w:rPr>
          <w:rFonts w:ascii="Arial" w:eastAsia="Times New Roman" w:hAnsi="Arial" w:cs="Arial"/>
          <w:bCs/>
          <w:sz w:val="22"/>
          <w:szCs w:val="22"/>
          <w:lang w:val="en-US" w:eastAsia="de-DE"/>
        </w:rPr>
        <w:t xml:space="preserve">, </w:t>
      </w:r>
      <w:r w:rsidR="00A71F31">
        <w:rPr>
          <w:rFonts w:ascii="Arial" w:eastAsia="Times New Roman" w:hAnsi="Arial" w:cs="Arial"/>
          <w:bCs/>
          <w:sz w:val="22"/>
          <w:szCs w:val="22"/>
          <w:lang w:val="en-US" w:eastAsia="de-DE"/>
        </w:rPr>
        <w:t xml:space="preserve">R., </w:t>
      </w:r>
      <w:r w:rsidR="00113147">
        <w:rPr>
          <w:rFonts w:ascii="Arial" w:eastAsia="Times New Roman" w:hAnsi="Arial" w:cs="Arial"/>
          <w:bCs/>
          <w:sz w:val="22"/>
          <w:szCs w:val="22"/>
          <w:lang w:val="en-US" w:eastAsia="de-DE"/>
        </w:rPr>
        <w:t xml:space="preserve">Gootenberg, </w:t>
      </w:r>
      <w:r w:rsidR="00A71F31">
        <w:rPr>
          <w:rFonts w:ascii="Arial" w:eastAsia="Times New Roman" w:hAnsi="Arial" w:cs="Arial"/>
          <w:bCs/>
          <w:sz w:val="22"/>
          <w:szCs w:val="22"/>
          <w:lang w:val="en-US" w:eastAsia="de-DE"/>
        </w:rPr>
        <w:t xml:space="preserve">J., </w:t>
      </w:r>
      <w:r w:rsidR="00113147">
        <w:rPr>
          <w:rFonts w:ascii="Arial" w:eastAsia="Times New Roman" w:hAnsi="Arial" w:cs="Arial"/>
          <w:bCs/>
          <w:sz w:val="22"/>
          <w:szCs w:val="22"/>
          <w:lang w:val="en-US" w:eastAsia="de-DE"/>
        </w:rPr>
        <w:t xml:space="preserve">Keegan, </w:t>
      </w:r>
      <w:r w:rsidR="00A71F31">
        <w:rPr>
          <w:rFonts w:ascii="Arial" w:eastAsia="Times New Roman" w:hAnsi="Arial" w:cs="Arial"/>
          <w:bCs/>
          <w:sz w:val="22"/>
          <w:szCs w:val="22"/>
          <w:lang w:val="en-US" w:eastAsia="de-DE"/>
        </w:rPr>
        <w:t xml:space="preserve">P., </w:t>
      </w:r>
      <w:r w:rsidR="00113147">
        <w:rPr>
          <w:rFonts w:ascii="Arial" w:eastAsia="Times New Roman" w:hAnsi="Arial" w:cs="Arial"/>
          <w:bCs/>
          <w:sz w:val="22"/>
          <w:szCs w:val="22"/>
          <w:lang w:val="en-US" w:eastAsia="de-DE"/>
        </w:rPr>
        <w:t>&amp; Pazdur</w:t>
      </w:r>
      <w:r w:rsidR="00A71F31">
        <w:rPr>
          <w:rFonts w:ascii="Arial" w:eastAsia="Times New Roman" w:hAnsi="Arial" w:cs="Arial"/>
          <w:bCs/>
          <w:sz w:val="22"/>
          <w:szCs w:val="22"/>
          <w:lang w:val="en-US" w:eastAsia="de-DE"/>
        </w:rPr>
        <w:t>, R.</w:t>
      </w:r>
      <w:r w:rsidR="00113147">
        <w:rPr>
          <w:rFonts w:ascii="Arial" w:eastAsia="Times New Roman" w:hAnsi="Arial" w:cs="Arial"/>
          <w:bCs/>
          <w:sz w:val="22"/>
          <w:szCs w:val="22"/>
          <w:lang w:val="en-US" w:eastAsia="de-DE"/>
        </w:rPr>
        <w:t xml:space="preserve"> (</w:t>
      </w:r>
      <w:r w:rsidRPr="0055033A">
        <w:rPr>
          <w:rFonts w:ascii="Arial" w:eastAsia="Times New Roman" w:hAnsi="Arial" w:cs="Arial"/>
          <w:bCs/>
          <w:sz w:val="22"/>
          <w:szCs w:val="22"/>
          <w:lang w:val="en-US" w:eastAsia="de-DE"/>
        </w:rPr>
        <w:t>2012</w:t>
      </w:r>
      <w:r w:rsidR="00113147">
        <w:rPr>
          <w:rFonts w:ascii="Arial" w:eastAsia="Times New Roman" w:hAnsi="Arial" w:cs="Arial"/>
          <w:bCs/>
          <w:sz w:val="22"/>
          <w:szCs w:val="22"/>
          <w:lang w:val="en-US" w:eastAsia="de-DE"/>
        </w:rPr>
        <w:t>)</w:t>
      </w:r>
      <w:r w:rsidRPr="0055033A">
        <w:rPr>
          <w:rFonts w:ascii="Arial" w:eastAsia="Times New Roman" w:hAnsi="Arial" w:cs="Arial"/>
          <w:bCs/>
          <w:sz w:val="22"/>
          <w:szCs w:val="22"/>
          <w:lang w:val="en-US" w:eastAsia="de-DE"/>
        </w:rPr>
        <w:t xml:space="preserve">. Eribulin Mesylate for the treatment of patients with refractory metastatic breast cancer: use of a “physicans` choice” control arm in a randomized approval trial. </w:t>
      </w:r>
      <w:r w:rsidRPr="0055033A">
        <w:rPr>
          <w:rFonts w:ascii="Arial" w:eastAsia="Times New Roman" w:hAnsi="Arial" w:cs="Arial"/>
          <w:bCs/>
          <w:i/>
          <w:sz w:val="22"/>
          <w:szCs w:val="22"/>
          <w:lang w:val="en-US" w:eastAsia="de-DE"/>
        </w:rPr>
        <w:t>Clin. Cancer Res.</w:t>
      </w:r>
      <w:r w:rsidRPr="0055033A">
        <w:rPr>
          <w:rFonts w:ascii="Arial" w:eastAsia="Times New Roman" w:hAnsi="Arial" w:cs="Arial"/>
          <w:bCs/>
          <w:sz w:val="22"/>
          <w:szCs w:val="22"/>
          <w:lang w:val="en-US" w:eastAsia="de-DE"/>
        </w:rPr>
        <w:t xml:space="preserve"> </w:t>
      </w:r>
      <w:r w:rsidRPr="0055033A">
        <w:rPr>
          <w:rFonts w:ascii="Arial" w:hAnsi="Arial" w:cs="Arial"/>
          <w:sz w:val="22"/>
          <w:szCs w:val="22"/>
          <w:lang w:val="en-US" w:eastAsia="de-DE"/>
        </w:rPr>
        <w:t>DOI:10.1158/1078-0432.CCR-11-2149.</w:t>
      </w:r>
    </w:p>
    <w:p w:rsidR="00362394" w:rsidRPr="00362394" w:rsidRDefault="00362394" w:rsidP="00362394">
      <w:pPr>
        <w:autoSpaceDE w:val="0"/>
        <w:autoSpaceDN w:val="0"/>
        <w:adjustRightInd w:val="0"/>
        <w:ind w:left="567" w:hanging="567"/>
        <w:jc w:val="both"/>
        <w:rPr>
          <w:rFonts w:ascii="Arial" w:hAnsi="Arial" w:cs="Arial"/>
          <w:lang w:eastAsia="de-DE"/>
        </w:rPr>
      </w:pPr>
      <w:r w:rsidRPr="00513B28">
        <w:rPr>
          <w:rFonts w:ascii="Arial" w:hAnsi="Arial" w:cs="Arial"/>
          <w:bCs/>
          <w:lang w:eastAsia="de-DE"/>
        </w:rPr>
        <w:t xml:space="preserve">Doi, M., Ishida, </w:t>
      </w:r>
      <w:r w:rsidR="00162D32">
        <w:rPr>
          <w:rFonts w:ascii="Arial" w:hAnsi="Arial" w:cs="Arial"/>
          <w:bCs/>
          <w:lang w:eastAsia="de-DE"/>
        </w:rPr>
        <w:t xml:space="preserve">T., </w:t>
      </w:r>
      <w:r w:rsidRPr="00513B28">
        <w:rPr>
          <w:rFonts w:ascii="Arial" w:hAnsi="Arial" w:cs="Arial"/>
          <w:bCs/>
          <w:lang w:eastAsia="de-DE"/>
        </w:rPr>
        <w:t xml:space="preserve">Kobayashi, </w:t>
      </w:r>
      <w:r w:rsidR="00162D32">
        <w:rPr>
          <w:rFonts w:ascii="Arial" w:hAnsi="Arial" w:cs="Arial"/>
          <w:bCs/>
          <w:lang w:eastAsia="de-DE"/>
        </w:rPr>
        <w:t xml:space="preserve">M., </w:t>
      </w:r>
      <w:r w:rsidRPr="00513B28">
        <w:rPr>
          <w:rFonts w:ascii="Arial" w:hAnsi="Arial" w:cs="Arial"/>
          <w:bCs/>
          <w:lang w:eastAsia="de-DE"/>
        </w:rPr>
        <w:t xml:space="preserve">Kitagawa, </w:t>
      </w:r>
      <w:r w:rsidR="00162D32">
        <w:rPr>
          <w:rFonts w:ascii="Arial" w:hAnsi="Arial" w:cs="Arial"/>
          <w:bCs/>
          <w:lang w:eastAsia="de-DE"/>
        </w:rPr>
        <w:t>I. (</w:t>
      </w:r>
      <w:r w:rsidRPr="00513B28">
        <w:rPr>
          <w:rFonts w:ascii="Arial" w:hAnsi="Arial" w:cs="Arial"/>
          <w:bCs/>
          <w:lang w:eastAsia="de-DE"/>
        </w:rPr>
        <w:t>1991</w:t>
      </w:r>
      <w:r w:rsidR="00162D32">
        <w:rPr>
          <w:rFonts w:ascii="Arial" w:hAnsi="Arial" w:cs="Arial"/>
          <w:bCs/>
          <w:lang w:eastAsia="de-DE"/>
        </w:rPr>
        <w:t>)</w:t>
      </w:r>
      <w:r w:rsidRPr="00513B28">
        <w:rPr>
          <w:rFonts w:ascii="Arial" w:hAnsi="Arial" w:cs="Arial"/>
          <w:bCs/>
          <w:lang w:eastAsia="de-DE"/>
        </w:rPr>
        <w:t xml:space="preserve">. Molecular conformation of swinholide A, a potent cytotoxic dimeric macrolide from the Okinawan marine sponge </w:t>
      </w:r>
      <w:r w:rsidRPr="00513B28">
        <w:rPr>
          <w:rFonts w:ascii="Arial" w:hAnsi="Arial" w:cs="Arial"/>
          <w:bCs/>
          <w:i/>
          <w:iCs/>
          <w:lang w:eastAsia="de-DE"/>
        </w:rPr>
        <w:t xml:space="preserve">Theonella swinhoei: </w:t>
      </w:r>
      <w:r w:rsidRPr="00513B28">
        <w:rPr>
          <w:rFonts w:ascii="Arial" w:hAnsi="Arial" w:cs="Arial"/>
          <w:bCs/>
          <w:lang w:eastAsia="de-DE"/>
        </w:rPr>
        <w:t xml:space="preserve">X-ray crystal structure of its diketone derivative. </w:t>
      </w:r>
      <w:r w:rsidRPr="00513B28">
        <w:rPr>
          <w:rFonts w:ascii="Arial" w:hAnsi="Arial" w:cs="Arial"/>
          <w:lang w:eastAsia="de-DE"/>
        </w:rPr>
        <w:t xml:space="preserve"> </w:t>
      </w:r>
      <w:r w:rsidRPr="00513B28">
        <w:rPr>
          <w:rFonts w:ascii="Arial" w:hAnsi="Arial" w:cs="Arial"/>
          <w:i/>
          <w:iCs/>
          <w:lang w:eastAsia="de-DE"/>
        </w:rPr>
        <w:t xml:space="preserve">J. Org. Chem. </w:t>
      </w:r>
      <w:r w:rsidRPr="00AC011B">
        <w:rPr>
          <w:rFonts w:ascii="Arial" w:hAnsi="Arial" w:cs="Arial"/>
          <w:iCs/>
          <w:lang w:eastAsia="de-DE"/>
        </w:rPr>
        <w:t>56</w:t>
      </w:r>
      <w:r>
        <w:rPr>
          <w:rFonts w:ascii="Arial" w:hAnsi="Arial" w:cs="Arial"/>
          <w:lang w:eastAsia="de-DE"/>
        </w:rPr>
        <w:t>;</w:t>
      </w:r>
      <w:r w:rsidRPr="00AC011B">
        <w:rPr>
          <w:rFonts w:ascii="Arial" w:hAnsi="Arial" w:cs="Arial"/>
          <w:lang w:eastAsia="de-DE"/>
        </w:rPr>
        <w:t>3629-3632</w:t>
      </w:r>
      <w:r w:rsidRPr="00513B28">
        <w:rPr>
          <w:rFonts w:ascii="Arial" w:hAnsi="Arial" w:cs="Arial"/>
          <w:lang w:eastAsia="de-DE"/>
        </w:rPr>
        <w:t>.</w:t>
      </w:r>
    </w:p>
    <w:p w:rsidR="00480547" w:rsidRPr="0055033A" w:rsidRDefault="00BE6F4B" w:rsidP="00362394">
      <w:pPr>
        <w:shd w:val="clear" w:color="auto" w:fill="FFFFFF"/>
        <w:ind w:left="567" w:hanging="567"/>
        <w:jc w:val="both"/>
        <w:rPr>
          <w:rFonts w:ascii="Arial" w:hAnsi="Arial" w:cs="Arial"/>
          <w:color w:val="000000" w:themeColor="text1"/>
          <w:lang w:eastAsia="de-DE"/>
        </w:rPr>
      </w:pPr>
      <w:r w:rsidRPr="0055033A">
        <w:rPr>
          <w:rFonts w:ascii="Arial" w:hAnsi="Arial" w:cs="Arial"/>
          <w:color w:val="000000" w:themeColor="text1"/>
          <w:lang w:eastAsia="de-DE"/>
        </w:rPr>
        <w:t xml:space="preserve">Drummond, A.J., Ashton, </w:t>
      </w:r>
      <w:r w:rsidR="00162D32">
        <w:rPr>
          <w:rFonts w:ascii="Arial" w:hAnsi="Arial" w:cs="Arial"/>
          <w:color w:val="000000" w:themeColor="text1"/>
          <w:lang w:eastAsia="de-DE"/>
        </w:rPr>
        <w:t xml:space="preserve">B., </w:t>
      </w:r>
      <w:r w:rsidRPr="0055033A">
        <w:rPr>
          <w:rFonts w:ascii="Arial" w:hAnsi="Arial" w:cs="Arial"/>
          <w:color w:val="000000" w:themeColor="text1"/>
          <w:lang w:eastAsia="de-DE"/>
        </w:rPr>
        <w:t xml:space="preserve">Cheung, </w:t>
      </w:r>
      <w:r w:rsidR="00162D32">
        <w:rPr>
          <w:rFonts w:ascii="Arial" w:hAnsi="Arial" w:cs="Arial"/>
          <w:color w:val="000000" w:themeColor="text1"/>
          <w:lang w:eastAsia="de-DE"/>
        </w:rPr>
        <w:t xml:space="preserve">M., </w:t>
      </w:r>
      <w:r w:rsidRPr="0055033A">
        <w:rPr>
          <w:rFonts w:ascii="Arial" w:hAnsi="Arial" w:cs="Arial"/>
          <w:color w:val="000000" w:themeColor="text1"/>
          <w:lang w:eastAsia="de-DE"/>
        </w:rPr>
        <w:t xml:space="preserve">Heled, </w:t>
      </w:r>
      <w:r w:rsidR="00162D32">
        <w:rPr>
          <w:rFonts w:ascii="Arial" w:hAnsi="Arial" w:cs="Arial"/>
          <w:color w:val="000000" w:themeColor="text1"/>
          <w:lang w:eastAsia="de-DE"/>
        </w:rPr>
        <w:t xml:space="preserve">J., </w:t>
      </w:r>
      <w:r w:rsidRPr="0055033A">
        <w:rPr>
          <w:rFonts w:ascii="Arial" w:hAnsi="Arial" w:cs="Arial"/>
          <w:color w:val="000000" w:themeColor="text1"/>
          <w:lang w:eastAsia="de-DE"/>
        </w:rPr>
        <w:t xml:space="preserve">Kearse, </w:t>
      </w:r>
      <w:r w:rsidR="00162D32">
        <w:rPr>
          <w:rFonts w:ascii="Arial" w:hAnsi="Arial" w:cs="Arial"/>
          <w:color w:val="000000" w:themeColor="text1"/>
          <w:lang w:eastAsia="de-DE"/>
        </w:rPr>
        <w:t xml:space="preserve">M., </w:t>
      </w:r>
      <w:r w:rsidRPr="0055033A">
        <w:rPr>
          <w:rFonts w:ascii="Arial" w:hAnsi="Arial" w:cs="Arial"/>
          <w:color w:val="000000" w:themeColor="text1"/>
          <w:lang w:eastAsia="de-DE"/>
        </w:rPr>
        <w:t xml:space="preserve">Moir, </w:t>
      </w:r>
      <w:r w:rsidR="00162D32">
        <w:rPr>
          <w:rFonts w:ascii="Arial" w:hAnsi="Arial" w:cs="Arial"/>
          <w:color w:val="000000" w:themeColor="text1"/>
          <w:lang w:eastAsia="de-DE"/>
        </w:rPr>
        <w:t xml:space="preserve">R., </w:t>
      </w:r>
      <w:r w:rsidR="002E1FB4">
        <w:rPr>
          <w:rFonts w:ascii="Arial" w:hAnsi="Arial" w:cs="Arial"/>
          <w:color w:val="000000" w:themeColor="text1"/>
          <w:lang w:eastAsia="de-DE"/>
        </w:rPr>
        <w:t>Stones-Havas,</w:t>
      </w:r>
      <w:r w:rsidR="00162D32" w:rsidRPr="00162D32">
        <w:rPr>
          <w:rFonts w:ascii="Arial" w:hAnsi="Arial" w:cs="Arial"/>
          <w:color w:val="000000" w:themeColor="text1"/>
          <w:lang w:eastAsia="de-DE"/>
        </w:rPr>
        <w:t xml:space="preserve"> </w:t>
      </w:r>
      <w:r w:rsidR="00162D32" w:rsidRPr="0055033A">
        <w:rPr>
          <w:rFonts w:ascii="Arial" w:hAnsi="Arial" w:cs="Arial"/>
          <w:color w:val="000000" w:themeColor="text1"/>
          <w:lang w:eastAsia="de-DE"/>
        </w:rPr>
        <w:t>S</w:t>
      </w:r>
      <w:r w:rsidR="00162D32">
        <w:rPr>
          <w:rFonts w:ascii="Arial" w:hAnsi="Arial" w:cs="Arial"/>
          <w:color w:val="000000" w:themeColor="text1"/>
          <w:lang w:eastAsia="de-DE"/>
        </w:rPr>
        <w:t xml:space="preserve">.,  </w:t>
      </w:r>
      <w:r w:rsidR="002E1FB4">
        <w:rPr>
          <w:rFonts w:ascii="Arial" w:hAnsi="Arial" w:cs="Arial"/>
          <w:color w:val="000000" w:themeColor="text1"/>
          <w:lang w:eastAsia="de-DE"/>
        </w:rPr>
        <w:t xml:space="preserve">Thierer, </w:t>
      </w:r>
      <w:r w:rsidR="00162D32">
        <w:rPr>
          <w:rFonts w:ascii="Arial" w:hAnsi="Arial" w:cs="Arial"/>
          <w:color w:val="000000" w:themeColor="text1"/>
          <w:lang w:eastAsia="de-DE"/>
        </w:rPr>
        <w:t xml:space="preserve">T., </w:t>
      </w:r>
      <w:r w:rsidR="002E1FB4">
        <w:rPr>
          <w:rFonts w:ascii="Arial" w:hAnsi="Arial" w:cs="Arial"/>
          <w:color w:val="000000" w:themeColor="text1"/>
          <w:lang w:eastAsia="de-DE"/>
        </w:rPr>
        <w:t xml:space="preserve">&amp; </w:t>
      </w:r>
      <w:r w:rsidRPr="0055033A">
        <w:rPr>
          <w:rFonts w:ascii="Arial" w:hAnsi="Arial" w:cs="Arial"/>
          <w:color w:val="000000" w:themeColor="text1"/>
          <w:lang w:eastAsia="de-DE"/>
        </w:rPr>
        <w:t xml:space="preserve">Wilson, </w:t>
      </w:r>
      <w:r w:rsidR="00162D32" w:rsidRPr="0055033A">
        <w:rPr>
          <w:rFonts w:ascii="Arial" w:hAnsi="Arial" w:cs="Arial"/>
          <w:color w:val="000000" w:themeColor="text1"/>
          <w:lang w:eastAsia="de-DE"/>
        </w:rPr>
        <w:t xml:space="preserve">A. </w:t>
      </w:r>
      <w:r w:rsidR="00162D32">
        <w:rPr>
          <w:rFonts w:ascii="Arial" w:hAnsi="Arial" w:cs="Arial"/>
          <w:color w:val="000000" w:themeColor="text1"/>
          <w:lang w:eastAsia="de-DE"/>
        </w:rPr>
        <w:t>(</w:t>
      </w:r>
      <w:r w:rsidRPr="0055033A">
        <w:rPr>
          <w:rFonts w:ascii="Arial" w:hAnsi="Arial" w:cs="Arial"/>
          <w:color w:val="000000" w:themeColor="text1"/>
          <w:lang w:eastAsia="de-DE"/>
        </w:rPr>
        <w:t>2011</w:t>
      </w:r>
      <w:r w:rsidR="00162D32">
        <w:rPr>
          <w:rFonts w:ascii="Arial" w:hAnsi="Arial" w:cs="Arial"/>
          <w:color w:val="000000" w:themeColor="text1"/>
          <w:lang w:eastAsia="de-DE"/>
        </w:rPr>
        <w:t>)</w:t>
      </w:r>
      <w:r w:rsidRPr="0055033A">
        <w:rPr>
          <w:rFonts w:ascii="Arial" w:hAnsi="Arial" w:cs="Arial"/>
          <w:color w:val="000000" w:themeColor="text1"/>
          <w:lang w:eastAsia="de-DE"/>
        </w:rPr>
        <w:t>. Geneious v5.5.</w:t>
      </w:r>
    </w:p>
    <w:p w:rsidR="00CF0FB6" w:rsidRPr="0055033A" w:rsidRDefault="00E73702" w:rsidP="00CF0FB6">
      <w:pPr>
        <w:shd w:val="clear" w:color="auto" w:fill="FFFFFF"/>
        <w:ind w:left="567" w:hanging="567"/>
        <w:jc w:val="both"/>
        <w:rPr>
          <w:rFonts w:ascii="Arial" w:hAnsi="Arial" w:cs="Arial"/>
          <w:color w:val="000000" w:themeColor="text1"/>
          <w:lang w:eastAsia="de-DE"/>
        </w:rPr>
      </w:pPr>
      <w:r w:rsidRPr="00B85F0C">
        <w:rPr>
          <w:rFonts w:ascii="Arial" w:hAnsi="Arial" w:cs="Arial"/>
          <w:color w:val="000000" w:themeColor="text1"/>
          <w:lang w:val="en-GB" w:eastAsia="de-DE"/>
        </w:rPr>
        <w:t xml:space="preserve">Du, L., Sánchez, </w:t>
      </w:r>
      <w:r w:rsidR="00162D32" w:rsidRPr="00B85F0C">
        <w:rPr>
          <w:rFonts w:ascii="Arial" w:hAnsi="Arial" w:cs="Arial"/>
          <w:color w:val="000000" w:themeColor="text1"/>
          <w:lang w:val="en-GB" w:eastAsia="de-DE"/>
        </w:rPr>
        <w:t xml:space="preserve">C., </w:t>
      </w:r>
      <w:r w:rsidRPr="00B85F0C">
        <w:rPr>
          <w:rFonts w:ascii="Arial" w:hAnsi="Arial" w:cs="Arial"/>
          <w:color w:val="000000" w:themeColor="text1"/>
          <w:lang w:val="en-GB" w:eastAsia="de-DE"/>
        </w:rPr>
        <w:t>&amp; Shen</w:t>
      </w:r>
      <w:r w:rsidR="00162D32" w:rsidRPr="00B85F0C">
        <w:rPr>
          <w:rFonts w:ascii="Arial" w:hAnsi="Arial" w:cs="Arial"/>
          <w:color w:val="000000" w:themeColor="text1"/>
          <w:lang w:val="en-GB" w:eastAsia="de-DE"/>
        </w:rPr>
        <w:t xml:space="preserve">, B. </w:t>
      </w:r>
      <w:r w:rsidRPr="00B85F0C">
        <w:rPr>
          <w:rFonts w:ascii="Arial" w:hAnsi="Arial" w:cs="Arial"/>
          <w:color w:val="000000" w:themeColor="text1"/>
          <w:lang w:val="en-GB" w:eastAsia="de-DE"/>
        </w:rPr>
        <w:t>(</w:t>
      </w:r>
      <w:r w:rsidR="00BE6F4B" w:rsidRPr="00B85F0C">
        <w:rPr>
          <w:rFonts w:ascii="Arial" w:hAnsi="Arial" w:cs="Arial"/>
          <w:color w:val="000000" w:themeColor="text1"/>
          <w:lang w:val="en-GB" w:eastAsia="de-DE"/>
        </w:rPr>
        <w:t>2001</w:t>
      </w:r>
      <w:r w:rsidRPr="00B85F0C">
        <w:rPr>
          <w:rFonts w:ascii="Arial" w:hAnsi="Arial" w:cs="Arial"/>
          <w:color w:val="000000" w:themeColor="text1"/>
          <w:lang w:val="en-GB" w:eastAsia="de-DE"/>
        </w:rPr>
        <w:t>)</w:t>
      </w:r>
      <w:r w:rsidR="00BE6F4B" w:rsidRPr="00B85F0C">
        <w:rPr>
          <w:rFonts w:ascii="Arial" w:hAnsi="Arial" w:cs="Arial"/>
          <w:color w:val="000000" w:themeColor="text1"/>
          <w:lang w:val="en-GB" w:eastAsia="de-DE"/>
        </w:rPr>
        <w:t xml:space="preserve">. </w:t>
      </w:r>
      <w:r w:rsidR="00BE6F4B" w:rsidRPr="0055033A">
        <w:rPr>
          <w:rFonts w:ascii="Arial" w:hAnsi="Arial" w:cs="Arial"/>
          <w:color w:val="000000" w:themeColor="text1"/>
          <w:lang w:eastAsia="de-DE"/>
        </w:rPr>
        <w:t xml:space="preserve">Hybrid peptide-polyketide natural products: biosynthesis and prospects toward engineering novel molecules. </w:t>
      </w:r>
      <w:r w:rsidR="00BE6F4B" w:rsidRPr="0055033A">
        <w:rPr>
          <w:rFonts w:ascii="Arial" w:hAnsi="Arial" w:cs="Arial"/>
          <w:i/>
          <w:color w:val="000000" w:themeColor="text1"/>
          <w:lang w:eastAsia="de-DE"/>
        </w:rPr>
        <w:t>Metabolic Eng.</w:t>
      </w:r>
      <w:r w:rsidR="002E1FB4">
        <w:rPr>
          <w:rFonts w:ascii="Arial" w:hAnsi="Arial" w:cs="Arial"/>
          <w:color w:val="000000" w:themeColor="text1"/>
          <w:lang w:eastAsia="de-DE"/>
        </w:rPr>
        <w:t>,</w:t>
      </w:r>
      <w:r w:rsidR="00BE6F4B" w:rsidRPr="0055033A">
        <w:rPr>
          <w:rFonts w:ascii="Arial" w:hAnsi="Arial" w:cs="Arial"/>
          <w:i/>
          <w:color w:val="000000" w:themeColor="text1"/>
          <w:lang w:eastAsia="de-DE"/>
        </w:rPr>
        <w:t xml:space="preserve"> </w:t>
      </w:r>
      <w:r w:rsidR="002E1FB4">
        <w:rPr>
          <w:rFonts w:ascii="Arial" w:hAnsi="Arial" w:cs="Arial"/>
          <w:color w:val="000000" w:themeColor="text1"/>
          <w:lang w:eastAsia="de-DE"/>
        </w:rPr>
        <w:t>3;</w:t>
      </w:r>
      <w:r w:rsidR="00BE6F4B" w:rsidRPr="0055033A">
        <w:rPr>
          <w:rFonts w:ascii="Arial" w:hAnsi="Arial" w:cs="Arial"/>
          <w:color w:val="000000" w:themeColor="text1"/>
          <w:lang w:eastAsia="de-DE"/>
        </w:rPr>
        <w:t>78-95.</w:t>
      </w:r>
    </w:p>
    <w:p w:rsidR="00E46B01" w:rsidRPr="0055033A" w:rsidRDefault="00162D32" w:rsidP="00E46B01">
      <w:pPr>
        <w:autoSpaceDE w:val="0"/>
        <w:autoSpaceDN w:val="0"/>
        <w:adjustRightInd w:val="0"/>
        <w:ind w:left="567" w:hanging="567"/>
        <w:jc w:val="both"/>
        <w:rPr>
          <w:rFonts w:ascii="Arial" w:hAnsi="Arial" w:cs="Arial"/>
        </w:rPr>
      </w:pPr>
      <w:r w:rsidRPr="00B85F0C">
        <w:rPr>
          <w:rFonts w:ascii="Arial" w:hAnsi="Arial" w:cs="Arial"/>
          <w:lang w:val="en-GB"/>
        </w:rPr>
        <w:t xml:space="preserve">Esteves, A.I.S., </w:t>
      </w:r>
      <w:r w:rsidR="00E46B01" w:rsidRPr="00B85F0C">
        <w:rPr>
          <w:rFonts w:ascii="Arial" w:hAnsi="Arial" w:cs="Arial"/>
          <w:lang w:val="en-GB"/>
        </w:rPr>
        <w:t>Nicolai,</w:t>
      </w:r>
      <w:r w:rsidRPr="00B85F0C">
        <w:rPr>
          <w:rFonts w:ascii="Arial" w:hAnsi="Arial" w:cs="Arial"/>
          <w:lang w:val="en-GB"/>
        </w:rPr>
        <w:t xml:space="preserve"> M., </w:t>
      </w:r>
      <w:r w:rsidR="00E46B01" w:rsidRPr="00B85F0C">
        <w:rPr>
          <w:rFonts w:ascii="Arial" w:hAnsi="Arial" w:cs="Arial"/>
          <w:lang w:val="en-GB"/>
        </w:rPr>
        <w:t xml:space="preserve">Humanes, </w:t>
      </w:r>
      <w:r w:rsidRPr="00B85F0C">
        <w:rPr>
          <w:rFonts w:ascii="Arial" w:hAnsi="Arial" w:cs="Arial"/>
          <w:lang w:val="en-GB"/>
        </w:rPr>
        <w:t>M., &amp;</w:t>
      </w:r>
      <w:r w:rsidR="00E46B01" w:rsidRPr="00B85F0C">
        <w:rPr>
          <w:rFonts w:ascii="Arial" w:hAnsi="Arial" w:cs="Arial"/>
          <w:lang w:val="en-GB"/>
        </w:rPr>
        <w:t xml:space="preserve"> Goncalves, </w:t>
      </w:r>
      <w:r w:rsidRPr="00B85F0C">
        <w:rPr>
          <w:rFonts w:ascii="Arial" w:hAnsi="Arial" w:cs="Arial"/>
          <w:lang w:val="en-GB"/>
        </w:rPr>
        <w:t>J. (</w:t>
      </w:r>
      <w:r w:rsidR="00E46B01" w:rsidRPr="00B85F0C">
        <w:rPr>
          <w:rFonts w:ascii="Arial" w:hAnsi="Arial" w:cs="Arial"/>
          <w:lang w:val="en-GB"/>
        </w:rPr>
        <w:t>2011</w:t>
      </w:r>
      <w:r w:rsidRPr="00B85F0C">
        <w:rPr>
          <w:rFonts w:ascii="Arial" w:hAnsi="Arial" w:cs="Arial"/>
          <w:lang w:val="en-GB"/>
        </w:rPr>
        <w:t>)</w:t>
      </w:r>
      <w:r w:rsidR="00E46B01" w:rsidRPr="00B85F0C">
        <w:rPr>
          <w:rFonts w:ascii="Arial" w:hAnsi="Arial" w:cs="Arial"/>
          <w:lang w:val="en-GB"/>
        </w:rPr>
        <w:t xml:space="preserve">. </w:t>
      </w:r>
      <w:r w:rsidR="00E46B01" w:rsidRPr="0055033A">
        <w:rPr>
          <w:rFonts w:ascii="Arial" w:hAnsi="Arial" w:cs="Arial"/>
        </w:rPr>
        <w:t xml:space="preserve">Sulfated polysaccharides in marine sponges: extraction methods and anti-HIV activity. </w:t>
      </w:r>
      <w:r w:rsidR="00E46B01" w:rsidRPr="0055033A">
        <w:rPr>
          <w:rFonts w:ascii="Arial" w:hAnsi="Arial" w:cs="Arial"/>
          <w:i/>
        </w:rPr>
        <w:t>Mar. Drugs</w:t>
      </w:r>
      <w:r w:rsidR="002E1FB4">
        <w:rPr>
          <w:rFonts w:ascii="Arial" w:hAnsi="Arial" w:cs="Arial"/>
        </w:rPr>
        <w:t>, 9(1);</w:t>
      </w:r>
      <w:r w:rsidR="00E46B01" w:rsidRPr="0055033A">
        <w:rPr>
          <w:rFonts w:ascii="Arial" w:hAnsi="Arial" w:cs="Arial"/>
        </w:rPr>
        <w:t>139-153.</w:t>
      </w:r>
    </w:p>
    <w:p w:rsidR="00CF0FB6" w:rsidRPr="0055033A" w:rsidRDefault="00113147" w:rsidP="00E46B01">
      <w:pPr>
        <w:shd w:val="clear" w:color="auto" w:fill="FFFFFF"/>
        <w:ind w:left="567" w:hanging="567"/>
        <w:jc w:val="both"/>
        <w:rPr>
          <w:rFonts w:ascii="Arial" w:hAnsi="Arial" w:cs="Arial"/>
          <w:color w:val="000000" w:themeColor="text1"/>
          <w:lang w:eastAsia="de-DE"/>
        </w:rPr>
      </w:pPr>
      <w:r>
        <w:rPr>
          <w:rFonts w:ascii="Arial" w:eastAsiaTheme="minorHAnsi" w:hAnsi="Arial" w:cs="Arial"/>
          <w:lang w:val="en-GB" w:eastAsia="en-US"/>
        </w:rPr>
        <w:t>Hö</w:t>
      </w:r>
      <w:r w:rsidR="009A62C2">
        <w:rPr>
          <w:rFonts w:ascii="Arial" w:eastAsiaTheme="minorHAnsi" w:hAnsi="Arial" w:cs="Arial"/>
          <w:lang w:val="en-GB" w:eastAsia="en-US"/>
        </w:rPr>
        <w:t>fer, I.</w:t>
      </w:r>
      <w:r w:rsidR="00CF0FB6" w:rsidRPr="0055033A">
        <w:rPr>
          <w:rFonts w:ascii="Arial" w:eastAsiaTheme="minorHAnsi" w:hAnsi="Arial" w:cs="Arial"/>
          <w:lang w:val="en-GB" w:eastAsia="en-US"/>
        </w:rPr>
        <w:t xml:space="preserve">, </w:t>
      </w:r>
      <w:r w:rsidR="009A62C2">
        <w:rPr>
          <w:rFonts w:ascii="Arial" w:eastAsiaTheme="minorHAnsi" w:hAnsi="Arial" w:cs="Arial"/>
          <w:lang w:val="en-GB" w:eastAsia="en-US"/>
        </w:rPr>
        <w:t xml:space="preserve">Crüsemann, </w:t>
      </w:r>
      <w:r w:rsidR="00162D32">
        <w:rPr>
          <w:rFonts w:ascii="Arial" w:eastAsiaTheme="minorHAnsi" w:hAnsi="Arial" w:cs="Arial"/>
          <w:lang w:val="en-GB" w:eastAsia="en-US"/>
        </w:rPr>
        <w:t xml:space="preserve">M., </w:t>
      </w:r>
      <w:r w:rsidR="009A62C2">
        <w:rPr>
          <w:rFonts w:ascii="Arial" w:eastAsiaTheme="minorHAnsi" w:hAnsi="Arial" w:cs="Arial"/>
          <w:lang w:val="en-GB" w:eastAsia="en-US"/>
        </w:rPr>
        <w:t xml:space="preserve">Geers, </w:t>
      </w:r>
      <w:r w:rsidR="00162D32">
        <w:rPr>
          <w:rFonts w:ascii="Arial" w:eastAsiaTheme="minorHAnsi" w:hAnsi="Arial" w:cs="Arial"/>
          <w:lang w:val="en-GB" w:eastAsia="en-US"/>
        </w:rPr>
        <w:t xml:space="preserve">B., </w:t>
      </w:r>
      <w:r w:rsidR="009A62C2">
        <w:rPr>
          <w:rFonts w:ascii="Arial" w:eastAsiaTheme="minorHAnsi" w:hAnsi="Arial" w:cs="Arial"/>
          <w:lang w:val="en-GB" w:eastAsia="en-US"/>
        </w:rPr>
        <w:t xml:space="preserve">Flaschhaar, </w:t>
      </w:r>
      <w:r w:rsidR="00162D32">
        <w:rPr>
          <w:rFonts w:ascii="Arial" w:eastAsiaTheme="minorHAnsi" w:hAnsi="Arial" w:cs="Arial"/>
          <w:lang w:val="en-GB" w:eastAsia="en-US"/>
        </w:rPr>
        <w:t xml:space="preserve">D., </w:t>
      </w:r>
      <w:r w:rsidR="009A62C2">
        <w:rPr>
          <w:rFonts w:ascii="Arial" w:eastAsiaTheme="minorHAnsi" w:hAnsi="Arial" w:cs="Arial"/>
          <w:lang w:val="en-GB" w:eastAsia="en-US"/>
        </w:rPr>
        <w:t xml:space="preserve">Cai, </w:t>
      </w:r>
      <w:r w:rsidR="00162D32">
        <w:rPr>
          <w:rFonts w:ascii="Arial" w:eastAsiaTheme="minorHAnsi" w:hAnsi="Arial" w:cs="Arial"/>
          <w:lang w:val="en-GB" w:eastAsia="en-US"/>
        </w:rPr>
        <w:t xml:space="preserve">X., </w:t>
      </w:r>
      <w:r w:rsidR="009A62C2">
        <w:rPr>
          <w:rFonts w:ascii="Arial" w:eastAsiaTheme="minorHAnsi" w:hAnsi="Arial" w:cs="Arial"/>
          <w:lang w:val="en-GB" w:eastAsia="en-US"/>
        </w:rPr>
        <w:t xml:space="preserve">Zeeck, </w:t>
      </w:r>
      <w:r w:rsidR="00162D32">
        <w:rPr>
          <w:rFonts w:ascii="Arial" w:eastAsiaTheme="minorHAnsi" w:hAnsi="Arial" w:cs="Arial"/>
          <w:lang w:val="en-GB" w:eastAsia="en-US"/>
        </w:rPr>
        <w:t xml:space="preserve">A., </w:t>
      </w:r>
      <w:r w:rsidR="009A62C2">
        <w:rPr>
          <w:rFonts w:ascii="Arial" w:eastAsiaTheme="minorHAnsi" w:hAnsi="Arial" w:cs="Arial"/>
          <w:lang w:val="en-GB" w:eastAsia="en-US"/>
        </w:rPr>
        <w:t>&amp; Piel</w:t>
      </w:r>
      <w:r w:rsidR="00162D32">
        <w:rPr>
          <w:rFonts w:ascii="Arial" w:eastAsiaTheme="minorHAnsi" w:hAnsi="Arial" w:cs="Arial"/>
          <w:lang w:val="en-GB" w:eastAsia="en-US"/>
        </w:rPr>
        <w:t xml:space="preserve">, J. </w:t>
      </w:r>
      <w:r w:rsidR="009A62C2">
        <w:rPr>
          <w:rFonts w:ascii="Arial" w:eastAsiaTheme="minorHAnsi" w:hAnsi="Arial" w:cs="Arial"/>
          <w:lang w:val="en-GB" w:eastAsia="en-US"/>
        </w:rPr>
        <w:t xml:space="preserve">(2011). </w:t>
      </w:r>
      <w:r w:rsidR="00CF0FB6" w:rsidRPr="0055033A">
        <w:rPr>
          <w:rFonts w:ascii="Arial" w:eastAsiaTheme="minorHAnsi" w:hAnsi="Arial" w:cs="Arial"/>
          <w:lang w:val="en-GB" w:eastAsia="en-US"/>
        </w:rPr>
        <w:t>Insights into the biosynthesis of hormaomycin, an exceptionally</w:t>
      </w:r>
      <w:r w:rsidR="00CF0FB6" w:rsidRPr="0055033A">
        <w:rPr>
          <w:rFonts w:ascii="Arial" w:hAnsi="Arial" w:cs="Arial"/>
          <w:color w:val="000000" w:themeColor="text1"/>
          <w:lang w:eastAsia="de-DE"/>
        </w:rPr>
        <w:t xml:space="preserve"> </w:t>
      </w:r>
      <w:r w:rsidR="00CF0FB6" w:rsidRPr="0055033A">
        <w:rPr>
          <w:rFonts w:ascii="Arial" w:eastAsiaTheme="minorHAnsi" w:hAnsi="Arial" w:cs="Arial"/>
          <w:lang w:val="en-GB" w:eastAsia="en-US"/>
        </w:rPr>
        <w:t xml:space="preserve">complex bacterial signaling metabolite. </w:t>
      </w:r>
      <w:r w:rsidR="00CF0FB6" w:rsidRPr="0055033A">
        <w:rPr>
          <w:rFonts w:ascii="Arial" w:eastAsiaTheme="minorHAnsi" w:hAnsi="Arial" w:cs="Arial"/>
          <w:i/>
          <w:lang w:val="en-GB" w:eastAsia="en-US"/>
        </w:rPr>
        <w:t>Chem. Biol.</w:t>
      </w:r>
      <w:r w:rsidR="00F27BEA">
        <w:rPr>
          <w:rFonts w:ascii="Arial" w:eastAsiaTheme="minorHAnsi" w:hAnsi="Arial" w:cs="Arial"/>
          <w:lang w:val="en-GB" w:eastAsia="en-US"/>
        </w:rPr>
        <w:t>, 18;</w:t>
      </w:r>
      <w:r w:rsidR="00CF0FB6" w:rsidRPr="0055033A">
        <w:rPr>
          <w:rFonts w:ascii="Arial" w:eastAsiaTheme="minorHAnsi" w:hAnsi="Arial" w:cs="Arial"/>
          <w:lang w:val="en-GB" w:eastAsia="en-US"/>
        </w:rPr>
        <w:t>381–391.</w:t>
      </w:r>
    </w:p>
    <w:p w:rsidR="00480547" w:rsidRPr="0055033A" w:rsidRDefault="003F5242" w:rsidP="00E46B01">
      <w:pPr>
        <w:shd w:val="clear" w:color="auto" w:fill="FFFFFF"/>
        <w:ind w:left="567" w:hanging="567"/>
        <w:jc w:val="both"/>
        <w:rPr>
          <w:rFonts w:ascii="Arial" w:hAnsi="Arial" w:cs="Arial"/>
          <w:color w:val="000000" w:themeColor="text1"/>
          <w:lang w:val="en-GB"/>
        </w:rPr>
      </w:pPr>
      <w:r w:rsidRPr="0055033A">
        <w:rPr>
          <w:rFonts w:ascii="Arial" w:hAnsi="Arial" w:cs="Arial"/>
          <w:color w:val="000000" w:themeColor="text1"/>
        </w:rPr>
        <w:t xml:space="preserve">Fisch, K.M., Gurgui, </w:t>
      </w:r>
      <w:r w:rsidR="00162D32">
        <w:rPr>
          <w:rFonts w:ascii="Arial" w:hAnsi="Arial" w:cs="Arial"/>
          <w:color w:val="000000" w:themeColor="text1"/>
        </w:rPr>
        <w:t xml:space="preserve">C., </w:t>
      </w:r>
      <w:r w:rsidRPr="0055033A">
        <w:rPr>
          <w:rFonts w:ascii="Arial" w:hAnsi="Arial" w:cs="Arial"/>
          <w:color w:val="000000" w:themeColor="text1"/>
        </w:rPr>
        <w:t xml:space="preserve">Heyke, </w:t>
      </w:r>
      <w:r w:rsidR="00162D32">
        <w:rPr>
          <w:rFonts w:ascii="Arial" w:hAnsi="Arial" w:cs="Arial"/>
          <w:color w:val="000000" w:themeColor="text1"/>
        </w:rPr>
        <w:t xml:space="preserve">N., </w:t>
      </w:r>
      <w:r w:rsidRPr="0055033A">
        <w:rPr>
          <w:rFonts w:ascii="Arial" w:hAnsi="Arial" w:cs="Arial"/>
          <w:color w:val="000000" w:themeColor="text1"/>
        </w:rPr>
        <w:t xml:space="preserve">van der Sar, </w:t>
      </w:r>
      <w:r w:rsidR="00162D32">
        <w:rPr>
          <w:rFonts w:ascii="Arial" w:hAnsi="Arial" w:cs="Arial"/>
          <w:color w:val="000000" w:themeColor="text1"/>
        </w:rPr>
        <w:t xml:space="preserve">S.A., </w:t>
      </w:r>
      <w:r w:rsidRPr="0055033A">
        <w:rPr>
          <w:rFonts w:ascii="Arial" w:hAnsi="Arial" w:cs="Arial"/>
          <w:color w:val="000000" w:themeColor="text1"/>
        </w:rPr>
        <w:t xml:space="preserve">Anderson, </w:t>
      </w:r>
      <w:r w:rsidR="00162D32">
        <w:rPr>
          <w:rFonts w:ascii="Arial" w:hAnsi="Arial" w:cs="Arial"/>
          <w:color w:val="000000" w:themeColor="text1"/>
        </w:rPr>
        <w:t xml:space="preserve">S.A., </w:t>
      </w:r>
      <w:r w:rsidRPr="0055033A">
        <w:rPr>
          <w:rFonts w:ascii="Arial" w:hAnsi="Arial" w:cs="Arial"/>
          <w:color w:val="000000" w:themeColor="text1"/>
        </w:rPr>
        <w:t xml:space="preserve">Webb, </w:t>
      </w:r>
      <w:r w:rsidR="00162D32">
        <w:rPr>
          <w:rFonts w:ascii="Arial" w:hAnsi="Arial" w:cs="Arial"/>
          <w:color w:val="000000" w:themeColor="text1"/>
        </w:rPr>
        <w:t xml:space="preserve">V.L., </w:t>
      </w:r>
      <w:r w:rsidRPr="0055033A">
        <w:rPr>
          <w:rFonts w:ascii="Arial" w:hAnsi="Arial" w:cs="Arial"/>
          <w:color w:val="000000" w:themeColor="text1"/>
        </w:rPr>
        <w:t xml:space="preserve">Taudien, </w:t>
      </w:r>
      <w:r w:rsidR="00162D32">
        <w:rPr>
          <w:rFonts w:ascii="Arial" w:hAnsi="Arial" w:cs="Arial"/>
          <w:color w:val="000000" w:themeColor="text1"/>
        </w:rPr>
        <w:t xml:space="preserve">S., </w:t>
      </w:r>
      <w:r w:rsidRPr="0055033A">
        <w:rPr>
          <w:rFonts w:ascii="Arial" w:hAnsi="Arial" w:cs="Arial"/>
          <w:color w:val="000000" w:themeColor="text1"/>
        </w:rPr>
        <w:t xml:space="preserve">Platzer, </w:t>
      </w:r>
      <w:r w:rsidR="00162D32">
        <w:rPr>
          <w:rFonts w:ascii="Arial" w:hAnsi="Arial" w:cs="Arial"/>
          <w:color w:val="000000" w:themeColor="text1"/>
        </w:rPr>
        <w:t xml:space="preserve">M., </w:t>
      </w:r>
      <w:r w:rsidRPr="0055033A">
        <w:rPr>
          <w:rFonts w:ascii="Arial" w:hAnsi="Arial" w:cs="Arial"/>
          <w:color w:val="000000" w:themeColor="text1"/>
        </w:rPr>
        <w:t>Rub</w:t>
      </w:r>
      <w:r w:rsidR="00E73702">
        <w:rPr>
          <w:rFonts w:ascii="Arial" w:hAnsi="Arial" w:cs="Arial"/>
          <w:color w:val="000000" w:themeColor="text1"/>
        </w:rPr>
        <w:t xml:space="preserve">io, </w:t>
      </w:r>
      <w:r w:rsidR="00162D32">
        <w:rPr>
          <w:rFonts w:ascii="Arial" w:hAnsi="Arial" w:cs="Arial"/>
          <w:color w:val="000000" w:themeColor="text1"/>
        </w:rPr>
        <w:t xml:space="preserve">B.K., </w:t>
      </w:r>
      <w:r w:rsidR="00E73702">
        <w:rPr>
          <w:rFonts w:ascii="Arial" w:hAnsi="Arial" w:cs="Arial"/>
          <w:color w:val="000000" w:themeColor="text1"/>
        </w:rPr>
        <w:t xml:space="preserve">Robinson, </w:t>
      </w:r>
      <w:r w:rsidR="00162D32">
        <w:rPr>
          <w:rFonts w:ascii="Arial" w:hAnsi="Arial" w:cs="Arial"/>
          <w:color w:val="000000" w:themeColor="text1"/>
        </w:rPr>
        <w:t xml:space="preserve">S.J., </w:t>
      </w:r>
      <w:r w:rsidR="00E73702">
        <w:rPr>
          <w:rFonts w:ascii="Arial" w:hAnsi="Arial" w:cs="Arial"/>
          <w:color w:val="000000" w:themeColor="text1"/>
        </w:rPr>
        <w:t xml:space="preserve">Crews, </w:t>
      </w:r>
      <w:r w:rsidR="00162D32">
        <w:rPr>
          <w:rFonts w:ascii="Arial" w:hAnsi="Arial" w:cs="Arial"/>
          <w:color w:val="000000" w:themeColor="text1"/>
        </w:rPr>
        <w:t xml:space="preserve">P., </w:t>
      </w:r>
      <w:r w:rsidR="00E73702">
        <w:rPr>
          <w:rFonts w:ascii="Arial" w:hAnsi="Arial" w:cs="Arial"/>
          <w:color w:val="000000" w:themeColor="text1"/>
        </w:rPr>
        <w:t>&amp;</w:t>
      </w:r>
      <w:r w:rsidRPr="0055033A">
        <w:rPr>
          <w:rFonts w:ascii="Arial" w:hAnsi="Arial" w:cs="Arial"/>
          <w:color w:val="000000" w:themeColor="text1"/>
        </w:rPr>
        <w:t xml:space="preserve"> Piel</w:t>
      </w:r>
      <w:r w:rsidR="00162D32">
        <w:rPr>
          <w:rFonts w:ascii="Arial" w:hAnsi="Arial" w:cs="Arial"/>
          <w:color w:val="000000" w:themeColor="text1"/>
        </w:rPr>
        <w:t xml:space="preserve">, </w:t>
      </w:r>
      <w:r w:rsidR="00162D32" w:rsidRPr="0055033A">
        <w:rPr>
          <w:rFonts w:ascii="Arial" w:hAnsi="Arial" w:cs="Arial"/>
          <w:color w:val="000000" w:themeColor="text1"/>
        </w:rPr>
        <w:t xml:space="preserve">J. </w:t>
      </w:r>
      <w:r w:rsidR="00F61CE4">
        <w:rPr>
          <w:rFonts w:ascii="Arial" w:hAnsi="Arial" w:cs="Arial"/>
          <w:color w:val="000000" w:themeColor="text1"/>
        </w:rPr>
        <w:t>(2009</w:t>
      </w:r>
      <w:r w:rsidR="00E73702">
        <w:rPr>
          <w:rFonts w:ascii="Arial" w:hAnsi="Arial" w:cs="Arial"/>
          <w:color w:val="000000" w:themeColor="text1"/>
        </w:rPr>
        <w:t>)</w:t>
      </w:r>
      <w:r w:rsidRPr="0055033A">
        <w:rPr>
          <w:rFonts w:ascii="Arial" w:hAnsi="Arial" w:cs="Arial"/>
          <w:color w:val="000000" w:themeColor="text1"/>
        </w:rPr>
        <w:t xml:space="preserve">. Polyketide assembly lines of uncultivated sponge symbionts from structure-based gene targeting. </w:t>
      </w:r>
      <w:r w:rsidRPr="0055033A">
        <w:rPr>
          <w:rFonts w:ascii="Arial" w:hAnsi="Arial" w:cs="Arial"/>
          <w:i/>
          <w:color w:val="000000" w:themeColor="text1"/>
          <w:lang w:val="en-GB"/>
        </w:rPr>
        <w:t>Nat. Chem. Biol</w:t>
      </w:r>
      <w:r w:rsidR="00F27BEA">
        <w:rPr>
          <w:rFonts w:ascii="Arial" w:hAnsi="Arial" w:cs="Arial"/>
          <w:color w:val="000000" w:themeColor="text1"/>
          <w:lang w:val="en-GB"/>
        </w:rPr>
        <w:t>.</w:t>
      </w:r>
      <w:r w:rsidR="002E1FB4">
        <w:rPr>
          <w:rFonts w:ascii="Arial" w:hAnsi="Arial" w:cs="Arial"/>
          <w:color w:val="000000" w:themeColor="text1"/>
          <w:lang w:val="en-GB"/>
        </w:rPr>
        <w:t>,</w:t>
      </w:r>
      <w:r w:rsidR="00F27BEA">
        <w:rPr>
          <w:rFonts w:ascii="Arial" w:hAnsi="Arial" w:cs="Arial"/>
          <w:color w:val="000000" w:themeColor="text1"/>
          <w:lang w:val="en-GB"/>
        </w:rPr>
        <w:t xml:space="preserve"> 5(7);</w:t>
      </w:r>
      <w:r w:rsidRPr="0055033A">
        <w:rPr>
          <w:rFonts w:ascii="Arial" w:hAnsi="Arial" w:cs="Arial"/>
          <w:color w:val="000000" w:themeColor="text1"/>
          <w:lang w:val="en-GB"/>
        </w:rPr>
        <w:t>494-501.</w:t>
      </w:r>
    </w:p>
    <w:p w:rsidR="00A80242" w:rsidRPr="0055033A" w:rsidRDefault="009563D9" w:rsidP="00E46B01">
      <w:pPr>
        <w:autoSpaceDE w:val="0"/>
        <w:ind w:left="567" w:hanging="567"/>
        <w:jc w:val="both"/>
        <w:rPr>
          <w:rFonts w:ascii="Arial" w:hAnsi="Arial" w:cs="Arial"/>
          <w:lang w:val="de-CH"/>
        </w:rPr>
      </w:pPr>
      <w:r w:rsidRPr="00162D32">
        <w:rPr>
          <w:rFonts w:ascii="Arial" w:hAnsi="Arial" w:cs="Arial"/>
          <w:lang w:val="de-CH"/>
        </w:rPr>
        <w:lastRenderedPageBreak/>
        <w:t xml:space="preserve">Fischbach, M.A. </w:t>
      </w:r>
      <w:r w:rsidR="00E73702" w:rsidRPr="00162D32">
        <w:rPr>
          <w:rFonts w:ascii="Arial" w:hAnsi="Arial" w:cs="Arial"/>
          <w:lang w:val="de-CH"/>
        </w:rPr>
        <w:t>&amp; Walsh</w:t>
      </w:r>
      <w:r w:rsidR="00162D32" w:rsidRPr="00162D32">
        <w:rPr>
          <w:rFonts w:ascii="Arial" w:hAnsi="Arial" w:cs="Arial"/>
          <w:lang w:val="de-CH"/>
        </w:rPr>
        <w:t xml:space="preserve">, C.T. </w:t>
      </w:r>
      <w:r w:rsidR="00E73702" w:rsidRPr="00162D32">
        <w:rPr>
          <w:rFonts w:ascii="Arial" w:hAnsi="Arial" w:cs="Arial"/>
          <w:lang w:val="de-CH"/>
        </w:rPr>
        <w:t>(</w:t>
      </w:r>
      <w:r w:rsidR="00A80242" w:rsidRPr="00162D32">
        <w:rPr>
          <w:rFonts w:ascii="Arial" w:hAnsi="Arial" w:cs="Arial"/>
          <w:lang w:val="de-CH"/>
        </w:rPr>
        <w:t>2006</w:t>
      </w:r>
      <w:r w:rsidR="00E73702" w:rsidRPr="00162D32">
        <w:rPr>
          <w:rFonts w:ascii="Arial" w:hAnsi="Arial" w:cs="Arial"/>
          <w:lang w:val="de-CH"/>
        </w:rPr>
        <w:t>)</w:t>
      </w:r>
      <w:r w:rsidR="00A80242" w:rsidRPr="00162D32">
        <w:rPr>
          <w:rFonts w:ascii="Arial" w:hAnsi="Arial" w:cs="Arial"/>
          <w:lang w:val="de-CH"/>
        </w:rPr>
        <w:t xml:space="preserve">. </w:t>
      </w:r>
      <w:r w:rsidR="00A80242" w:rsidRPr="0055033A">
        <w:rPr>
          <w:rFonts w:ascii="Arial" w:hAnsi="Arial" w:cs="Arial"/>
        </w:rPr>
        <w:t xml:space="preserve">Assembly-line enzymology for polyketide and nonribosomal peptide antibiotics: logic, machinery, and mechanisms. </w:t>
      </w:r>
      <w:r w:rsidR="00A80242" w:rsidRPr="00162D32">
        <w:rPr>
          <w:rFonts w:ascii="Arial" w:hAnsi="Arial" w:cs="Arial"/>
          <w:i/>
          <w:lang w:val="en-GB"/>
        </w:rPr>
        <w:t>Chem. Rev.</w:t>
      </w:r>
      <w:r w:rsidR="00F27BEA" w:rsidRPr="00162D32">
        <w:rPr>
          <w:rFonts w:ascii="Arial" w:hAnsi="Arial" w:cs="Arial"/>
          <w:i/>
          <w:lang w:val="en-GB"/>
        </w:rPr>
        <w:t>,</w:t>
      </w:r>
      <w:r w:rsidR="00F27BEA" w:rsidRPr="00162D32">
        <w:rPr>
          <w:rFonts w:ascii="Arial" w:hAnsi="Arial" w:cs="Arial"/>
          <w:lang w:val="en-GB"/>
        </w:rPr>
        <w:t xml:space="preserve"> </w:t>
      </w:r>
      <w:r w:rsidR="00F27BEA">
        <w:rPr>
          <w:rFonts w:ascii="Arial" w:hAnsi="Arial" w:cs="Arial"/>
          <w:lang w:val="de-CH"/>
        </w:rPr>
        <w:t>106(8);</w:t>
      </w:r>
      <w:r w:rsidR="00A80242" w:rsidRPr="0055033A">
        <w:rPr>
          <w:rFonts w:ascii="Arial" w:hAnsi="Arial" w:cs="Arial"/>
          <w:lang w:val="de-CH"/>
        </w:rPr>
        <w:t>3468-3496.</w:t>
      </w:r>
    </w:p>
    <w:p w:rsidR="00480547" w:rsidRPr="00DB5928" w:rsidRDefault="00162D32" w:rsidP="00E46B01">
      <w:pPr>
        <w:shd w:val="clear" w:color="auto" w:fill="FFFFFF"/>
        <w:ind w:left="567" w:hanging="567"/>
        <w:jc w:val="both"/>
        <w:rPr>
          <w:rFonts w:ascii="Arial" w:hAnsi="Arial" w:cs="Arial"/>
          <w:color w:val="000000" w:themeColor="text1"/>
          <w:lang w:val="de-CH" w:eastAsia="de-DE"/>
        </w:rPr>
      </w:pPr>
      <w:r>
        <w:rPr>
          <w:rFonts w:ascii="Arial" w:hAnsi="Arial" w:cs="Arial"/>
          <w:color w:val="000000" w:themeColor="text1"/>
          <w:lang w:val="de-CH" w:eastAsia="de-DE"/>
        </w:rPr>
        <w:t xml:space="preserve">Fieseler, L., </w:t>
      </w:r>
      <w:r w:rsidR="00563D97" w:rsidRPr="0055033A">
        <w:rPr>
          <w:rFonts w:ascii="Arial" w:hAnsi="Arial" w:cs="Arial"/>
          <w:color w:val="000000" w:themeColor="text1"/>
          <w:lang w:val="de-CH" w:eastAsia="de-DE"/>
        </w:rPr>
        <w:t xml:space="preserve">Hentschel, </w:t>
      </w:r>
      <w:r>
        <w:rPr>
          <w:rFonts w:ascii="Arial" w:hAnsi="Arial" w:cs="Arial"/>
          <w:color w:val="000000" w:themeColor="text1"/>
          <w:lang w:val="de-CH" w:eastAsia="de-DE"/>
        </w:rPr>
        <w:t xml:space="preserve">U., </w:t>
      </w:r>
      <w:r w:rsidR="00563D97" w:rsidRPr="0055033A">
        <w:rPr>
          <w:rFonts w:ascii="Arial" w:hAnsi="Arial" w:cs="Arial"/>
          <w:color w:val="000000" w:themeColor="text1"/>
          <w:lang w:val="de-CH" w:eastAsia="de-DE"/>
        </w:rPr>
        <w:t xml:space="preserve">Grozdanov, </w:t>
      </w:r>
      <w:r>
        <w:rPr>
          <w:rFonts w:ascii="Arial" w:hAnsi="Arial" w:cs="Arial"/>
          <w:color w:val="000000" w:themeColor="text1"/>
          <w:lang w:val="de-CH" w:eastAsia="de-DE"/>
        </w:rPr>
        <w:t xml:space="preserve">L., </w:t>
      </w:r>
      <w:r w:rsidR="00563D97" w:rsidRPr="0055033A">
        <w:rPr>
          <w:rFonts w:ascii="Arial" w:hAnsi="Arial" w:cs="Arial"/>
          <w:color w:val="000000" w:themeColor="text1"/>
          <w:lang w:val="de-CH" w:eastAsia="de-DE"/>
        </w:rPr>
        <w:t xml:space="preserve">Schirmer, </w:t>
      </w:r>
      <w:r>
        <w:rPr>
          <w:rFonts w:ascii="Arial" w:hAnsi="Arial" w:cs="Arial"/>
          <w:color w:val="000000" w:themeColor="text1"/>
          <w:lang w:val="de-CH" w:eastAsia="de-DE"/>
        </w:rPr>
        <w:t xml:space="preserve">A., </w:t>
      </w:r>
      <w:r w:rsidR="00563D97" w:rsidRPr="0055033A">
        <w:rPr>
          <w:rFonts w:ascii="Arial" w:hAnsi="Arial" w:cs="Arial"/>
          <w:color w:val="000000" w:themeColor="text1"/>
          <w:lang w:val="de-CH" w:eastAsia="de-DE"/>
        </w:rPr>
        <w:t xml:space="preserve">Wen, </w:t>
      </w:r>
      <w:r>
        <w:rPr>
          <w:rFonts w:ascii="Arial" w:hAnsi="Arial" w:cs="Arial"/>
          <w:color w:val="000000" w:themeColor="text1"/>
          <w:lang w:val="de-CH" w:eastAsia="de-DE"/>
        </w:rPr>
        <w:t xml:space="preserve">G., </w:t>
      </w:r>
      <w:r w:rsidR="00563D97" w:rsidRPr="0055033A">
        <w:rPr>
          <w:rFonts w:ascii="Arial" w:hAnsi="Arial" w:cs="Arial"/>
          <w:color w:val="000000" w:themeColor="text1"/>
          <w:lang w:val="de-CH" w:eastAsia="de-DE"/>
        </w:rPr>
        <w:t>Platzer,</w:t>
      </w:r>
      <w:r w:rsidR="00184ADA" w:rsidRPr="00184ADA">
        <w:rPr>
          <w:rFonts w:ascii="Arial" w:hAnsi="Arial" w:cs="Arial"/>
          <w:color w:val="000000" w:themeColor="text1"/>
          <w:lang w:val="de-CH" w:eastAsia="de-DE"/>
        </w:rPr>
        <w:t xml:space="preserve"> </w:t>
      </w:r>
      <w:r w:rsidR="00184ADA">
        <w:rPr>
          <w:rFonts w:ascii="Arial" w:hAnsi="Arial" w:cs="Arial"/>
          <w:color w:val="000000" w:themeColor="text1"/>
          <w:lang w:val="de-CH" w:eastAsia="de-DE"/>
        </w:rPr>
        <w:t xml:space="preserve">M., </w:t>
      </w:r>
      <w:r w:rsidR="00563D97" w:rsidRPr="0055033A">
        <w:rPr>
          <w:rFonts w:ascii="Arial" w:hAnsi="Arial" w:cs="Arial"/>
          <w:color w:val="000000" w:themeColor="text1"/>
          <w:lang w:val="de-CH" w:eastAsia="de-DE"/>
        </w:rPr>
        <w:t>Hrvatin</w:t>
      </w:r>
      <w:r w:rsidR="00E73702">
        <w:rPr>
          <w:rFonts w:ascii="Arial" w:hAnsi="Arial" w:cs="Arial"/>
          <w:color w:val="000000" w:themeColor="text1"/>
          <w:lang w:val="de-CH" w:eastAsia="de-DE"/>
        </w:rPr>
        <w:t xml:space="preserve">, </w:t>
      </w:r>
      <w:r w:rsidR="00184ADA">
        <w:rPr>
          <w:rFonts w:ascii="Arial" w:hAnsi="Arial" w:cs="Arial"/>
          <w:color w:val="000000" w:themeColor="text1"/>
          <w:lang w:val="de-CH" w:eastAsia="de-DE"/>
        </w:rPr>
        <w:t xml:space="preserve">S., </w:t>
      </w:r>
      <w:r w:rsidR="00E73702">
        <w:rPr>
          <w:rFonts w:ascii="Arial" w:hAnsi="Arial" w:cs="Arial"/>
          <w:color w:val="000000" w:themeColor="text1"/>
          <w:lang w:val="de-CH" w:eastAsia="de-DE"/>
        </w:rPr>
        <w:t xml:space="preserve">Butzke, </w:t>
      </w:r>
      <w:r w:rsidR="00184ADA">
        <w:rPr>
          <w:rFonts w:ascii="Arial" w:hAnsi="Arial" w:cs="Arial"/>
          <w:color w:val="000000" w:themeColor="text1"/>
          <w:lang w:val="de-CH" w:eastAsia="de-DE"/>
        </w:rPr>
        <w:t xml:space="preserve">D., </w:t>
      </w:r>
      <w:r w:rsidR="00E73702">
        <w:rPr>
          <w:rFonts w:ascii="Arial" w:hAnsi="Arial" w:cs="Arial"/>
          <w:color w:val="000000" w:themeColor="text1"/>
          <w:lang w:val="de-CH" w:eastAsia="de-DE"/>
        </w:rPr>
        <w:t xml:space="preserve">Zimmermann, </w:t>
      </w:r>
      <w:r w:rsidR="00184ADA">
        <w:rPr>
          <w:rFonts w:ascii="Arial" w:hAnsi="Arial" w:cs="Arial"/>
          <w:color w:val="000000" w:themeColor="text1"/>
          <w:lang w:val="de-CH" w:eastAsia="de-DE"/>
        </w:rPr>
        <w:t xml:space="preserve">K., </w:t>
      </w:r>
      <w:r w:rsidR="00E73702">
        <w:rPr>
          <w:rFonts w:ascii="Arial" w:hAnsi="Arial" w:cs="Arial"/>
          <w:color w:val="000000" w:themeColor="text1"/>
          <w:lang w:val="de-CH" w:eastAsia="de-DE"/>
        </w:rPr>
        <w:t>&amp; Piel</w:t>
      </w:r>
      <w:r w:rsidR="00184ADA">
        <w:rPr>
          <w:rFonts w:ascii="Arial" w:hAnsi="Arial" w:cs="Arial"/>
          <w:color w:val="000000" w:themeColor="text1"/>
          <w:lang w:val="de-CH" w:eastAsia="de-DE"/>
        </w:rPr>
        <w:t xml:space="preserve">, J. </w:t>
      </w:r>
      <w:r w:rsidR="00E73702">
        <w:rPr>
          <w:rFonts w:ascii="Arial" w:hAnsi="Arial" w:cs="Arial"/>
          <w:color w:val="000000" w:themeColor="text1"/>
          <w:lang w:val="de-CH" w:eastAsia="de-DE"/>
        </w:rPr>
        <w:t>(</w:t>
      </w:r>
      <w:r w:rsidR="00563D97" w:rsidRPr="0055033A">
        <w:rPr>
          <w:rFonts w:ascii="Arial" w:hAnsi="Arial" w:cs="Arial"/>
          <w:color w:val="000000" w:themeColor="text1"/>
          <w:lang w:val="de-CH" w:eastAsia="de-DE"/>
        </w:rPr>
        <w:t>2007</w:t>
      </w:r>
      <w:r w:rsidR="00E73702">
        <w:rPr>
          <w:rFonts w:ascii="Arial" w:hAnsi="Arial" w:cs="Arial"/>
          <w:color w:val="000000" w:themeColor="text1"/>
          <w:lang w:val="de-CH" w:eastAsia="de-DE"/>
        </w:rPr>
        <w:t>)</w:t>
      </w:r>
      <w:r w:rsidR="00563D97" w:rsidRPr="0055033A">
        <w:rPr>
          <w:rFonts w:ascii="Arial" w:hAnsi="Arial" w:cs="Arial"/>
          <w:color w:val="000000" w:themeColor="text1"/>
          <w:lang w:val="de-CH" w:eastAsia="de-DE"/>
        </w:rPr>
        <w:t xml:space="preserve">. </w:t>
      </w:r>
      <w:r w:rsidR="00563D97" w:rsidRPr="0055033A">
        <w:rPr>
          <w:rFonts w:ascii="Arial" w:hAnsi="Arial" w:cs="Arial"/>
          <w:color w:val="000000" w:themeColor="text1"/>
          <w:lang w:eastAsia="de-DE"/>
        </w:rPr>
        <w:t xml:space="preserve">Widespread occurrence and genomic context of unusually small polyketide synthase genes in microbial consortia associated with marine sponges. </w:t>
      </w:r>
      <w:r w:rsidR="00563D97" w:rsidRPr="00EA0F57">
        <w:rPr>
          <w:rFonts w:ascii="Arial" w:hAnsi="Arial" w:cs="Arial"/>
          <w:i/>
          <w:color w:val="000000" w:themeColor="text1"/>
          <w:lang w:val="de-CH" w:eastAsia="de-DE"/>
        </w:rPr>
        <w:t xml:space="preserve">Appl. Environ. </w:t>
      </w:r>
      <w:r w:rsidR="00563D97" w:rsidRPr="00DB5928">
        <w:rPr>
          <w:rFonts w:ascii="Arial" w:hAnsi="Arial" w:cs="Arial"/>
          <w:i/>
          <w:color w:val="000000" w:themeColor="text1"/>
          <w:lang w:val="de-CH" w:eastAsia="de-DE"/>
        </w:rPr>
        <w:t>Microbiol.</w:t>
      </w:r>
      <w:r w:rsidR="00F61CE4" w:rsidRPr="00DB5928">
        <w:rPr>
          <w:rFonts w:ascii="Arial" w:hAnsi="Arial" w:cs="Arial"/>
          <w:color w:val="000000" w:themeColor="text1"/>
          <w:lang w:val="de-CH" w:eastAsia="de-DE"/>
        </w:rPr>
        <w:t xml:space="preserve">, </w:t>
      </w:r>
      <w:r w:rsidR="00F27BEA" w:rsidRPr="00DB5928">
        <w:rPr>
          <w:rFonts w:ascii="Arial" w:hAnsi="Arial" w:cs="Arial"/>
          <w:color w:val="000000" w:themeColor="text1"/>
          <w:lang w:val="de-CH" w:eastAsia="de-DE"/>
        </w:rPr>
        <w:t>73;</w:t>
      </w:r>
      <w:r w:rsidR="00563D97" w:rsidRPr="00DB5928">
        <w:rPr>
          <w:rFonts w:ascii="Arial" w:hAnsi="Arial" w:cs="Arial"/>
          <w:color w:val="000000" w:themeColor="text1"/>
          <w:lang w:val="de-CH" w:eastAsia="de-DE"/>
        </w:rPr>
        <w:t>2144–2155.</w:t>
      </w:r>
    </w:p>
    <w:p w:rsidR="00F61CE4" w:rsidRPr="00F61CE4" w:rsidRDefault="00184ADA" w:rsidP="00F61CE4">
      <w:pPr>
        <w:autoSpaceDE w:val="0"/>
        <w:autoSpaceDN w:val="0"/>
        <w:adjustRightInd w:val="0"/>
        <w:ind w:left="567" w:hanging="567"/>
        <w:jc w:val="both"/>
        <w:rPr>
          <w:rFonts w:ascii="Arial" w:hAnsi="Arial" w:cs="Arial"/>
          <w:lang w:eastAsia="de-DE"/>
        </w:rPr>
      </w:pPr>
      <w:r>
        <w:rPr>
          <w:rFonts w:ascii="Arial" w:hAnsi="Arial" w:cs="Arial"/>
          <w:lang w:val="de-CH" w:eastAsia="de-DE"/>
        </w:rPr>
        <w:t xml:space="preserve">Friedrich, </w:t>
      </w:r>
      <w:r w:rsidR="00F61CE4" w:rsidRPr="00DB5928">
        <w:rPr>
          <w:rFonts w:ascii="Arial" w:hAnsi="Arial" w:cs="Arial"/>
          <w:lang w:val="de-CH" w:eastAsia="de-DE"/>
        </w:rPr>
        <w:t xml:space="preserve">A.B., Fischer, </w:t>
      </w:r>
      <w:r>
        <w:rPr>
          <w:rFonts w:ascii="Arial" w:hAnsi="Arial" w:cs="Arial"/>
          <w:lang w:val="de-CH" w:eastAsia="de-DE"/>
        </w:rPr>
        <w:t xml:space="preserve">I., </w:t>
      </w:r>
      <w:r w:rsidR="00F61CE4" w:rsidRPr="00DB5928">
        <w:rPr>
          <w:rFonts w:ascii="Arial" w:hAnsi="Arial" w:cs="Arial"/>
          <w:lang w:val="de-CH" w:eastAsia="de-DE"/>
        </w:rPr>
        <w:t xml:space="preserve">Proksch, </w:t>
      </w:r>
      <w:r>
        <w:rPr>
          <w:rFonts w:ascii="Arial" w:hAnsi="Arial" w:cs="Arial"/>
          <w:lang w:val="de-CH" w:eastAsia="de-DE"/>
        </w:rPr>
        <w:t xml:space="preserve">P., </w:t>
      </w:r>
      <w:r w:rsidR="00F61CE4" w:rsidRPr="00DB5928">
        <w:rPr>
          <w:rFonts w:ascii="Arial" w:hAnsi="Arial" w:cs="Arial"/>
          <w:lang w:val="de-CH" w:eastAsia="de-DE"/>
        </w:rPr>
        <w:t xml:space="preserve">Hacker, </w:t>
      </w:r>
      <w:r>
        <w:rPr>
          <w:rFonts w:ascii="Arial" w:hAnsi="Arial" w:cs="Arial"/>
          <w:lang w:val="de-CH" w:eastAsia="de-DE"/>
        </w:rPr>
        <w:t xml:space="preserve">J., </w:t>
      </w:r>
      <w:r w:rsidR="00F61CE4" w:rsidRPr="00DB5928">
        <w:rPr>
          <w:rFonts w:ascii="Arial" w:hAnsi="Arial" w:cs="Arial"/>
          <w:lang w:val="de-CH" w:eastAsia="de-DE"/>
        </w:rPr>
        <w:t>&amp; Hentschel</w:t>
      </w:r>
      <w:r>
        <w:rPr>
          <w:rFonts w:ascii="Arial" w:hAnsi="Arial" w:cs="Arial"/>
          <w:lang w:val="de-CH" w:eastAsia="de-DE"/>
        </w:rPr>
        <w:t>, U.</w:t>
      </w:r>
      <w:r w:rsidR="00F61CE4" w:rsidRPr="00DB5928">
        <w:rPr>
          <w:rFonts w:ascii="Arial" w:hAnsi="Arial" w:cs="Arial"/>
          <w:lang w:val="de-CH" w:eastAsia="de-DE"/>
        </w:rPr>
        <w:t xml:space="preserve"> (2001). </w:t>
      </w:r>
      <w:r w:rsidR="00F61CE4" w:rsidRPr="0055033A">
        <w:rPr>
          <w:rFonts w:ascii="Arial" w:hAnsi="Arial" w:cs="Arial"/>
          <w:lang w:eastAsia="de-DE"/>
        </w:rPr>
        <w:t xml:space="preserve">Temporal variation of the microbial community associated with the Mediterranean sponge </w:t>
      </w:r>
      <w:r w:rsidR="00F61CE4" w:rsidRPr="0055033A">
        <w:rPr>
          <w:rFonts w:ascii="Arial" w:hAnsi="Arial" w:cs="Arial"/>
          <w:i/>
          <w:iCs/>
          <w:lang w:eastAsia="de-DE"/>
        </w:rPr>
        <w:t>Aplysina aerophoba</w:t>
      </w:r>
      <w:r w:rsidR="00F61CE4" w:rsidRPr="0055033A">
        <w:rPr>
          <w:rFonts w:ascii="Arial" w:hAnsi="Arial" w:cs="Arial"/>
          <w:lang w:eastAsia="de-DE"/>
        </w:rPr>
        <w:t xml:space="preserve">. </w:t>
      </w:r>
      <w:r w:rsidR="00F61CE4" w:rsidRPr="00F61CE4">
        <w:rPr>
          <w:rFonts w:ascii="Arial" w:hAnsi="Arial" w:cs="Arial"/>
          <w:i/>
          <w:lang w:eastAsia="de-DE"/>
        </w:rPr>
        <w:t>FEMS Microbiol. Ecol.</w:t>
      </w:r>
      <w:r w:rsidR="00F27BEA">
        <w:rPr>
          <w:rFonts w:ascii="Arial" w:hAnsi="Arial" w:cs="Arial"/>
          <w:lang w:eastAsia="de-DE"/>
        </w:rPr>
        <w:t>, 38(2-3);</w:t>
      </w:r>
      <w:r w:rsidR="00F61CE4" w:rsidRPr="00F61CE4">
        <w:rPr>
          <w:rFonts w:ascii="Arial" w:hAnsi="Arial" w:cs="Arial"/>
          <w:lang w:eastAsia="de-DE"/>
        </w:rPr>
        <w:t>105–113.</w:t>
      </w:r>
    </w:p>
    <w:p w:rsidR="00480547" w:rsidRPr="00DB5928" w:rsidRDefault="00184ADA" w:rsidP="00E46B01">
      <w:pPr>
        <w:shd w:val="clear" w:color="auto" w:fill="FFFFFF"/>
        <w:ind w:left="567" w:hanging="567"/>
        <w:jc w:val="both"/>
        <w:rPr>
          <w:rFonts w:ascii="Arial" w:hAnsi="Arial" w:cs="Arial"/>
          <w:color w:val="000000" w:themeColor="text1"/>
        </w:rPr>
      </w:pPr>
      <w:r>
        <w:rPr>
          <w:rFonts w:ascii="Arial" w:eastAsia="WarnockPro-Semibold" w:hAnsi="Arial" w:cs="Arial"/>
          <w:color w:val="000000" w:themeColor="text1"/>
          <w:lang w:eastAsia="de-DE"/>
        </w:rPr>
        <w:t xml:space="preserve">Freeman, M.F., </w:t>
      </w:r>
      <w:r w:rsidR="0014082D" w:rsidRPr="005E36FD">
        <w:rPr>
          <w:rFonts w:ascii="Arial" w:eastAsia="WarnockPro-Semibold" w:hAnsi="Arial" w:cs="Arial"/>
          <w:color w:val="000000" w:themeColor="text1"/>
          <w:lang w:eastAsia="de-DE"/>
        </w:rPr>
        <w:t xml:space="preserve">Gurgui, </w:t>
      </w:r>
      <w:r>
        <w:rPr>
          <w:rFonts w:ascii="Arial" w:eastAsia="WarnockPro-Semibold" w:hAnsi="Arial" w:cs="Arial"/>
          <w:color w:val="000000" w:themeColor="text1"/>
          <w:lang w:eastAsia="de-DE"/>
        </w:rPr>
        <w:t xml:space="preserve">C., </w:t>
      </w:r>
      <w:r w:rsidR="0014082D" w:rsidRPr="005E36FD">
        <w:rPr>
          <w:rFonts w:ascii="Arial" w:eastAsia="WarnockPro-Semibold" w:hAnsi="Arial" w:cs="Arial"/>
          <w:color w:val="000000" w:themeColor="text1"/>
          <w:lang w:eastAsia="de-DE"/>
        </w:rPr>
        <w:t xml:space="preserve">Helf, </w:t>
      </w:r>
      <w:r>
        <w:rPr>
          <w:rFonts w:ascii="Arial" w:eastAsia="WarnockPro-Semibold" w:hAnsi="Arial" w:cs="Arial"/>
          <w:color w:val="000000" w:themeColor="text1"/>
          <w:lang w:eastAsia="de-DE"/>
        </w:rPr>
        <w:t xml:space="preserve">M., </w:t>
      </w:r>
      <w:r w:rsidR="0014082D" w:rsidRPr="005E36FD">
        <w:rPr>
          <w:rFonts w:ascii="Arial" w:eastAsia="WarnockPro-Semibold" w:hAnsi="Arial" w:cs="Arial"/>
          <w:color w:val="000000" w:themeColor="text1"/>
          <w:lang w:eastAsia="de-DE"/>
        </w:rPr>
        <w:t xml:space="preserve">Morinaka, </w:t>
      </w:r>
      <w:r>
        <w:rPr>
          <w:rFonts w:ascii="Arial" w:eastAsia="WarnockPro-Semibold" w:hAnsi="Arial" w:cs="Arial"/>
          <w:color w:val="000000" w:themeColor="text1"/>
          <w:lang w:eastAsia="de-DE"/>
        </w:rPr>
        <w:t xml:space="preserve">B., </w:t>
      </w:r>
      <w:r w:rsidR="0014082D" w:rsidRPr="005E36FD">
        <w:rPr>
          <w:rFonts w:ascii="Arial" w:eastAsia="WarnockPro-Semibold" w:hAnsi="Arial" w:cs="Arial"/>
          <w:color w:val="000000" w:themeColor="text1"/>
          <w:lang w:eastAsia="de-DE"/>
        </w:rPr>
        <w:t xml:space="preserve">Uria, </w:t>
      </w:r>
      <w:r>
        <w:rPr>
          <w:rFonts w:ascii="Arial" w:eastAsia="WarnockPro-Semibold" w:hAnsi="Arial" w:cs="Arial"/>
          <w:color w:val="000000" w:themeColor="text1"/>
          <w:lang w:eastAsia="de-DE"/>
        </w:rPr>
        <w:t xml:space="preserve">A.R., </w:t>
      </w:r>
      <w:r w:rsidR="0014082D" w:rsidRPr="005E36FD">
        <w:rPr>
          <w:rFonts w:ascii="Arial" w:eastAsia="WarnockPro-Semibold" w:hAnsi="Arial" w:cs="Arial"/>
          <w:color w:val="000000" w:themeColor="text1"/>
          <w:lang w:eastAsia="de-DE"/>
        </w:rPr>
        <w:t xml:space="preserve">Oldham, </w:t>
      </w:r>
      <w:r>
        <w:rPr>
          <w:rFonts w:ascii="Arial" w:eastAsia="WarnockPro-Semibold" w:hAnsi="Arial" w:cs="Arial"/>
          <w:color w:val="000000" w:themeColor="text1"/>
          <w:lang w:eastAsia="de-DE"/>
        </w:rPr>
        <w:t xml:space="preserve">N.J., </w:t>
      </w:r>
      <w:r w:rsidR="0014082D" w:rsidRPr="0055033A">
        <w:rPr>
          <w:rFonts w:ascii="Arial" w:eastAsia="WarnockPro-Semibold" w:hAnsi="Arial" w:cs="Arial"/>
          <w:color w:val="000000" w:themeColor="text1"/>
          <w:lang w:val="en-GB" w:eastAsia="de-DE"/>
        </w:rPr>
        <w:t xml:space="preserve">Sahl, </w:t>
      </w:r>
      <w:r>
        <w:rPr>
          <w:rFonts w:ascii="Arial" w:eastAsia="WarnockPro-Semibold" w:hAnsi="Arial" w:cs="Arial"/>
          <w:color w:val="000000" w:themeColor="text1"/>
          <w:lang w:eastAsia="de-DE"/>
        </w:rPr>
        <w:t xml:space="preserve">H-G., </w:t>
      </w:r>
      <w:r w:rsidR="0014082D" w:rsidRPr="0055033A">
        <w:rPr>
          <w:rFonts w:ascii="Arial" w:eastAsia="WarnockPro-Semibold" w:hAnsi="Arial" w:cs="Arial"/>
          <w:color w:val="000000" w:themeColor="text1"/>
          <w:lang w:val="en-GB" w:eastAsia="de-DE"/>
        </w:rPr>
        <w:t>Mats</w:t>
      </w:r>
      <w:r w:rsidR="00E73702">
        <w:rPr>
          <w:rFonts w:ascii="Arial" w:eastAsia="WarnockPro-Semibold" w:hAnsi="Arial" w:cs="Arial"/>
          <w:color w:val="000000" w:themeColor="text1"/>
          <w:lang w:eastAsia="de-DE"/>
        </w:rPr>
        <w:t xml:space="preserve">unaga, </w:t>
      </w:r>
      <w:r w:rsidRPr="0055033A">
        <w:rPr>
          <w:rFonts w:ascii="Arial" w:eastAsia="WarnockPro-Semibold" w:hAnsi="Arial" w:cs="Arial"/>
          <w:color w:val="000000" w:themeColor="text1"/>
          <w:lang w:val="en-GB" w:eastAsia="de-DE"/>
        </w:rPr>
        <w:t>S.</w:t>
      </w:r>
      <w:r>
        <w:rPr>
          <w:rFonts w:ascii="Arial" w:eastAsia="WarnockPro-Semibold" w:hAnsi="Arial" w:cs="Arial"/>
          <w:color w:val="000000" w:themeColor="text1"/>
          <w:lang w:val="en-GB" w:eastAsia="de-DE"/>
        </w:rPr>
        <w:t xml:space="preserve">, </w:t>
      </w:r>
      <w:r w:rsidR="00E56E07">
        <w:rPr>
          <w:rFonts w:ascii="Arial" w:eastAsia="WarnockPro-Semibold" w:hAnsi="Arial" w:cs="Arial"/>
          <w:color w:val="000000" w:themeColor="text1"/>
          <w:lang w:eastAsia="de-DE"/>
        </w:rPr>
        <w:t xml:space="preserve">&amp; </w:t>
      </w:r>
      <w:r w:rsidR="00E73702">
        <w:rPr>
          <w:rFonts w:ascii="Arial" w:eastAsia="WarnockPro-Semibold" w:hAnsi="Arial" w:cs="Arial"/>
          <w:color w:val="000000" w:themeColor="text1"/>
          <w:lang w:eastAsia="de-DE"/>
        </w:rPr>
        <w:t>Piel</w:t>
      </w:r>
      <w:r>
        <w:rPr>
          <w:rFonts w:ascii="Arial" w:eastAsia="WarnockPro-Semibold" w:hAnsi="Arial" w:cs="Arial"/>
          <w:color w:val="000000" w:themeColor="text1"/>
          <w:lang w:eastAsia="de-DE"/>
        </w:rPr>
        <w:t xml:space="preserve">, J. </w:t>
      </w:r>
      <w:r w:rsidR="00E73702">
        <w:rPr>
          <w:rFonts w:ascii="Arial" w:eastAsia="WarnockPro-Semibold" w:hAnsi="Arial" w:cs="Arial"/>
          <w:color w:val="000000" w:themeColor="text1"/>
          <w:lang w:eastAsia="de-DE"/>
        </w:rPr>
        <w:t>(</w:t>
      </w:r>
      <w:r w:rsidR="0014082D" w:rsidRPr="0055033A">
        <w:rPr>
          <w:rFonts w:ascii="Arial" w:eastAsia="WarnockPro-Semibold" w:hAnsi="Arial" w:cs="Arial"/>
          <w:color w:val="000000" w:themeColor="text1"/>
          <w:lang w:eastAsia="de-DE"/>
        </w:rPr>
        <w:t>2012</w:t>
      </w:r>
      <w:r w:rsidR="00E73702">
        <w:rPr>
          <w:rFonts w:ascii="Arial" w:eastAsia="WarnockPro-Semibold" w:hAnsi="Arial" w:cs="Arial"/>
          <w:color w:val="000000" w:themeColor="text1"/>
          <w:lang w:eastAsia="de-DE"/>
        </w:rPr>
        <w:t>)</w:t>
      </w:r>
      <w:r w:rsidR="0014082D" w:rsidRPr="0055033A">
        <w:rPr>
          <w:rFonts w:ascii="Arial" w:eastAsia="WarnockPro-Semibold" w:hAnsi="Arial" w:cs="Arial"/>
          <w:color w:val="000000" w:themeColor="text1"/>
          <w:lang w:eastAsia="de-DE"/>
        </w:rPr>
        <w:t xml:space="preserve">. </w:t>
      </w:r>
      <w:r w:rsidR="0014082D" w:rsidRPr="0055033A">
        <w:rPr>
          <w:rStyle w:val="HTMLTypewriter"/>
          <w:rFonts w:ascii="Arial" w:eastAsia="Calibri" w:hAnsi="Arial" w:cs="Arial"/>
          <w:color w:val="000000" w:themeColor="text1"/>
          <w:sz w:val="22"/>
          <w:szCs w:val="22"/>
        </w:rPr>
        <w:t xml:space="preserve">Metagenome mining reveals ribosomal peptide biosynthesis of unprecedented structural scope. </w:t>
      </w:r>
      <w:r w:rsidR="00310A6E" w:rsidRPr="00DB5928">
        <w:rPr>
          <w:rFonts w:ascii="Arial" w:hAnsi="Arial" w:cs="Arial"/>
          <w:i/>
          <w:color w:val="000000" w:themeColor="text1"/>
        </w:rPr>
        <w:t>Science</w:t>
      </w:r>
      <w:r w:rsidR="00F61CE4" w:rsidRPr="00DB5928">
        <w:rPr>
          <w:rFonts w:ascii="Arial" w:hAnsi="Arial" w:cs="Arial"/>
          <w:color w:val="000000" w:themeColor="text1"/>
        </w:rPr>
        <w:t xml:space="preserve">, </w:t>
      </w:r>
      <w:r w:rsidR="006A08B2" w:rsidRPr="00DB5928">
        <w:rPr>
          <w:rFonts w:ascii="Arial" w:hAnsi="Arial" w:cs="Arial"/>
          <w:color w:val="000000" w:themeColor="text1"/>
        </w:rPr>
        <w:t>338;</w:t>
      </w:r>
      <w:r w:rsidR="0014082D" w:rsidRPr="00DB5928">
        <w:rPr>
          <w:rFonts w:ascii="Arial" w:hAnsi="Arial" w:cs="Arial"/>
          <w:color w:val="000000" w:themeColor="text1"/>
        </w:rPr>
        <w:t>387-390.</w:t>
      </w:r>
    </w:p>
    <w:p w:rsidR="00480547" w:rsidRPr="0055033A" w:rsidRDefault="009563D9" w:rsidP="00FB051B">
      <w:pPr>
        <w:shd w:val="clear" w:color="auto" w:fill="FFFFFF"/>
        <w:ind w:left="567" w:hanging="567"/>
        <w:jc w:val="both"/>
        <w:rPr>
          <w:rFonts w:ascii="Arial" w:hAnsi="Arial" w:cs="Arial"/>
          <w:bCs/>
          <w:color w:val="000000" w:themeColor="text1"/>
          <w:lang w:eastAsia="de-DE"/>
        </w:rPr>
      </w:pPr>
      <w:r>
        <w:rPr>
          <w:rFonts w:ascii="Arial" w:hAnsi="Arial" w:cs="Arial"/>
          <w:bCs/>
          <w:color w:val="000000" w:themeColor="text1"/>
          <w:lang w:eastAsia="de-DE"/>
        </w:rPr>
        <w:t>Fusetani, N. (</w:t>
      </w:r>
      <w:r w:rsidR="0014082D" w:rsidRPr="0055033A">
        <w:rPr>
          <w:rFonts w:ascii="Arial" w:hAnsi="Arial" w:cs="Arial"/>
          <w:bCs/>
          <w:color w:val="000000" w:themeColor="text1"/>
          <w:lang w:eastAsia="de-DE"/>
        </w:rPr>
        <w:t>2010</w:t>
      </w:r>
      <w:r>
        <w:rPr>
          <w:rFonts w:ascii="Arial" w:hAnsi="Arial" w:cs="Arial"/>
          <w:bCs/>
          <w:color w:val="000000" w:themeColor="text1"/>
          <w:lang w:eastAsia="de-DE"/>
        </w:rPr>
        <w:t>)</w:t>
      </w:r>
      <w:r w:rsidR="0014082D" w:rsidRPr="0055033A">
        <w:rPr>
          <w:rFonts w:ascii="Arial" w:hAnsi="Arial" w:cs="Arial"/>
          <w:bCs/>
          <w:color w:val="000000" w:themeColor="text1"/>
          <w:lang w:eastAsia="de-DE"/>
        </w:rPr>
        <w:t xml:space="preserve">. Antifungal peptides in marine invertebrates. </w:t>
      </w:r>
      <w:r w:rsidR="0014082D" w:rsidRPr="0055033A">
        <w:rPr>
          <w:rFonts w:ascii="Arial" w:hAnsi="Arial" w:cs="Arial"/>
          <w:bCs/>
          <w:i/>
          <w:color w:val="000000" w:themeColor="text1"/>
          <w:lang w:eastAsia="de-DE"/>
        </w:rPr>
        <w:t>ISJ</w:t>
      </w:r>
      <w:r>
        <w:rPr>
          <w:rFonts w:ascii="Arial" w:hAnsi="Arial" w:cs="Arial"/>
          <w:bCs/>
          <w:color w:val="000000" w:themeColor="text1"/>
          <w:lang w:eastAsia="de-DE"/>
        </w:rPr>
        <w:t xml:space="preserve"> 7,</w:t>
      </w:r>
      <w:r w:rsidR="0014082D" w:rsidRPr="0055033A">
        <w:rPr>
          <w:rFonts w:ascii="Arial" w:hAnsi="Arial" w:cs="Arial"/>
          <w:bCs/>
          <w:color w:val="000000" w:themeColor="text1"/>
          <w:lang w:eastAsia="de-DE"/>
        </w:rPr>
        <w:t>53-66.</w:t>
      </w:r>
    </w:p>
    <w:p w:rsidR="00A80242" w:rsidRPr="0055033A" w:rsidRDefault="009563D9" w:rsidP="00DE71CC">
      <w:pPr>
        <w:autoSpaceDE w:val="0"/>
        <w:autoSpaceDN w:val="0"/>
        <w:adjustRightInd w:val="0"/>
        <w:ind w:left="567" w:hanging="567"/>
        <w:jc w:val="both"/>
        <w:rPr>
          <w:rFonts w:ascii="Arial" w:hAnsi="Arial" w:cs="Arial"/>
          <w:lang w:eastAsia="de-DE"/>
        </w:rPr>
      </w:pPr>
      <w:r w:rsidRPr="00B85F0C">
        <w:rPr>
          <w:rFonts w:ascii="Arial" w:hAnsi="Arial" w:cs="Arial"/>
          <w:lang w:val="de-CH" w:eastAsia="de-DE"/>
        </w:rPr>
        <w:t>Giessen, T.W. &amp; Marahiel</w:t>
      </w:r>
      <w:r w:rsidR="00B85F0C" w:rsidRPr="00B85F0C">
        <w:rPr>
          <w:rFonts w:ascii="Arial" w:hAnsi="Arial" w:cs="Arial"/>
          <w:lang w:val="de-CH" w:eastAsia="de-DE"/>
        </w:rPr>
        <w:t xml:space="preserve">, M.A. </w:t>
      </w:r>
      <w:r w:rsidRPr="00B85F0C">
        <w:rPr>
          <w:rFonts w:ascii="Arial" w:hAnsi="Arial" w:cs="Arial"/>
          <w:lang w:val="de-CH" w:eastAsia="de-DE"/>
        </w:rPr>
        <w:t>(</w:t>
      </w:r>
      <w:r w:rsidR="00A80242" w:rsidRPr="00B85F0C">
        <w:rPr>
          <w:rFonts w:ascii="Arial" w:hAnsi="Arial" w:cs="Arial"/>
          <w:lang w:val="de-CH" w:eastAsia="de-DE"/>
        </w:rPr>
        <w:t>2012</w:t>
      </w:r>
      <w:r w:rsidRPr="00B85F0C">
        <w:rPr>
          <w:rFonts w:ascii="Arial" w:hAnsi="Arial" w:cs="Arial"/>
          <w:lang w:val="de-CH" w:eastAsia="de-DE"/>
        </w:rPr>
        <w:t>)</w:t>
      </w:r>
      <w:r w:rsidR="00A80242" w:rsidRPr="00B85F0C">
        <w:rPr>
          <w:rFonts w:ascii="Arial" w:hAnsi="Arial" w:cs="Arial"/>
          <w:lang w:val="de-CH" w:eastAsia="de-DE"/>
        </w:rPr>
        <w:t xml:space="preserve">. </w:t>
      </w:r>
      <w:r w:rsidR="00A80242" w:rsidRPr="0055033A">
        <w:rPr>
          <w:rFonts w:ascii="Arial" w:hAnsi="Arial" w:cs="Arial"/>
          <w:lang w:eastAsia="de-DE"/>
        </w:rPr>
        <w:t xml:space="preserve">Ribosome-independent biosynthesis of biologically active peptides: application of synthetic biology to generate structural diversity. </w:t>
      </w:r>
      <w:r w:rsidR="00DE71CC">
        <w:rPr>
          <w:rFonts w:ascii="Arial" w:hAnsi="Arial" w:cs="Arial"/>
          <w:i/>
          <w:lang w:eastAsia="de-DE"/>
        </w:rPr>
        <w:t>FEBS Lett.</w:t>
      </w:r>
      <w:r w:rsidR="00A80242" w:rsidRPr="0055033A">
        <w:rPr>
          <w:rFonts w:ascii="Arial" w:hAnsi="Arial" w:cs="Arial"/>
          <w:lang w:eastAsia="de-DE"/>
        </w:rPr>
        <w:t>Do</w:t>
      </w:r>
      <w:r w:rsidR="00DE71CC">
        <w:rPr>
          <w:rFonts w:ascii="Arial" w:hAnsi="Arial" w:cs="Arial"/>
          <w:lang w:eastAsia="de-DE"/>
        </w:rPr>
        <w:t>i:10.1016/j.febslet.2012.01.017</w:t>
      </w:r>
    </w:p>
    <w:p w:rsidR="00053DB5" w:rsidRPr="0055033A" w:rsidRDefault="009563D9" w:rsidP="00DE71CC">
      <w:pPr>
        <w:shd w:val="clear" w:color="auto" w:fill="FFFFFF"/>
        <w:ind w:left="567" w:hanging="567"/>
        <w:jc w:val="both"/>
        <w:rPr>
          <w:rFonts w:ascii="Arial" w:eastAsia="Times New Roman" w:hAnsi="Arial" w:cs="Arial"/>
        </w:rPr>
      </w:pPr>
      <w:r>
        <w:rPr>
          <w:rFonts w:ascii="Arial" w:eastAsia="Times New Roman" w:hAnsi="Arial" w:cs="Arial"/>
        </w:rPr>
        <w:t xml:space="preserve">Gourmelon, C., Frenel, </w:t>
      </w:r>
      <w:r w:rsidR="00B85F0C">
        <w:rPr>
          <w:rFonts w:ascii="Arial" w:eastAsia="Times New Roman" w:hAnsi="Arial" w:cs="Arial"/>
        </w:rPr>
        <w:t xml:space="preserve">J.S. </w:t>
      </w:r>
      <w:r>
        <w:rPr>
          <w:rFonts w:ascii="Arial" w:eastAsia="Times New Roman" w:hAnsi="Arial" w:cs="Arial"/>
        </w:rPr>
        <w:t>&amp; Campone</w:t>
      </w:r>
      <w:r w:rsidR="00B85F0C">
        <w:rPr>
          <w:rFonts w:ascii="Arial" w:eastAsia="Times New Roman" w:hAnsi="Arial" w:cs="Arial"/>
        </w:rPr>
        <w:t xml:space="preserve">, M. </w:t>
      </w:r>
      <w:r>
        <w:rPr>
          <w:rFonts w:ascii="Arial" w:eastAsia="Times New Roman" w:hAnsi="Arial" w:cs="Arial"/>
        </w:rPr>
        <w:t>(</w:t>
      </w:r>
      <w:r w:rsidR="00825CEC" w:rsidRPr="0055033A">
        <w:rPr>
          <w:rFonts w:ascii="Arial" w:eastAsia="Times New Roman" w:hAnsi="Arial" w:cs="Arial"/>
        </w:rPr>
        <w:t>2012</w:t>
      </w:r>
      <w:r>
        <w:rPr>
          <w:rFonts w:ascii="Arial" w:eastAsia="Times New Roman" w:hAnsi="Arial" w:cs="Arial"/>
        </w:rPr>
        <w:t>)</w:t>
      </w:r>
      <w:r w:rsidR="00825CEC" w:rsidRPr="0055033A">
        <w:rPr>
          <w:rFonts w:ascii="Arial" w:eastAsia="Times New Roman" w:hAnsi="Arial" w:cs="Arial"/>
        </w:rPr>
        <w:t xml:space="preserve">. Clinical evidence for the role of eribulin mesylate in the treatment of breast cancer. </w:t>
      </w:r>
      <w:r>
        <w:rPr>
          <w:rFonts w:ascii="Arial" w:eastAsia="Times New Roman" w:hAnsi="Arial" w:cs="Arial"/>
          <w:i/>
        </w:rPr>
        <w:t>Clin. Investig.</w:t>
      </w:r>
      <w:r w:rsidR="00F61CE4">
        <w:rPr>
          <w:rFonts w:ascii="Arial" w:eastAsia="Times New Roman" w:hAnsi="Arial" w:cs="Arial"/>
          <w:i/>
        </w:rPr>
        <w:t>,</w:t>
      </w:r>
      <w:r>
        <w:rPr>
          <w:rFonts w:ascii="Arial" w:eastAsia="Times New Roman" w:hAnsi="Arial" w:cs="Arial"/>
        </w:rPr>
        <w:t xml:space="preserve"> 2(2),</w:t>
      </w:r>
      <w:r w:rsidR="00825CEC" w:rsidRPr="0055033A">
        <w:rPr>
          <w:rFonts w:ascii="Arial" w:eastAsia="Times New Roman" w:hAnsi="Arial" w:cs="Arial"/>
        </w:rPr>
        <w:t>207-213.</w:t>
      </w:r>
    </w:p>
    <w:p w:rsidR="00053DB5" w:rsidRPr="0055033A" w:rsidRDefault="00B85F0C" w:rsidP="00DE71CC">
      <w:pPr>
        <w:shd w:val="clear" w:color="auto" w:fill="FFFFFF"/>
        <w:ind w:left="567" w:hanging="567"/>
        <w:jc w:val="both"/>
        <w:rPr>
          <w:rFonts w:ascii="Arial" w:eastAsia="Times New Roman" w:hAnsi="Arial" w:cs="Arial"/>
        </w:rPr>
      </w:pPr>
      <w:r>
        <w:rPr>
          <w:rFonts w:ascii="Arial" w:eastAsiaTheme="minorHAnsi" w:hAnsi="Arial" w:cs="Arial"/>
          <w:lang w:eastAsia="en-US"/>
        </w:rPr>
        <w:t xml:space="preserve">Grindberg R.V., </w:t>
      </w:r>
      <w:r w:rsidR="00053DB5" w:rsidRPr="0055033A">
        <w:rPr>
          <w:rFonts w:ascii="Arial" w:eastAsiaTheme="minorHAnsi" w:hAnsi="Arial" w:cs="Arial"/>
          <w:lang w:eastAsia="en-US"/>
        </w:rPr>
        <w:t xml:space="preserve">Ishoey, </w:t>
      </w:r>
      <w:r>
        <w:rPr>
          <w:rFonts w:ascii="Arial" w:eastAsiaTheme="minorHAnsi" w:hAnsi="Arial" w:cs="Arial"/>
          <w:lang w:eastAsia="en-US"/>
        </w:rPr>
        <w:t xml:space="preserve">T., </w:t>
      </w:r>
      <w:r w:rsidR="00053DB5" w:rsidRPr="0055033A">
        <w:rPr>
          <w:rFonts w:ascii="Arial" w:eastAsiaTheme="minorHAnsi" w:hAnsi="Arial" w:cs="Arial"/>
          <w:lang w:eastAsia="en-US"/>
        </w:rPr>
        <w:t xml:space="preserve">Brinza, </w:t>
      </w:r>
      <w:r>
        <w:rPr>
          <w:rFonts w:ascii="Arial" w:eastAsiaTheme="minorHAnsi" w:hAnsi="Arial" w:cs="Arial"/>
          <w:lang w:eastAsia="en-US"/>
        </w:rPr>
        <w:t xml:space="preserve">D., </w:t>
      </w:r>
      <w:r w:rsidR="00053DB5" w:rsidRPr="0055033A">
        <w:rPr>
          <w:rFonts w:ascii="Arial" w:eastAsiaTheme="minorHAnsi" w:hAnsi="Arial" w:cs="Arial"/>
          <w:lang w:eastAsia="en-US"/>
        </w:rPr>
        <w:t xml:space="preserve">Esquenazi, </w:t>
      </w:r>
      <w:r>
        <w:rPr>
          <w:rFonts w:ascii="Arial" w:eastAsiaTheme="minorHAnsi" w:hAnsi="Arial" w:cs="Arial"/>
          <w:lang w:eastAsia="en-US"/>
        </w:rPr>
        <w:t xml:space="preserve">E., </w:t>
      </w:r>
      <w:r w:rsidR="00053DB5" w:rsidRPr="0055033A">
        <w:rPr>
          <w:rFonts w:ascii="Arial" w:eastAsiaTheme="minorHAnsi" w:hAnsi="Arial" w:cs="Arial"/>
          <w:lang w:eastAsia="en-US"/>
        </w:rPr>
        <w:t xml:space="preserve">Coates, </w:t>
      </w:r>
      <w:r>
        <w:rPr>
          <w:rFonts w:ascii="Arial" w:eastAsiaTheme="minorHAnsi" w:hAnsi="Arial" w:cs="Arial"/>
          <w:lang w:eastAsia="en-US"/>
        </w:rPr>
        <w:t xml:space="preserve">R.C., </w:t>
      </w:r>
      <w:r w:rsidR="00053DB5" w:rsidRPr="00B85F0C">
        <w:rPr>
          <w:rFonts w:ascii="Arial" w:eastAsiaTheme="minorHAnsi" w:hAnsi="Arial" w:cs="Arial"/>
          <w:lang w:eastAsia="en-US"/>
        </w:rPr>
        <w:t xml:space="preserve">Liu, </w:t>
      </w:r>
      <w:r>
        <w:rPr>
          <w:rFonts w:ascii="Arial" w:eastAsiaTheme="minorHAnsi" w:hAnsi="Arial" w:cs="Arial"/>
          <w:lang w:eastAsia="en-US"/>
        </w:rPr>
        <w:t xml:space="preserve">Wt., </w:t>
      </w:r>
      <w:r w:rsidR="00053DB5" w:rsidRPr="00B85F0C">
        <w:rPr>
          <w:rFonts w:ascii="Arial" w:eastAsiaTheme="minorHAnsi" w:hAnsi="Arial" w:cs="Arial"/>
          <w:lang w:eastAsia="en-US"/>
        </w:rPr>
        <w:t xml:space="preserve">Gerwick, </w:t>
      </w:r>
      <w:r w:rsidRPr="00B85F0C">
        <w:rPr>
          <w:rFonts w:ascii="Arial" w:eastAsiaTheme="minorHAnsi" w:hAnsi="Arial" w:cs="Arial"/>
          <w:lang w:eastAsia="en-US"/>
        </w:rPr>
        <w:t>L.</w:t>
      </w:r>
      <w:r>
        <w:rPr>
          <w:rFonts w:ascii="Arial" w:eastAsia="Times New Roman" w:hAnsi="Arial" w:cs="Arial"/>
        </w:rPr>
        <w:t xml:space="preserve">, </w:t>
      </w:r>
      <w:r w:rsidR="00053DB5" w:rsidRPr="00B85F0C">
        <w:rPr>
          <w:rFonts w:ascii="Arial" w:eastAsiaTheme="minorHAnsi" w:hAnsi="Arial" w:cs="Arial"/>
          <w:lang w:eastAsia="en-US"/>
        </w:rPr>
        <w:t xml:space="preserve">Dorrestein, </w:t>
      </w:r>
      <w:r>
        <w:rPr>
          <w:rFonts w:ascii="Arial" w:eastAsiaTheme="minorHAnsi" w:hAnsi="Arial" w:cs="Arial"/>
          <w:lang w:eastAsia="en-US"/>
        </w:rPr>
        <w:t xml:space="preserve">P.C., </w:t>
      </w:r>
      <w:r w:rsidR="00053DB5" w:rsidRPr="00B85F0C">
        <w:rPr>
          <w:rFonts w:ascii="Arial" w:eastAsiaTheme="minorHAnsi" w:hAnsi="Arial" w:cs="Arial"/>
          <w:lang w:eastAsia="en-US"/>
        </w:rPr>
        <w:t xml:space="preserve">Pevzner, </w:t>
      </w:r>
      <w:r>
        <w:rPr>
          <w:rFonts w:ascii="Arial" w:eastAsiaTheme="minorHAnsi" w:hAnsi="Arial" w:cs="Arial"/>
          <w:lang w:eastAsia="en-US"/>
        </w:rPr>
        <w:t xml:space="preserve">P., </w:t>
      </w:r>
      <w:r w:rsidR="009563D9" w:rsidRPr="00B85F0C">
        <w:rPr>
          <w:rFonts w:ascii="Arial" w:eastAsiaTheme="minorHAnsi" w:hAnsi="Arial" w:cs="Arial"/>
          <w:lang w:eastAsia="en-US"/>
        </w:rPr>
        <w:t xml:space="preserve">&amp; </w:t>
      </w:r>
      <w:r w:rsidR="00053DB5" w:rsidRPr="00B85F0C">
        <w:rPr>
          <w:rFonts w:ascii="Arial" w:eastAsiaTheme="minorHAnsi" w:hAnsi="Arial" w:cs="Arial"/>
          <w:lang w:eastAsia="en-US"/>
        </w:rPr>
        <w:t>Lask</w:t>
      </w:r>
      <w:r w:rsidR="009563D9" w:rsidRPr="00B85F0C">
        <w:rPr>
          <w:rFonts w:ascii="Arial" w:eastAsiaTheme="minorHAnsi" w:hAnsi="Arial" w:cs="Arial"/>
          <w:lang w:eastAsia="en-US"/>
        </w:rPr>
        <w:t>en</w:t>
      </w:r>
      <w:r>
        <w:rPr>
          <w:rFonts w:ascii="Arial" w:eastAsiaTheme="minorHAnsi" w:hAnsi="Arial" w:cs="Arial"/>
          <w:lang w:eastAsia="en-US"/>
        </w:rPr>
        <w:t xml:space="preserve">, R. </w:t>
      </w:r>
      <w:r w:rsidR="009563D9" w:rsidRPr="00B85F0C">
        <w:rPr>
          <w:rFonts w:ascii="Arial" w:eastAsiaTheme="minorHAnsi" w:hAnsi="Arial" w:cs="Arial"/>
          <w:lang w:eastAsia="en-US"/>
        </w:rPr>
        <w:t>(</w:t>
      </w:r>
      <w:r w:rsidR="00053DB5" w:rsidRPr="00B85F0C">
        <w:rPr>
          <w:rFonts w:ascii="Arial" w:eastAsiaTheme="minorHAnsi" w:hAnsi="Arial" w:cs="Arial"/>
          <w:lang w:eastAsia="en-US"/>
        </w:rPr>
        <w:t>2011</w:t>
      </w:r>
      <w:r w:rsidR="009563D9" w:rsidRPr="00B85F0C">
        <w:rPr>
          <w:rFonts w:ascii="Arial" w:eastAsiaTheme="minorHAnsi" w:hAnsi="Arial" w:cs="Arial"/>
          <w:lang w:eastAsia="en-US"/>
        </w:rPr>
        <w:t>)</w:t>
      </w:r>
      <w:r>
        <w:rPr>
          <w:rFonts w:ascii="Arial" w:eastAsiaTheme="minorHAnsi" w:hAnsi="Arial" w:cs="Arial"/>
          <w:lang w:eastAsia="en-US"/>
        </w:rPr>
        <w:t xml:space="preserve">. </w:t>
      </w:r>
      <w:r w:rsidR="00053DB5" w:rsidRPr="0055033A">
        <w:rPr>
          <w:rFonts w:ascii="Arial" w:eastAsiaTheme="minorHAnsi" w:hAnsi="Arial" w:cs="Arial"/>
          <w:lang w:eastAsia="en-US"/>
        </w:rPr>
        <w:t xml:space="preserve">Single cell </w:t>
      </w:r>
      <w:r w:rsidR="00053DB5" w:rsidRPr="0055033A">
        <w:rPr>
          <w:rFonts w:ascii="Arial" w:eastAsiaTheme="minorHAnsi" w:hAnsi="Arial" w:cs="Arial"/>
          <w:lang w:val="en-GB" w:eastAsia="en-US"/>
        </w:rPr>
        <w:t>genome amplification accelerates identification of the</w:t>
      </w:r>
      <w:r w:rsidR="00053DB5" w:rsidRPr="0055033A">
        <w:rPr>
          <w:rFonts w:ascii="Arial" w:eastAsiaTheme="minorHAnsi" w:hAnsi="Arial" w:cs="Arial"/>
          <w:lang w:eastAsia="en-US"/>
        </w:rPr>
        <w:t xml:space="preserve"> </w:t>
      </w:r>
      <w:r w:rsidR="00053DB5" w:rsidRPr="0055033A">
        <w:rPr>
          <w:rFonts w:ascii="Arial" w:eastAsiaTheme="minorHAnsi" w:hAnsi="Arial" w:cs="Arial"/>
          <w:lang w:val="en-GB" w:eastAsia="en-US"/>
        </w:rPr>
        <w:t>apratoxin biosynthetic pathway from a complex microbial</w:t>
      </w:r>
      <w:r w:rsidR="00053DB5" w:rsidRPr="0055033A">
        <w:rPr>
          <w:rFonts w:ascii="Arial" w:eastAsiaTheme="minorHAnsi" w:hAnsi="Arial" w:cs="Arial"/>
          <w:lang w:eastAsia="en-US"/>
        </w:rPr>
        <w:t xml:space="preserve"> assemblage. </w:t>
      </w:r>
      <w:r w:rsidR="00053DB5" w:rsidRPr="0055033A">
        <w:rPr>
          <w:rFonts w:ascii="Arial" w:eastAsiaTheme="minorHAnsi" w:hAnsi="Arial" w:cs="Arial"/>
          <w:i/>
          <w:lang w:eastAsia="en-US"/>
        </w:rPr>
        <w:t xml:space="preserve">PLoS </w:t>
      </w:r>
      <w:r w:rsidR="00053DB5" w:rsidRPr="006B40CB">
        <w:rPr>
          <w:rFonts w:ascii="Arial" w:eastAsiaTheme="minorHAnsi" w:hAnsi="Arial" w:cs="Arial"/>
          <w:i/>
          <w:lang w:val="en-GB" w:eastAsia="en-US"/>
        </w:rPr>
        <w:t>One</w:t>
      </w:r>
      <w:r w:rsidR="00053DB5" w:rsidRPr="006B40CB">
        <w:rPr>
          <w:rFonts w:ascii="Arial" w:eastAsiaTheme="minorHAnsi" w:hAnsi="Arial" w:cs="Arial"/>
          <w:lang w:val="en-GB" w:eastAsia="en-US"/>
        </w:rPr>
        <w:t>, 6:e18565.</w:t>
      </w:r>
    </w:p>
    <w:p w:rsidR="00480547" w:rsidRPr="0055033A" w:rsidRDefault="009563D9" w:rsidP="0038365F">
      <w:pPr>
        <w:shd w:val="clear" w:color="auto" w:fill="FFFFFF"/>
        <w:ind w:left="567" w:hanging="567"/>
        <w:jc w:val="both"/>
        <w:rPr>
          <w:rFonts w:ascii="Arial" w:eastAsia="Times New Roman" w:hAnsi="Arial" w:cs="Arial"/>
          <w:bCs/>
          <w:lang w:eastAsia="de-DE"/>
        </w:rPr>
      </w:pPr>
      <w:r>
        <w:rPr>
          <w:rFonts w:ascii="Arial" w:eastAsia="WarnockPro-Semibold" w:hAnsi="Arial" w:cs="Arial"/>
          <w:color w:val="000000" w:themeColor="text1"/>
          <w:lang w:eastAsia="de-DE"/>
        </w:rPr>
        <w:t>Gurgui, C. &amp; Piel</w:t>
      </w:r>
      <w:r w:rsidR="004C7014">
        <w:rPr>
          <w:rFonts w:ascii="Arial" w:eastAsia="WarnockPro-Semibold" w:hAnsi="Arial" w:cs="Arial"/>
          <w:color w:val="000000" w:themeColor="text1"/>
          <w:lang w:eastAsia="de-DE"/>
        </w:rPr>
        <w:t xml:space="preserve">, J. </w:t>
      </w:r>
      <w:r>
        <w:rPr>
          <w:rFonts w:ascii="Arial" w:eastAsia="WarnockPro-Semibold" w:hAnsi="Arial" w:cs="Arial"/>
          <w:color w:val="000000" w:themeColor="text1"/>
          <w:lang w:eastAsia="de-DE"/>
        </w:rPr>
        <w:t>(</w:t>
      </w:r>
      <w:r w:rsidR="00BE6F4B" w:rsidRPr="0055033A">
        <w:rPr>
          <w:rFonts w:ascii="Arial" w:eastAsia="WarnockPro-Semibold" w:hAnsi="Arial" w:cs="Arial"/>
          <w:color w:val="000000" w:themeColor="text1"/>
          <w:lang w:eastAsia="de-DE"/>
        </w:rPr>
        <w:t>2010</w:t>
      </w:r>
      <w:r>
        <w:rPr>
          <w:rFonts w:ascii="Arial" w:eastAsia="WarnockPro-Semibold" w:hAnsi="Arial" w:cs="Arial"/>
          <w:color w:val="000000" w:themeColor="text1"/>
          <w:lang w:eastAsia="de-DE"/>
        </w:rPr>
        <w:t>)</w:t>
      </w:r>
      <w:r w:rsidR="00BE6F4B" w:rsidRPr="0055033A">
        <w:rPr>
          <w:rFonts w:ascii="Arial" w:eastAsia="WarnockPro-Semibold" w:hAnsi="Arial" w:cs="Arial"/>
          <w:color w:val="000000" w:themeColor="text1"/>
          <w:lang w:eastAsia="de-DE"/>
        </w:rPr>
        <w:t xml:space="preserve">. Metagenomic approaches to identify and isolate bioactive natural products from microbiota of marine sponges. </w:t>
      </w:r>
      <w:r w:rsidR="00BE6F4B" w:rsidRPr="0055033A">
        <w:rPr>
          <w:rFonts w:ascii="Arial" w:eastAsia="WarnockPro-Semibold" w:hAnsi="Arial" w:cs="Arial"/>
          <w:i/>
          <w:color w:val="000000" w:themeColor="text1"/>
          <w:lang w:eastAsia="de-DE"/>
        </w:rPr>
        <w:t>Methods in Molecular Biology</w:t>
      </w:r>
      <w:r w:rsidR="00BE6F4B" w:rsidRPr="0055033A">
        <w:rPr>
          <w:rFonts w:ascii="Arial" w:eastAsia="WarnockPro-Semibold" w:hAnsi="Arial" w:cs="Arial"/>
          <w:color w:val="000000" w:themeColor="text1"/>
          <w:lang w:eastAsia="de-DE"/>
        </w:rPr>
        <w:t xml:space="preserve">, </w:t>
      </w:r>
      <w:r w:rsidR="00BE6F4B" w:rsidRPr="009E50E3">
        <w:rPr>
          <w:rFonts w:ascii="Arial" w:eastAsia="WarnockPro-Semibold" w:hAnsi="Arial" w:cs="Arial"/>
          <w:i/>
          <w:color w:val="000000" w:themeColor="text1"/>
          <w:lang w:eastAsia="de-DE"/>
        </w:rPr>
        <w:t>Springer Science + Business Media LLC.</w:t>
      </w:r>
    </w:p>
    <w:p w:rsidR="00F42AB1" w:rsidRPr="0055033A" w:rsidRDefault="009563D9" w:rsidP="00F118C7">
      <w:pPr>
        <w:shd w:val="clear" w:color="auto" w:fill="FFFFFF"/>
        <w:ind w:left="567" w:hanging="567"/>
        <w:jc w:val="both"/>
        <w:rPr>
          <w:rFonts w:ascii="Arial" w:hAnsi="Arial" w:cs="Arial"/>
          <w:color w:val="000000" w:themeColor="text1"/>
        </w:rPr>
      </w:pPr>
      <w:r>
        <w:rPr>
          <w:rFonts w:ascii="Arial" w:hAnsi="Arial" w:cs="Arial"/>
          <w:color w:val="000000" w:themeColor="text1"/>
        </w:rPr>
        <w:t>Haefner, B. (</w:t>
      </w:r>
      <w:r w:rsidR="00EE79FC" w:rsidRPr="0055033A">
        <w:rPr>
          <w:rFonts w:ascii="Arial" w:hAnsi="Arial" w:cs="Arial"/>
          <w:color w:val="000000" w:themeColor="text1"/>
        </w:rPr>
        <w:t>2003</w:t>
      </w:r>
      <w:r>
        <w:rPr>
          <w:rFonts w:ascii="Arial" w:hAnsi="Arial" w:cs="Arial"/>
          <w:color w:val="000000" w:themeColor="text1"/>
        </w:rPr>
        <w:t>)</w:t>
      </w:r>
      <w:r w:rsidR="00EE79FC" w:rsidRPr="0055033A">
        <w:rPr>
          <w:rFonts w:ascii="Arial" w:hAnsi="Arial" w:cs="Arial"/>
          <w:color w:val="000000" w:themeColor="text1"/>
        </w:rPr>
        <w:t xml:space="preserve">. Drugs from the deep: Marine natural products as drug </w:t>
      </w:r>
      <w:r w:rsidR="00B51B4C" w:rsidRPr="0055033A">
        <w:rPr>
          <w:rFonts w:ascii="Arial" w:hAnsi="Arial" w:cs="Arial"/>
          <w:color w:val="000000" w:themeColor="text1"/>
        </w:rPr>
        <w:t xml:space="preserve">candidates. </w:t>
      </w:r>
      <w:r w:rsidR="00B51B4C" w:rsidRPr="0055033A">
        <w:rPr>
          <w:rFonts w:ascii="Arial" w:hAnsi="Arial" w:cs="Arial"/>
          <w:i/>
          <w:color w:val="000000" w:themeColor="text1"/>
        </w:rPr>
        <w:t xml:space="preserve">Drug Discov. Today </w:t>
      </w:r>
      <w:r w:rsidR="006A08B2">
        <w:rPr>
          <w:rFonts w:ascii="Arial" w:hAnsi="Arial" w:cs="Arial"/>
          <w:color w:val="000000" w:themeColor="text1"/>
        </w:rPr>
        <w:t>8;</w:t>
      </w:r>
      <w:r w:rsidR="00EE79FC" w:rsidRPr="0055033A">
        <w:rPr>
          <w:rFonts w:ascii="Arial" w:hAnsi="Arial" w:cs="Arial"/>
          <w:color w:val="000000" w:themeColor="text1"/>
        </w:rPr>
        <w:t>536-544.</w:t>
      </w:r>
    </w:p>
    <w:p w:rsidR="00BE7158" w:rsidRPr="0055033A" w:rsidRDefault="00F61CE4" w:rsidP="00F118C7">
      <w:pPr>
        <w:shd w:val="clear" w:color="auto" w:fill="FFFFFF"/>
        <w:ind w:left="567" w:hanging="567"/>
        <w:jc w:val="both"/>
        <w:rPr>
          <w:rFonts w:ascii="Arial" w:eastAsia="Times New Roman" w:hAnsi="Arial" w:cs="Arial"/>
          <w:color w:val="000000" w:themeColor="text1"/>
        </w:rPr>
      </w:pPr>
      <w:r w:rsidRPr="00B85F0C">
        <w:rPr>
          <w:rFonts w:ascii="Arial" w:eastAsia="Times New Roman" w:hAnsi="Arial" w:cs="Arial"/>
          <w:color w:val="000000" w:themeColor="text1"/>
          <w:lang w:val="en-GB"/>
        </w:rPr>
        <w:t xml:space="preserve">Hay, M.E. &amp; </w:t>
      </w:r>
      <w:r w:rsidR="00EE79FC" w:rsidRPr="00B85F0C">
        <w:rPr>
          <w:rFonts w:ascii="Arial" w:eastAsia="Times New Roman" w:hAnsi="Arial" w:cs="Arial"/>
          <w:color w:val="000000" w:themeColor="text1"/>
          <w:lang w:val="en-GB"/>
        </w:rPr>
        <w:t xml:space="preserve">Fenical, </w:t>
      </w:r>
      <w:r w:rsidR="00871E5D" w:rsidRPr="00B85F0C">
        <w:rPr>
          <w:rFonts w:ascii="Arial" w:eastAsia="Times New Roman" w:hAnsi="Arial" w:cs="Arial"/>
          <w:color w:val="000000" w:themeColor="text1"/>
          <w:lang w:val="en-GB"/>
        </w:rPr>
        <w:t>W. (</w:t>
      </w:r>
      <w:r w:rsidR="00EE79FC" w:rsidRPr="00B85F0C">
        <w:rPr>
          <w:rFonts w:ascii="Arial" w:eastAsia="Times New Roman" w:hAnsi="Arial" w:cs="Arial"/>
          <w:color w:val="000000" w:themeColor="text1"/>
          <w:lang w:val="en-GB"/>
        </w:rPr>
        <w:t>1996</w:t>
      </w:r>
      <w:r w:rsidR="00871E5D" w:rsidRPr="00B85F0C">
        <w:rPr>
          <w:rFonts w:ascii="Arial" w:eastAsia="Times New Roman" w:hAnsi="Arial" w:cs="Arial"/>
          <w:color w:val="000000" w:themeColor="text1"/>
          <w:lang w:val="en-GB"/>
        </w:rPr>
        <w:t>)</w:t>
      </w:r>
      <w:r w:rsidR="00EE79FC" w:rsidRPr="00B85F0C">
        <w:rPr>
          <w:rFonts w:ascii="Arial" w:eastAsia="Times New Roman" w:hAnsi="Arial" w:cs="Arial"/>
          <w:color w:val="000000" w:themeColor="text1"/>
          <w:lang w:val="en-GB"/>
        </w:rPr>
        <w:t xml:space="preserve">. </w:t>
      </w:r>
      <w:r w:rsidR="00EE79FC" w:rsidRPr="0055033A">
        <w:rPr>
          <w:rFonts w:ascii="Arial" w:eastAsia="Times New Roman" w:hAnsi="Arial" w:cs="Arial"/>
          <w:color w:val="000000" w:themeColor="text1"/>
        </w:rPr>
        <w:t xml:space="preserve">Chemical ecology and marine biodiversity: insights and products from the sea. </w:t>
      </w:r>
      <w:r w:rsidR="00EE79FC" w:rsidRPr="0055033A">
        <w:rPr>
          <w:rFonts w:ascii="Arial" w:eastAsia="Times New Roman" w:hAnsi="Arial" w:cs="Arial"/>
          <w:i/>
          <w:color w:val="000000" w:themeColor="text1"/>
        </w:rPr>
        <w:t>Oceanography</w:t>
      </w:r>
      <w:r w:rsidR="002E1FB4">
        <w:rPr>
          <w:rFonts w:ascii="Arial" w:eastAsia="Times New Roman" w:hAnsi="Arial" w:cs="Arial"/>
          <w:i/>
          <w:color w:val="000000" w:themeColor="text1"/>
        </w:rPr>
        <w:t>,</w:t>
      </w:r>
      <w:r w:rsidR="006A08B2">
        <w:rPr>
          <w:rFonts w:ascii="Arial" w:eastAsia="Times New Roman" w:hAnsi="Arial" w:cs="Arial"/>
          <w:color w:val="000000" w:themeColor="text1"/>
        </w:rPr>
        <w:t xml:space="preserve"> 9(1);</w:t>
      </w:r>
      <w:r w:rsidR="00EE79FC" w:rsidRPr="0055033A">
        <w:rPr>
          <w:rFonts w:ascii="Arial" w:eastAsia="Times New Roman" w:hAnsi="Arial" w:cs="Arial"/>
          <w:color w:val="000000" w:themeColor="text1"/>
        </w:rPr>
        <w:t>10-20.</w:t>
      </w:r>
    </w:p>
    <w:p w:rsidR="00F118C7" w:rsidRPr="00B85F0C" w:rsidRDefault="00F118C7" w:rsidP="00F118C7">
      <w:pPr>
        <w:autoSpaceDE w:val="0"/>
        <w:ind w:left="567" w:hanging="567"/>
        <w:jc w:val="both"/>
        <w:rPr>
          <w:rFonts w:ascii="Arial" w:eastAsia="Times New Roman" w:hAnsi="Arial" w:cs="Arial"/>
        </w:rPr>
      </w:pPr>
      <w:r>
        <w:rPr>
          <w:rFonts w:ascii="Arial" w:hAnsi="Arial" w:cs="Arial"/>
        </w:rPr>
        <w:t xml:space="preserve">Henstchel, U., Hopke, </w:t>
      </w:r>
      <w:r w:rsidR="00871E5D">
        <w:rPr>
          <w:rFonts w:ascii="Arial" w:hAnsi="Arial" w:cs="Arial"/>
        </w:rPr>
        <w:t xml:space="preserve">J., </w:t>
      </w:r>
      <w:r>
        <w:rPr>
          <w:rFonts w:ascii="Arial" w:hAnsi="Arial" w:cs="Arial"/>
        </w:rPr>
        <w:t>Horn,</w:t>
      </w:r>
      <w:r w:rsidR="00871E5D" w:rsidRPr="00871E5D">
        <w:rPr>
          <w:rFonts w:ascii="Arial" w:hAnsi="Arial" w:cs="Arial"/>
        </w:rPr>
        <w:t xml:space="preserve"> </w:t>
      </w:r>
      <w:r w:rsidR="00871E5D">
        <w:rPr>
          <w:rFonts w:ascii="Arial" w:hAnsi="Arial" w:cs="Arial"/>
        </w:rPr>
        <w:t xml:space="preserve">M., </w:t>
      </w:r>
      <w:r>
        <w:rPr>
          <w:rFonts w:ascii="Arial" w:hAnsi="Arial" w:cs="Arial"/>
        </w:rPr>
        <w:t>Friedrich,</w:t>
      </w:r>
      <w:r w:rsidR="00871E5D" w:rsidRPr="00871E5D">
        <w:rPr>
          <w:rFonts w:ascii="Arial" w:hAnsi="Arial" w:cs="Arial"/>
        </w:rPr>
        <w:t xml:space="preserve"> </w:t>
      </w:r>
      <w:r w:rsidR="00871E5D">
        <w:rPr>
          <w:rFonts w:ascii="Arial" w:hAnsi="Arial" w:cs="Arial"/>
        </w:rPr>
        <w:t xml:space="preserve">A.B., </w:t>
      </w:r>
      <w:r>
        <w:rPr>
          <w:rFonts w:ascii="Arial" w:hAnsi="Arial" w:cs="Arial"/>
        </w:rPr>
        <w:t>Wag</w:t>
      </w:r>
      <w:r w:rsidR="00F61CE4">
        <w:rPr>
          <w:rFonts w:ascii="Arial" w:hAnsi="Arial" w:cs="Arial"/>
        </w:rPr>
        <w:t>ner,</w:t>
      </w:r>
      <w:r w:rsidR="00871E5D" w:rsidRPr="00871E5D">
        <w:rPr>
          <w:rFonts w:ascii="Arial" w:hAnsi="Arial" w:cs="Arial"/>
        </w:rPr>
        <w:t xml:space="preserve"> </w:t>
      </w:r>
      <w:r w:rsidR="00871E5D">
        <w:rPr>
          <w:rFonts w:ascii="Arial" w:hAnsi="Arial" w:cs="Arial"/>
        </w:rPr>
        <w:t xml:space="preserve">M., </w:t>
      </w:r>
      <w:r w:rsidR="00F61CE4">
        <w:rPr>
          <w:rFonts w:ascii="Arial" w:hAnsi="Arial" w:cs="Arial"/>
        </w:rPr>
        <w:t xml:space="preserve">Hacker, </w:t>
      </w:r>
      <w:r w:rsidR="00871E5D">
        <w:rPr>
          <w:rFonts w:ascii="Arial" w:hAnsi="Arial" w:cs="Arial"/>
        </w:rPr>
        <w:t xml:space="preserve">J. </w:t>
      </w:r>
      <w:r w:rsidR="00F61CE4">
        <w:rPr>
          <w:rFonts w:ascii="Arial" w:hAnsi="Arial" w:cs="Arial"/>
        </w:rPr>
        <w:t>&amp; Moore</w:t>
      </w:r>
      <w:r w:rsidR="00871E5D">
        <w:rPr>
          <w:rFonts w:ascii="Arial" w:hAnsi="Arial" w:cs="Arial"/>
        </w:rPr>
        <w:t xml:space="preserve">, B.S. </w:t>
      </w:r>
      <w:r w:rsidR="00F61CE4">
        <w:rPr>
          <w:rFonts w:ascii="Arial" w:hAnsi="Arial" w:cs="Arial"/>
        </w:rPr>
        <w:t>(</w:t>
      </w:r>
      <w:r>
        <w:rPr>
          <w:rFonts w:ascii="Arial" w:hAnsi="Arial" w:cs="Arial"/>
        </w:rPr>
        <w:t>2002</w:t>
      </w:r>
      <w:r w:rsidR="00F61CE4">
        <w:rPr>
          <w:rFonts w:ascii="Arial" w:hAnsi="Arial" w:cs="Arial"/>
        </w:rPr>
        <w:t>)</w:t>
      </w:r>
      <w:r>
        <w:rPr>
          <w:rFonts w:ascii="Arial" w:hAnsi="Arial" w:cs="Arial"/>
        </w:rPr>
        <w:t xml:space="preserve">. Molecular evidence for a uniform microbial community in sponges from different oceans. </w:t>
      </w:r>
      <w:r w:rsidRPr="00B85F0C">
        <w:rPr>
          <w:rFonts w:ascii="Arial" w:hAnsi="Arial" w:cs="Arial"/>
          <w:i/>
        </w:rPr>
        <w:t>Appl. Environ. Microbiol.</w:t>
      </w:r>
      <w:r w:rsidR="002E1FB4" w:rsidRPr="00B85F0C">
        <w:rPr>
          <w:rFonts w:ascii="Arial" w:hAnsi="Arial" w:cs="Arial"/>
          <w:i/>
        </w:rPr>
        <w:t>,</w:t>
      </w:r>
      <w:r w:rsidR="006A08B2" w:rsidRPr="00B85F0C">
        <w:rPr>
          <w:rFonts w:ascii="Arial" w:hAnsi="Arial" w:cs="Arial"/>
        </w:rPr>
        <w:t xml:space="preserve"> 68(9);</w:t>
      </w:r>
      <w:r w:rsidRPr="00B85F0C">
        <w:rPr>
          <w:rFonts w:ascii="Arial" w:hAnsi="Arial" w:cs="Arial"/>
        </w:rPr>
        <w:t>4431-4440.</w:t>
      </w:r>
    </w:p>
    <w:p w:rsidR="00BE7158" w:rsidRPr="0055033A" w:rsidRDefault="00871E5D" w:rsidP="00F118C7">
      <w:pPr>
        <w:shd w:val="clear" w:color="auto" w:fill="FFFFFF"/>
        <w:ind w:left="567" w:hanging="567"/>
        <w:jc w:val="both"/>
        <w:rPr>
          <w:rFonts w:ascii="Arial" w:eastAsia="AdvTimes" w:hAnsi="Arial" w:cs="Arial"/>
        </w:rPr>
      </w:pPr>
      <w:r w:rsidRPr="009F2BC5">
        <w:rPr>
          <w:rFonts w:ascii="Arial" w:eastAsia="AdvTimes" w:hAnsi="Arial" w:cs="Arial"/>
        </w:rPr>
        <w:t xml:space="preserve">Hentschel, U., </w:t>
      </w:r>
      <w:r w:rsidR="00BE7158" w:rsidRPr="009F2BC5">
        <w:rPr>
          <w:rFonts w:ascii="Arial" w:eastAsia="AdvTimes" w:hAnsi="Arial" w:cs="Arial"/>
        </w:rPr>
        <w:t xml:space="preserve">Usher, </w:t>
      </w:r>
      <w:r w:rsidR="004C7014" w:rsidRPr="009F2BC5">
        <w:rPr>
          <w:rFonts w:ascii="Arial" w:eastAsia="AdvTimes" w:hAnsi="Arial" w:cs="Arial"/>
        </w:rPr>
        <w:t>K.M.</w:t>
      </w:r>
      <w:r w:rsidRPr="009F2BC5">
        <w:rPr>
          <w:rFonts w:ascii="Arial" w:eastAsia="AdvTimes" w:hAnsi="Arial" w:cs="Arial"/>
        </w:rPr>
        <w:t xml:space="preserve">, </w:t>
      </w:r>
      <w:r w:rsidR="00F61CE4" w:rsidRPr="009F2BC5">
        <w:rPr>
          <w:rFonts w:ascii="Arial" w:eastAsia="AdvTimes" w:hAnsi="Arial" w:cs="Arial"/>
        </w:rPr>
        <w:t>&amp; Taylor</w:t>
      </w:r>
      <w:r w:rsidRPr="009F2BC5">
        <w:rPr>
          <w:rFonts w:ascii="Arial" w:eastAsia="AdvTimes" w:hAnsi="Arial" w:cs="Arial"/>
        </w:rPr>
        <w:t xml:space="preserve">, M.W. </w:t>
      </w:r>
      <w:r w:rsidR="00F61CE4" w:rsidRPr="009F2BC5">
        <w:rPr>
          <w:rFonts w:ascii="Arial" w:eastAsia="AdvTimes" w:hAnsi="Arial" w:cs="Arial"/>
        </w:rPr>
        <w:t>(</w:t>
      </w:r>
      <w:r w:rsidR="00BE7158" w:rsidRPr="009F2BC5">
        <w:rPr>
          <w:rFonts w:ascii="Arial" w:eastAsia="AdvTimes" w:hAnsi="Arial" w:cs="Arial"/>
        </w:rPr>
        <w:t>2006</w:t>
      </w:r>
      <w:r w:rsidR="00F61CE4" w:rsidRPr="009F2BC5">
        <w:rPr>
          <w:rFonts w:ascii="Arial" w:eastAsia="AdvTimes" w:hAnsi="Arial" w:cs="Arial"/>
        </w:rPr>
        <w:t>)</w:t>
      </w:r>
      <w:r w:rsidR="00BE7158" w:rsidRPr="009F2BC5">
        <w:rPr>
          <w:rFonts w:ascii="Arial" w:eastAsia="AdvTimes" w:hAnsi="Arial" w:cs="Arial"/>
        </w:rPr>
        <w:t xml:space="preserve">. </w:t>
      </w:r>
      <w:r w:rsidR="00BE7158" w:rsidRPr="0055033A">
        <w:rPr>
          <w:rFonts w:ascii="Arial" w:eastAsia="AdvTimes" w:hAnsi="Arial" w:cs="Arial"/>
        </w:rPr>
        <w:t xml:space="preserve">Marine sponges as microbial fermenters. </w:t>
      </w:r>
      <w:r w:rsidR="00BE7158" w:rsidRPr="0055033A">
        <w:rPr>
          <w:rFonts w:ascii="Arial" w:eastAsia="AdvTimes" w:hAnsi="Arial" w:cs="Arial"/>
          <w:i/>
        </w:rPr>
        <w:t>FEMS Microbiol. Ecol.</w:t>
      </w:r>
      <w:r w:rsidR="002E1FB4">
        <w:rPr>
          <w:rFonts w:ascii="Arial" w:eastAsia="AdvTimes" w:hAnsi="Arial" w:cs="Arial"/>
          <w:i/>
        </w:rPr>
        <w:t>,</w:t>
      </w:r>
      <w:r w:rsidR="006A08B2">
        <w:rPr>
          <w:rFonts w:ascii="Arial" w:eastAsia="AdvTimes" w:hAnsi="Arial" w:cs="Arial"/>
        </w:rPr>
        <w:t xml:space="preserve"> 55(2);</w:t>
      </w:r>
      <w:r w:rsidR="00BE7158" w:rsidRPr="0055033A">
        <w:rPr>
          <w:rFonts w:ascii="Arial" w:eastAsia="AdvTimes" w:hAnsi="Arial" w:cs="Arial"/>
        </w:rPr>
        <w:t>167-177.</w:t>
      </w:r>
    </w:p>
    <w:p w:rsidR="00480547" w:rsidRPr="0055033A" w:rsidRDefault="00F61CE4" w:rsidP="00F118C7">
      <w:pPr>
        <w:shd w:val="clear" w:color="auto" w:fill="FFFFFF"/>
        <w:ind w:left="567" w:hanging="567"/>
        <w:jc w:val="both"/>
        <w:rPr>
          <w:rFonts w:ascii="Arial" w:hAnsi="Arial" w:cs="Arial"/>
          <w:color w:val="000000" w:themeColor="text1"/>
          <w:lang w:eastAsia="de-DE"/>
        </w:rPr>
      </w:pPr>
      <w:r>
        <w:rPr>
          <w:rFonts w:ascii="Arial" w:hAnsi="Arial" w:cs="Arial"/>
          <w:color w:val="000000" w:themeColor="text1"/>
          <w:lang w:eastAsia="de-DE"/>
        </w:rPr>
        <w:t>Hertweck, C. (</w:t>
      </w:r>
      <w:r w:rsidR="00631FF3" w:rsidRPr="0055033A">
        <w:rPr>
          <w:rFonts w:ascii="Arial" w:hAnsi="Arial" w:cs="Arial"/>
          <w:color w:val="000000" w:themeColor="text1"/>
          <w:lang w:eastAsia="de-DE"/>
        </w:rPr>
        <w:t>2009</w:t>
      </w:r>
      <w:r>
        <w:rPr>
          <w:rFonts w:ascii="Arial" w:hAnsi="Arial" w:cs="Arial"/>
          <w:color w:val="000000" w:themeColor="text1"/>
          <w:lang w:eastAsia="de-DE"/>
        </w:rPr>
        <w:t>)</w:t>
      </w:r>
      <w:r w:rsidR="00631FF3" w:rsidRPr="0055033A">
        <w:rPr>
          <w:rFonts w:ascii="Arial" w:hAnsi="Arial" w:cs="Arial"/>
          <w:color w:val="000000" w:themeColor="text1"/>
          <w:lang w:eastAsia="de-DE"/>
        </w:rPr>
        <w:t xml:space="preserve">. The biosynthetic logic of polyketide diversity. </w:t>
      </w:r>
      <w:r w:rsidR="00631FF3" w:rsidRPr="0055033A">
        <w:rPr>
          <w:rFonts w:ascii="Arial" w:hAnsi="Arial" w:cs="Arial"/>
          <w:i/>
          <w:color w:val="000000" w:themeColor="text1"/>
          <w:lang w:eastAsia="de-DE"/>
        </w:rPr>
        <w:t xml:space="preserve">Angew. Chem. Int. </w:t>
      </w:r>
      <w:r w:rsidRPr="0001225D">
        <w:rPr>
          <w:rFonts w:ascii="Arial" w:hAnsi="Arial" w:cs="Arial"/>
          <w:i/>
          <w:color w:val="000000" w:themeColor="text1"/>
          <w:lang w:eastAsia="de-DE"/>
        </w:rPr>
        <w:t>Ed</w:t>
      </w:r>
      <w:r>
        <w:rPr>
          <w:rFonts w:ascii="Arial" w:hAnsi="Arial" w:cs="Arial"/>
          <w:color w:val="000000" w:themeColor="text1"/>
          <w:lang w:eastAsia="de-DE"/>
        </w:rPr>
        <w:t>.</w:t>
      </w:r>
      <w:r w:rsidR="0001225D">
        <w:rPr>
          <w:rFonts w:ascii="Arial" w:hAnsi="Arial" w:cs="Arial"/>
          <w:color w:val="000000" w:themeColor="text1"/>
          <w:lang w:eastAsia="de-DE"/>
        </w:rPr>
        <w:t>, 48;</w:t>
      </w:r>
      <w:r w:rsidR="00631FF3" w:rsidRPr="0055033A">
        <w:rPr>
          <w:rFonts w:ascii="Arial" w:hAnsi="Arial" w:cs="Arial"/>
          <w:color w:val="000000" w:themeColor="text1"/>
          <w:lang w:eastAsia="de-DE"/>
        </w:rPr>
        <w:t>4688-4716.</w:t>
      </w:r>
    </w:p>
    <w:p w:rsidR="009636CD" w:rsidRPr="006A08B2" w:rsidRDefault="00871E5D" w:rsidP="00F118C7">
      <w:pPr>
        <w:autoSpaceDE w:val="0"/>
        <w:autoSpaceDN w:val="0"/>
        <w:adjustRightInd w:val="0"/>
        <w:ind w:left="567" w:hanging="567"/>
        <w:jc w:val="both"/>
        <w:rPr>
          <w:rFonts w:ascii="Arial" w:hAnsi="Arial" w:cs="Arial"/>
          <w:lang w:val="de-CH" w:eastAsia="de-DE"/>
        </w:rPr>
      </w:pPr>
      <w:r>
        <w:rPr>
          <w:rFonts w:ascii="Arial" w:hAnsi="Arial" w:cs="Arial"/>
          <w:lang w:eastAsia="de-DE"/>
        </w:rPr>
        <w:t xml:space="preserve">Hirata, Y., </w:t>
      </w:r>
      <w:r w:rsidR="00F61CE4">
        <w:rPr>
          <w:rFonts w:ascii="Arial" w:hAnsi="Arial" w:cs="Arial"/>
          <w:lang w:eastAsia="de-DE"/>
        </w:rPr>
        <w:t>&amp; Uemura</w:t>
      </w:r>
      <w:r>
        <w:rPr>
          <w:rFonts w:ascii="Arial" w:hAnsi="Arial" w:cs="Arial"/>
          <w:lang w:eastAsia="de-DE"/>
        </w:rPr>
        <w:t xml:space="preserve">, D. </w:t>
      </w:r>
      <w:r w:rsidR="00F61CE4">
        <w:rPr>
          <w:rFonts w:ascii="Arial" w:hAnsi="Arial" w:cs="Arial"/>
          <w:lang w:eastAsia="de-DE"/>
        </w:rPr>
        <w:t>(</w:t>
      </w:r>
      <w:r w:rsidR="009636CD" w:rsidRPr="0055033A">
        <w:rPr>
          <w:rFonts w:ascii="Arial" w:hAnsi="Arial" w:cs="Arial"/>
          <w:lang w:eastAsia="de-DE"/>
        </w:rPr>
        <w:t>1986</w:t>
      </w:r>
      <w:r w:rsidR="006A08B2">
        <w:rPr>
          <w:rFonts w:ascii="Arial" w:hAnsi="Arial" w:cs="Arial"/>
          <w:lang w:eastAsia="de-DE"/>
        </w:rPr>
        <w:t>)</w:t>
      </w:r>
      <w:r w:rsidR="009636CD" w:rsidRPr="0055033A">
        <w:rPr>
          <w:rFonts w:ascii="Arial" w:hAnsi="Arial" w:cs="Arial"/>
          <w:lang w:eastAsia="de-DE"/>
        </w:rPr>
        <w:t xml:space="preserve">. Halichondrins – antitumor polyether macrolides from a marine sponge. </w:t>
      </w:r>
      <w:r w:rsidR="009636CD" w:rsidRPr="00DB5928">
        <w:rPr>
          <w:rFonts w:ascii="Arial" w:hAnsi="Arial" w:cs="Arial"/>
          <w:i/>
          <w:lang w:val="de-CH" w:eastAsia="de-DE"/>
        </w:rPr>
        <w:t xml:space="preserve">Pure &amp; Appl. </w:t>
      </w:r>
      <w:r w:rsidR="009636CD" w:rsidRPr="006A08B2">
        <w:rPr>
          <w:rFonts w:ascii="Arial" w:hAnsi="Arial" w:cs="Arial"/>
          <w:i/>
          <w:lang w:val="de-CH" w:eastAsia="de-DE"/>
        </w:rPr>
        <w:t>Chem.</w:t>
      </w:r>
      <w:r w:rsidR="0001225D">
        <w:rPr>
          <w:rFonts w:ascii="Arial" w:hAnsi="Arial" w:cs="Arial"/>
          <w:i/>
          <w:lang w:val="de-CH" w:eastAsia="de-DE"/>
        </w:rPr>
        <w:t>,</w:t>
      </w:r>
      <w:r w:rsidR="006A08B2">
        <w:rPr>
          <w:rFonts w:ascii="Arial" w:hAnsi="Arial" w:cs="Arial"/>
          <w:lang w:val="de-CH" w:eastAsia="de-DE"/>
        </w:rPr>
        <w:t xml:space="preserve"> 58(5);</w:t>
      </w:r>
      <w:r w:rsidR="009636CD" w:rsidRPr="006A08B2">
        <w:rPr>
          <w:rFonts w:ascii="Arial" w:hAnsi="Arial" w:cs="Arial"/>
          <w:lang w:val="de-CH" w:eastAsia="de-DE"/>
        </w:rPr>
        <w:t>701-710.</w:t>
      </w:r>
    </w:p>
    <w:p w:rsidR="00BA3998" w:rsidRPr="0055033A" w:rsidRDefault="00BA3998" w:rsidP="00BE7158">
      <w:pPr>
        <w:autoSpaceDE w:val="0"/>
        <w:ind w:left="555" w:hanging="555"/>
        <w:jc w:val="both"/>
        <w:rPr>
          <w:rFonts w:ascii="Arial" w:eastAsiaTheme="minorHAnsi" w:hAnsi="Arial" w:cs="Arial"/>
          <w:lang w:val="en-GB" w:eastAsia="en-US"/>
        </w:rPr>
      </w:pPr>
      <w:r w:rsidRPr="006A08B2">
        <w:rPr>
          <w:rFonts w:ascii="Arial" w:eastAsiaTheme="minorHAnsi" w:hAnsi="Arial" w:cs="Arial"/>
          <w:lang w:val="de-CH" w:eastAsia="en-US"/>
        </w:rPr>
        <w:t>Hochmuth, T</w:t>
      </w:r>
      <w:r w:rsidR="00D062A1" w:rsidRPr="006A08B2">
        <w:rPr>
          <w:rFonts w:ascii="Arial" w:eastAsiaTheme="minorHAnsi" w:hAnsi="Arial" w:cs="Arial"/>
          <w:lang w:val="de-CH" w:eastAsia="en-US"/>
        </w:rPr>
        <w:t xml:space="preserve">., </w:t>
      </w:r>
      <w:r w:rsidR="00D062A1" w:rsidRPr="00D062A1">
        <w:rPr>
          <w:rFonts w:ascii="Arial" w:eastAsiaTheme="minorHAnsi" w:hAnsi="Arial" w:cs="Arial"/>
          <w:lang w:val="de-CH" w:eastAsia="en-US"/>
        </w:rPr>
        <w:t>Niederkrüger</w:t>
      </w:r>
      <w:r w:rsidR="00D062A1">
        <w:rPr>
          <w:rFonts w:ascii="Arial" w:eastAsiaTheme="minorHAnsi" w:hAnsi="Arial" w:cs="Arial"/>
          <w:lang w:val="de-CH" w:eastAsia="en-US"/>
        </w:rPr>
        <w:t xml:space="preserve">, </w:t>
      </w:r>
      <w:r w:rsidR="00871E5D">
        <w:rPr>
          <w:rFonts w:ascii="Arial" w:eastAsiaTheme="minorHAnsi" w:hAnsi="Arial" w:cs="Arial"/>
          <w:lang w:val="de-CH" w:eastAsia="en-US"/>
        </w:rPr>
        <w:t xml:space="preserve">H., </w:t>
      </w:r>
      <w:r w:rsidR="00D062A1">
        <w:rPr>
          <w:rFonts w:ascii="Arial" w:eastAsiaTheme="minorHAnsi" w:hAnsi="Arial" w:cs="Arial"/>
          <w:lang w:val="de-CH" w:eastAsia="en-US"/>
        </w:rPr>
        <w:t xml:space="preserve">Gernert, </w:t>
      </w:r>
      <w:r w:rsidR="00871E5D">
        <w:rPr>
          <w:rFonts w:ascii="Arial" w:eastAsiaTheme="minorHAnsi" w:hAnsi="Arial" w:cs="Arial"/>
          <w:lang w:val="de-CH" w:eastAsia="en-US"/>
        </w:rPr>
        <w:t xml:space="preserve">C., </w:t>
      </w:r>
      <w:r w:rsidR="00D062A1">
        <w:rPr>
          <w:rFonts w:ascii="Arial" w:eastAsiaTheme="minorHAnsi" w:hAnsi="Arial" w:cs="Arial"/>
          <w:lang w:val="de-CH" w:eastAsia="en-US"/>
        </w:rPr>
        <w:t xml:space="preserve">Siegl, </w:t>
      </w:r>
      <w:r w:rsidR="00871E5D">
        <w:rPr>
          <w:rFonts w:ascii="Arial" w:eastAsiaTheme="minorHAnsi" w:hAnsi="Arial" w:cs="Arial"/>
          <w:lang w:val="de-CH" w:eastAsia="en-US"/>
        </w:rPr>
        <w:t xml:space="preserve">A., </w:t>
      </w:r>
      <w:r w:rsidR="00D062A1">
        <w:rPr>
          <w:rFonts w:ascii="Arial" w:eastAsiaTheme="minorHAnsi" w:hAnsi="Arial" w:cs="Arial"/>
          <w:lang w:val="de-CH" w:eastAsia="en-US"/>
        </w:rPr>
        <w:t xml:space="preserve">Taudien, </w:t>
      </w:r>
      <w:r w:rsidR="00871E5D">
        <w:rPr>
          <w:rFonts w:ascii="Arial" w:eastAsiaTheme="minorHAnsi" w:hAnsi="Arial" w:cs="Arial"/>
          <w:lang w:val="de-CH" w:eastAsia="en-US"/>
        </w:rPr>
        <w:t xml:space="preserve">S., </w:t>
      </w:r>
      <w:r w:rsidR="00D062A1">
        <w:rPr>
          <w:rFonts w:ascii="Arial" w:eastAsiaTheme="minorHAnsi" w:hAnsi="Arial" w:cs="Arial"/>
          <w:lang w:val="de-CH" w:eastAsia="en-US"/>
        </w:rPr>
        <w:t xml:space="preserve">Platzer, </w:t>
      </w:r>
      <w:r w:rsidR="00871E5D">
        <w:rPr>
          <w:rFonts w:ascii="Arial" w:eastAsiaTheme="minorHAnsi" w:hAnsi="Arial" w:cs="Arial"/>
          <w:lang w:val="de-CH" w:eastAsia="en-US"/>
        </w:rPr>
        <w:t xml:space="preserve">M., </w:t>
      </w:r>
      <w:r w:rsidR="00D062A1">
        <w:rPr>
          <w:rFonts w:ascii="Arial" w:eastAsiaTheme="minorHAnsi" w:hAnsi="Arial" w:cs="Arial"/>
          <w:lang w:val="de-CH" w:eastAsia="en-US"/>
        </w:rPr>
        <w:t>Crews,</w:t>
      </w:r>
      <w:r w:rsidR="00871E5D">
        <w:rPr>
          <w:rFonts w:ascii="Arial" w:eastAsiaTheme="minorHAnsi" w:hAnsi="Arial" w:cs="Arial"/>
          <w:lang w:val="de-CH" w:eastAsia="en-US"/>
        </w:rPr>
        <w:t xml:space="preserve"> P.,</w:t>
      </w:r>
      <w:r w:rsidR="00D062A1">
        <w:rPr>
          <w:rFonts w:ascii="Arial" w:eastAsiaTheme="minorHAnsi" w:hAnsi="Arial" w:cs="Arial"/>
          <w:lang w:val="de-CH" w:eastAsia="en-US"/>
        </w:rPr>
        <w:t xml:space="preserve"> Hentschel, </w:t>
      </w:r>
      <w:r w:rsidR="00871E5D">
        <w:rPr>
          <w:rFonts w:ascii="Arial" w:eastAsiaTheme="minorHAnsi" w:hAnsi="Arial" w:cs="Arial"/>
          <w:lang w:val="de-CH" w:eastAsia="en-US"/>
        </w:rPr>
        <w:t xml:space="preserve">U., </w:t>
      </w:r>
      <w:r w:rsidR="006A08B2">
        <w:rPr>
          <w:rFonts w:ascii="Arial" w:eastAsiaTheme="minorHAnsi" w:hAnsi="Arial" w:cs="Arial"/>
          <w:lang w:val="de-CH" w:eastAsia="en-US"/>
        </w:rPr>
        <w:t xml:space="preserve">&amp; </w:t>
      </w:r>
      <w:r w:rsidR="008C601B">
        <w:rPr>
          <w:rFonts w:ascii="Arial" w:eastAsiaTheme="minorHAnsi" w:hAnsi="Arial" w:cs="Arial"/>
          <w:lang w:val="de-CH" w:eastAsia="en-US"/>
        </w:rPr>
        <w:t>Piel</w:t>
      </w:r>
      <w:r w:rsidR="00871E5D">
        <w:rPr>
          <w:rFonts w:ascii="Arial" w:eastAsiaTheme="minorHAnsi" w:hAnsi="Arial" w:cs="Arial"/>
          <w:lang w:val="de-CH" w:eastAsia="en-US"/>
        </w:rPr>
        <w:t xml:space="preserve">, J. </w:t>
      </w:r>
      <w:r w:rsidR="006A08B2">
        <w:rPr>
          <w:rFonts w:ascii="Arial" w:eastAsiaTheme="minorHAnsi" w:hAnsi="Arial" w:cs="Arial"/>
          <w:lang w:val="de-CH" w:eastAsia="en-US"/>
        </w:rPr>
        <w:t>(</w:t>
      </w:r>
      <w:r w:rsidRPr="00D062A1">
        <w:rPr>
          <w:rFonts w:ascii="Arial" w:eastAsiaTheme="minorHAnsi" w:hAnsi="Arial" w:cs="Arial"/>
          <w:lang w:val="de-CH" w:eastAsia="en-US"/>
        </w:rPr>
        <w:t>2010</w:t>
      </w:r>
      <w:r w:rsidR="006A08B2">
        <w:rPr>
          <w:rFonts w:ascii="Arial" w:eastAsiaTheme="minorHAnsi" w:hAnsi="Arial" w:cs="Arial"/>
          <w:lang w:val="de-CH" w:eastAsia="en-US"/>
        </w:rPr>
        <w:t>)</w:t>
      </w:r>
      <w:r w:rsidRPr="00D062A1">
        <w:rPr>
          <w:rFonts w:ascii="Arial" w:eastAsiaTheme="minorHAnsi" w:hAnsi="Arial" w:cs="Arial"/>
          <w:lang w:val="de-CH" w:eastAsia="en-US"/>
        </w:rPr>
        <w:t xml:space="preserve">. </w:t>
      </w:r>
      <w:r w:rsidRPr="0055033A">
        <w:rPr>
          <w:rFonts w:ascii="Arial" w:eastAsiaTheme="minorHAnsi" w:hAnsi="Arial" w:cs="Arial"/>
          <w:lang w:val="en-GB" w:eastAsia="en-US"/>
        </w:rPr>
        <w:t xml:space="preserve">Linking chemical and microbial diversity in marine sponges: possible role for poribacteria as producers of methyl-branched fatty acids. </w:t>
      </w:r>
      <w:r w:rsidRPr="0055033A">
        <w:rPr>
          <w:rFonts w:ascii="Arial" w:eastAsiaTheme="minorHAnsi" w:hAnsi="Arial" w:cs="Arial"/>
          <w:i/>
          <w:lang w:val="en-GB" w:eastAsia="en-US"/>
        </w:rPr>
        <w:t>ChemBioChem</w:t>
      </w:r>
      <w:r w:rsidR="002E1FB4">
        <w:rPr>
          <w:rFonts w:ascii="Arial" w:eastAsiaTheme="minorHAnsi" w:hAnsi="Arial" w:cs="Arial"/>
          <w:i/>
          <w:lang w:val="en-GB" w:eastAsia="en-US"/>
        </w:rPr>
        <w:t>,</w:t>
      </w:r>
      <w:r w:rsidR="006A08B2">
        <w:rPr>
          <w:rFonts w:ascii="Arial" w:eastAsiaTheme="minorHAnsi" w:hAnsi="Arial" w:cs="Arial"/>
          <w:lang w:val="en-GB" w:eastAsia="en-US"/>
        </w:rPr>
        <w:t xml:space="preserve"> 11;</w:t>
      </w:r>
      <w:r w:rsidRPr="0055033A">
        <w:rPr>
          <w:rFonts w:ascii="Arial" w:eastAsiaTheme="minorHAnsi" w:hAnsi="Arial" w:cs="Arial"/>
          <w:lang w:val="en-GB" w:eastAsia="en-US"/>
        </w:rPr>
        <w:t>2572–2578.</w:t>
      </w:r>
    </w:p>
    <w:p w:rsidR="00BE7158" w:rsidRPr="0055033A" w:rsidRDefault="00871E5D" w:rsidP="00BE7158">
      <w:pPr>
        <w:shd w:val="clear" w:color="auto" w:fill="FFFFFF"/>
        <w:ind w:left="567" w:hanging="567"/>
        <w:jc w:val="both"/>
        <w:rPr>
          <w:rFonts w:ascii="Arial" w:eastAsia="AdvTimes" w:hAnsi="Arial" w:cs="Arial"/>
        </w:rPr>
      </w:pPr>
      <w:r>
        <w:rPr>
          <w:rFonts w:ascii="Arial" w:eastAsia="AdvTimes" w:hAnsi="Arial" w:cs="Arial"/>
        </w:rPr>
        <w:t xml:space="preserve">Hrvatin, S., </w:t>
      </w:r>
      <w:r w:rsidR="006A08B2">
        <w:rPr>
          <w:rFonts w:ascii="Arial" w:eastAsia="AdvTimes" w:hAnsi="Arial" w:cs="Arial"/>
        </w:rPr>
        <w:t xml:space="preserve">&amp; </w:t>
      </w:r>
      <w:r>
        <w:rPr>
          <w:rFonts w:ascii="Arial" w:eastAsia="AdvTimes" w:hAnsi="Arial" w:cs="Arial"/>
        </w:rPr>
        <w:t xml:space="preserve">Piel, J. </w:t>
      </w:r>
      <w:r w:rsidR="006A08B2">
        <w:rPr>
          <w:rFonts w:ascii="Arial" w:eastAsia="AdvTimes" w:hAnsi="Arial" w:cs="Arial"/>
        </w:rPr>
        <w:t>(</w:t>
      </w:r>
      <w:r w:rsidR="00BE7158" w:rsidRPr="0055033A">
        <w:rPr>
          <w:rFonts w:ascii="Arial" w:eastAsia="AdvTimes" w:hAnsi="Arial" w:cs="Arial"/>
        </w:rPr>
        <w:t>2007</w:t>
      </w:r>
      <w:r w:rsidR="006A08B2">
        <w:rPr>
          <w:rFonts w:ascii="Arial" w:eastAsia="AdvTimes" w:hAnsi="Arial" w:cs="Arial"/>
        </w:rPr>
        <w:t>)</w:t>
      </w:r>
      <w:r w:rsidR="00BE7158" w:rsidRPr="0055033A">
        <w:rPr>
          <w:rFonts w:ascii="Arial" w:eastAsia="AdvTimes" w:hAnsi="Arial" w:cs="Arial"/>
        </w:rPr>
        <w:t xml:space="preserve">. Rapid isolation of rare clones from highly complex DNA libraries by PCR analysis of liquid gel pools. </w:t>
      </w:r>
      <w:r w:rsidR="00BE7158" w:rsidRPr="0055033A">
        <w:rPr>
          <w:rFonts w:ascii="Arial" w:eastAsia="AdvTimes" w:hAnsi="Arial" w:cs="Arial"/>
          <w:i/>
        </w:rPr>
        <w:t xml:space="preserve">J. Microbiol. Meth. </w:t>
      </w:r>
      <w:r w:rsidR="009E50E3">
        <w:rPr>
          <w:rFonts w:ascii="Arial" w:eastAsia="AdvTimes" w:hAnsi="Arial" w:cs="Arial"/>
        </w:rPr>
        <w:t>68;</w:t>
      </w:r>
      <w:r w:rsidR="00BE7158" w:rsidRPr="0055033A">
        <w:rPr>
          <w:rFonts w:ascii="Arial" w:eastAsia="AdvTimes" w:hAnsi="Arial" w:cs="Arial"/>
        </w:rPr>
        <w:t>434-436.</w:t>
      </w:r>
    </w:p>
    <w:p w:rsidR="00480547" w:rsidRDefault="00871E5D" w:rsidP="00B80622">
      <w:pPr>
        <w:shd w:val="clear" w:color="auto" w:fill="FFFFFF"/>
        <w:ind w:left="567" w:hanging="567"/>
        <w:jc w:val="both"/>
        <w:rPr>
          <w:rFonts w:ascii="Arial" w:hAnsi="Arial" w:cs="Arial"/>
          <w:color w:val="000000" w:themeColor="text1"/>
          <w:lang w:val="en-GB"/>
        </w:rPr>
      </w:pPr>
      <w:r w:rsidRPr="00B85F0C">
        <w:rPr>
          <w:rFonts w:ascii="Arial" w:hAnsi="Arial" w:cs="Arial"/>
          <w:color w:val="000000" w:themeColor="text1"/>
        </w:rPr>
        <w:t>Hu, G.-P.,</w:t>
      </w:r>
      <w:r w:rsidR="00EE79FC" w:rsidRPr="00B85F0C">
        <w:rPr>
          <w:rFonts w:ascii="Arial" w:hAnsi="Arial" w:cs="Arial"/>
          <w:color w:val="000000" w:themeColor="text1"/>
        </w:rPr>
        <w:t xml:space="preserve"> </w:t>
      </w:r>
      <w:r w:rsidR="006A08B2" w:rsidRPr="00B85F0C">
        <w:rPr>
          <w:rFonts w:ascii="Arial" w:hAnsi="Arial" w:cs="Arial"/>
          <w:color w:val="000000" w:themeColor="text1"/>
        </w:rPr>
        <w:t xml:space="preserve">Yuan, </w:t>
      </w:r>
      <w:r w:rsidRPr="00B85F0C">
        <w:rPr>
          <w:rFonts w:ascii="Arial" w:hAnsi="Arial" w:cs="Arial"/>
          <w:color w:val="000000" w:themeColor="text1"/>
        </w:rPr>
        <w:t xml:space="preserve">J., </w:t>
      </w:r>
      <w:r w:rsidR="006A08B2" w:rsidRPr="00B85F0C">
        <w:rPr>
          <w:rFonts w:ascii="Arial" w:hAnsi="Arial" w:cs="Arial"/>
          <w:color w:val="000000" w:themeColor="text1"/>
        </w:rPr>
        <w:t xml:space="preserve">Sun, </w:t>
      </w:r>
      <w:r w:rsidRPr="00B85F0C">
        <w:rPr>
          <w:rFonts w:ascii="Arial" w:hAnsi="Arial" w:cs="Arial"/>
          <w:color w:val="000000" w:themeColor="text1"/>
        </w:rPr>
        <w:t xml:space="preserve">L., </w:t>
      </w:r>
      <w:r w:rsidR="006A08B2" w:rsidRPr="00B85F0C">
        <w:rPr>
          <w:rFonts w:ascii="Arial" w:hAnsi="Arial" w:cs="Arial"/>
          <w:color w:val="000000" w:themeColor="text1"/>
        </w:rPr>
        <w:t xml:space="preserve">She, </w:t>
      </w:r>
      <w:r w:rsidRPr="00B85F0C">
        <w:rPr>
          <w:rFonts w:ascii="Arial" w:hAnsi="Arial" w:cs="Arial"/>
          <w:color w:val="000000" w:themeColor="text1"/>
        </w:rPr>
        <w:t xml:space="preserve">Z.-G., </w:t>
      </w:r>
      <w:r w:rsidR="006A08B2" w:rsidRPr="00B85F0C">
        <w:rPr>
          <w:rFonts w:ascii="Arial" w:hAnsi="Arial" w:cs="Arial"/>
          <w:color w:val="000000" w:themeColor="text1"/>
        </w:rPr>
        <w:t xml:space="preserve">Wu, </w:t>
      </w:r>
      <w:r w:rsidRPr="00B85F0C">
        <w:rPr>
          <w:rFonts w:ascii="Arial" w:hAnsi="Arial" w:cs="Arial"/>
          <w:color w:val="000000" w:themeColor="text1"/>
        </w:rPr>
        <w:t xml:space="preserve">J.-H., </w:t>
      </w:r>
      <w:r w:rsidR="006A08B2" w:rsidRPr="00B85F0C">
        <w:rPr>
          <w:rFonts w:ascii="Arial" w:hAnsi="Arial" w:cs="Arial"/>
          <w:color w:val="000000" w:themeColor="text1"/>
        </w:rPr>
        <w:t xml:space="preserve">Lan, </w:t>
      </w:r>
      <w:r w:rsidRPr="00B85F0C">
        <w:rPr>
          <w:rFonts w:ascii="Arial" w:hAnsi="Arial" w:cs="Arial"/>
          <w:color w:val="000000" w:themeColor="text1"/>
        </w:rPr>
        <w:t xml:space="preserve">X.-J., </w:t>
      </w:r>
      <w:r w:rsidR="006A08B2" w:rsidRPr="00B85F0C">
        <w:rPr>
          <w:rFonts w:ascii="Arial" w:hAnsi="Arial" w:cs="Arial"/>
          <w:color w:val="000000" w:themeColor="text1"/>
        </w:rPr>
        <w:t xml:space="preserve">Zhu, </w:t>
      </w:r>
      <w:r w:rsidRPr="00B85F0C">
        <w:rPr>
          <w:rFonts w:ascii="Arial" w:hAnsi="Arial" w:cs="Arial"/>
          <w:color w:val="000000" w:themeColor="text1"/>
        </w:rPr>
        <w:t xml:space="preserve">X. , </w:t>
      </w:r>
      <w:r w:rsidR="006A08B2" w:rsidRPr="00B85F0C">
        <w:rPr>
          <w:rFonts w:ascii="Arial" w:hAnsi="Arial" w:cs="Arial"/>
          <w:color w:val="000000" w:themeColor="text1"/>
        </w:rPr>
        <w:t xml:space="preserve">Lin, </w:t>
      </w:r>
      <w:r w:rsidRPr="00B85F0C">
        <w:rPr>
          <w:rFonts w:ascii="Arial" w:hAnsi="Arial" w:cs="Arial"/>
          <w:color w:val="000000" w:themeColor="text1"/>
        </w:rPr>
        <w:t xml:space="preserve">Y.-C., </w:t>
      </w:r>
      <w:r w:rsidR="00EE79FC" w:rsidRPr="00B85F0C">
        <w:rPr>
          <w:rFonts w:ascii="Arial" w:hAnsi="Arial" w:cs="Arial"/>
          <w:color w:val="000000" w:themeColor="text1"/>
        </w:rPr>
        <w:t>Chen</w:t>
      </w:r>
      <w:r w:rsidRPr="00B85F0C">
        <w:rPr>
          <w:rFonts w:ascii="Arial" w:hAnsi="Arial" w:cs="Arial"/>
          <w:color w:val="000000" w:themeColor="text1"/>
        </w:rPr>
        <w:t>, S.-P.</w:t>
      </w:r>
      <w:r w:rsidR="00EE79FC" w:rsidRPr="00B85F0C">
        <w:rPr>
          <w:rFonts w:ascii="Arial" w:hAnsi="Arial" w:cs="Arial"/>
          <w:color w:val="000000" w:themeColor="text1"/>
        </w:rPr>
        <w:t xml:space="preserve"> </w:t>
      </w:r>
      <w:r w:rsidR="006A08B2" w:rsidRPr="00B85F0C">
        <w:rPr>
          <w:rFonts w:ascii="Arial" w:hAnsi="Arial" w:cs="Arial"/>
          <w:color w:val="000000" w:themeColor="text1"/>
        </w:rPr>
        <w:t xml:space="preserve">(2011). </w:t>
      </w:r>
      <w:r w:rsidR="00EE79FC" w:rsidRPr="0055033A">
        <w:rPr>
          <w:rFonts w:ascii="Arial" w:hAnsi="Arial" w:cs="Arial"/>
          <w:color w:val="000000" w:themeColor="text1"/>
          <w:lang w:val="en-GB"/>
        </w:rPr>
        <w:t xml:space="preserve">Statistical research on marine natural products based on data obtained between 1985 and 2008. </w:t>
      </w:r>
      <w:r w:rsidR="00EE79FC" w:rsidRPr="0055033A">
        <w:rPr>
          <w:rFonts w:ascii="Arial" w:hAnsi="Arial" w:cs="Arial"/>
          <w:i/>
          <w:iCs/>
          <w:color w:val="000000" w:themeColor="text1"/>
          <w:lang w:val="en-GB"/>
        </w:rPr>
        <w:t>Mar. Drugs</w:t>
      </w:r>
      <w:r w:rsidR="00EE79FC" w:rsidRPr="0055033A">
        <w:rPr>
          <w:rFonts w:ascii="Arial" w:hAnsi="Arial" w:cs="Arial"/>
          <w:color w:val="000000" w:themeColor="text1"/>
          <w:lang w:val="en-GB"/>
        </w:rPr>
        <w:t xml:space="preserve">, </w:t>
      </w:r>
      <w:r w:rsidR="00EE79FC" w:rsidRPr="0055033A">
        <w:rPr>
          <w:rFonts w:ascii="Arial" w:hAnsi="Arial" w:cs="Arial"/>
          <w:iCs/>
          <w:color w:val="000000" w:themeColor="text1"/>
          <w:lang w:val="en-GB"/>
        </w:rPr>
        <w:t>9</w:t>
      </w:r>
      <w:r w:rsidR="006A08B2">
        <w:rPr>
          <w:rFonts w:ascii="Arial" w:hAnsi="Arial" w:cs="Arial"/>
          <w:color w:val="000000" w:themeColor="text1"/>
          <w:lang w:val="en-GB"/>
        </w:rPr>
        <w:t>;</w:t>
      </w:r>
      <w:r w:rsidR="00EE79FC" w:rsidRPr="0055033A">
        <w:rPr>
          <w:rFonts w:ascii="Arial" w:hAnsi="Arial" w:cs="Arial"/>
          <w:color w:val="000000" w:themeColor="text1"/>
          <w:lang w:val="en-GB"/>
        </w:rPr>
        <w:t xml:space="preserve">514–525. </w:t>
      </w:r>
    </w:p>
    <w:p w:rsidR="00B80622" w:rsidRPr="00B80622" w:rsidRDefault="00871E5D" w:rsidP="00B80622">
      <w:pPr>
        <w:shd w:val="clear" w:color="auto" w:fill="FFFFFF"/>
        <w:ind w:left="567" w:hanging="567"/>
        <w:jc w:val="both"/>
        <w:rPr>
          <w:rFonts w:ascii="Arial" w:hAnsi="Arial" w:cs="Arial"/>
          <w:i/>
          <w:iCs/>
          <w:color w:val="000000"/>
        </w:rPr>
      </w:pPr>
      <w:r>
        <w:rPr>
          <w:rStyle w:val="previewtxt"/>
          <w:rFonts w:ascii="Arial" w:hAnsi="Arial" w:cs="Arial"/>
          <w:color w:val="000000"/>
        </w:rPr>
        <w:t xml:space="preserve">Hugenholtz, </w:t>
      </w:r>
      <w:r w:rsidR="00B80622" w:rsidRPr="00882BE4">
        <w:rPr>
          <w:rStyle w:val="previewtxt"/>
          <w:rFonts w:ascii="Arial" w:hAnsi="Arial" w:cs="Arial"/>
          <w:color w:val="000000"/>
        </w:rPr>
        <w:t>P.</w:t>
      </w:r>
      <w:r w:rsidR="00B80622" w:rsidRPr="00882BE4">
        <w:rPr>
          <w:rFonts w:ascii="Arial" w:hAnsi="Arial" w:cs="Arial"/>
          <w:color w:val="000000"/>
        </w:rPr>
        <w:t xml:space="preserve">, </w:t>
      </w:r>
      <w:r w:rsidR="00B80622" w:rsidRPr="00882BE4">
        <w:rPr>
          <w:rStyle w:val="previewtxt"/>
          <w:rFonts w:ascii="Arial" w:hAnsi="Arial" w:cs="Arial"/>
          <w:color w:val="000000"/>
        </w:rPr>
        <w:t>Goebel</w:t>
      </w:r>
      <w:r w:rsidR="00B80622" w:rsidRPr="00882BE4">
        <w:rPr>
          <w:rFonts w:ascii="Arial" w:hAnsi="Arial" w:cs="Arial"/>
          <w:color w:val="000000"/>
        </w:rPr>
        <w:t xml:space="preserve">, </w:t>
      </w:r>
      <w:r>
        <w:rPr>
          <w:rFonts w:ascii="Arial" w:hAnsi="Arial" w:cs="Arial"/>
          <w:color w:val="000000"/>
        </w:rPr>
        <w:t xml:space="preserve">B.M., </w:t>
      </w:r>
      <w:r w:rsidR="006A08B2">
        <w:rPr>
          <w:rFonts w:ascii="Arial" w:hAnsi="Arial" w:cs="Arial"/>
          <w:color w:val="000000"/>
        </w:rPr>
        <w:t xml:space="preserve">&amp; </w:t>
      </w:r>
      <w:r w:rsidR="006A08B2">
        <w:rPr>
          <w:rStyle w:val="previewtxt"/>
          <w:rFonts w:ascii="Arial" w:hAnsi="Arial" w:cs="Arial"/>
          <w:color w:val="000000"/>
        </w:rPr>
        <w:t>Pace</w:t>
      </w:r>
      <w:r>
        <w:rPr>
          <w:rStyle w:val="previewtxt"/>
          <w:rFonts w:ascii="Arial" w:hAnsi="Arial" w:cs="Arial"/>
          <w:color w:val="000000"/>
        </w:rPr>
        <w:t xml:space="preserve">, </w:t>
      </w:r>
      <w:r>
        <w:rPr>
          <w:rFonts w:ascii="Arial" w:hAnsi="Arial" w:cs="Arial"/>
          <w:color w:val="000000"/>
        </w:rPr>
        <w:t>N.R.</w:t>
      </w:r>
      <w:r w:rsidR="006A08B2">
        <w:rPr>
          <w:rStyle w:val="previewtxt"/>
          <w:rFonts w:ascii="Arial" w:hAnsi="Arial" w:cs="Arial"/>
          <w:color w:val="000000"/>
        </w:rPr>
        <w:t xml:space="preserve"> (</w:t>
      </w:r>
      <w:r w:rsidR="00B80622">
        <w:rPr>
          <w:rStyle w:val="previewtxt"/>
          <w:rFonts w:ascii="Arial" w:hAnsi="Arial" w:cs="Arial"/>
          <w:color w:val="000000"/>
        </w:rPr>
        <w:t>1998</w:t>
      </w:r>
      <w:r w:rsidR="006A08B2">
        <w:rPr>
          <w:rStyle w:val="previewtxt"/>
          <w:rFonts w:ascii="Arial" w:hAnsi="Arial" w:cs="Arial"/>
          <w:color w:val="000000"/>
        </w:rPr>
        <w:t>)</w:t>
      </w:r>
      <w:r w:rsidR="00B80622" w:rsidRPr="00882BE4">
        <w:rPr>
          <w:rStyle w:val="previewtxt"/>
          <w:rFonts w:ascii="Arial" w:hAnsi="Arial" w:cs="Arial"/>
          <w:color w:val="000000"/>
        </w:rPr>
        <w:t>.</w:t>
      </w:r>
      <w:r w:rsidR="00B80622" w:rsidRPr="00882BE4">
        <w:rPr>
          <w:rFonts w:ascii="Arial" w:hAnsi="Arial" w:cs="Arial"/>
          <w:color w:val="000000"/>
        </w:rPr>
        <w:t xml:space="preserve"> </w:t>
      </w:r>
      <w:r w:rsidR="00B80622" w:rsidRPr="00882BE4">
        <w:rPr>
          <w:rFonts w:ascii="Arial" w:hAnsi="Arial" w:cs="Arial"/>
          <w:bCs/>
          <w:color w:val="000000"/>
        </w:rPr>
        <w:t>Impact of culture-independent studies on the emerging phylogenetic view of bacterial diversity</w:t>
      </w:r>
      <w:r w:rsidR="00B80622">
        <w:rPr>
          <w:rFonts w:ascii="Arial" w:hAnsi="Arial" w:cs="Arial"/>
          <w:color w:val="000000"/>
        </w:rPr>
        <w:t>.</w:t>
      </w:r>
      <w:r w:rsidR="00B80622" w:rsidRPr="00882BE4">
        <w:rPr>
          <w:rFonts w:ascii="Arial" w:hAnsi="Arial" w:cs="Arial"/>
          <w:color w:val="000000"/>
        </w:rPr>
        <w:t> </w:t>
      </w:r>
      <w:r w:rsidR="00B80622" w:rsidRPr="00882BE4">
        <w:rPr>
          <w:rFonts w:ascii="Arial" w:hAnsi="Arial" w:cs="Arial"/>
          <w:i/>
          <w:iCs/>
          <w:color w:val="000000"/>
        </w:rPr>
        <w:t>J</w:t>
      </w:r>
      <w:r w:rsidR="00B80622">
        <w:rPr>
          <w:rFonts w:ascii="Arial" w:hAnsi="Arial" w:cs="Arial"/>
          <w:i/>
          <w:iCs/>
          <w:color w:val="000000"/>
        </w:rPr>
        <w:t xml:space="preserve">. </w:t>
      </w:r>
      <w:r w:rsidR="00B80622" w:rsidRPr="00882BE4">
        <w:rPr>
          <w:rFonts w:ascii="Arial" w:hAnsi="Arial" w:cs="Arial"/>
          <w:i/>
          <w:iCs/>
          <w:color w:val="000000"/>
        </w:rPr>
        <w:t>Bacteriol</w:t>
      </w:r>
      <w:r w:rsidR="006A08B2">
        <w:rPr>
          <w:rFonts w:ascii="Arial" w:hAnsi="Arial" w:cs="Arial"/>
          <w:i/>
          <w:iCs/>
          <w:color w:val="000000"/>
        </w:rPr>
        <w:t xml:space="preserve">., </w:t>
      </w:r>
      <w:r w:rsidR="009E50E3">
        <w:rPr>
          <w:rFonts w:ascii="Arial" w:hAnsi="Arial" w:cs="Arial"/>
          <w:color w:val="000000"/>
        </w:rPr>
        <w:t>180(18);</w:t>
      </w:r>
      <w:r w:rsidR="00B80622" w:rsidRPr="00882BE4">
        <w:rPr>
          <w:rFonts w:ascii="Arial" w:hAnsi="Arial" w:cs="Arial"/>
          <w:color w:val="000000"/>
        </w:rPr>
        <w:t>4765-4774.</w:t>
      </w:r>
    </w:p>
    <w:p w:rsidR="00134BDC" w:rsidRPr="006A08B2" w:rsidRDefault="00871E5D" w:rsidP="00C659DB">
      <w:pPr>
        <w:autoSpaceDE w:val="0"/>
        <w:ind w:left="555" w:hanging="555"/>
        <w:jc w:val="both"/>
        <w:rPr>
          <w:rFonts w:ascii="Arial" w:eastAsia="TimesTen-Roman" w:hAnsi="Arial" w:cs="Arial"/>
        </w:rPr>
      </w:pPr>
      <w:r>
        <w:rPr>
          <w:rFonts w:ascii="Arial" w:eastAsia="TimesTen-Roman" w:hAnsi="Arial" w:cs="Arial"/>
        </w:rPr>
        <w:t xml:space="preserve">Hunt, B., &amp; </w:t>
      </w:r>
      <w:r w:rsidR="00134BDC" w:rsidRPr="0055033A">
        <w:rPr>
          <w:rFonts w:ascii="Arial" w:eastAsia="TimesTen-Roman" w:hAnsi="Arial" w:cs="Arial"/>
        </w:rPr>
        <w:t>Vince</w:t>
      </w:r>
      <w:r w:rsidR="006A08B2">
        <w:rPr>
          <w:rFonts w:ascii="Arial" w:eastAsia="TimesTen-Roman" w:hAnsi="Arial" w:cs="Arial"/>
        </w:rPr>
        <w:t>nt</w:t>
      </w:r>
      <w:r>
        <w:rPr>
          <w:rFonts w:ascii="Arial" w:eastAsia="TimesTen-Roman" w:hAnsi="Arial" w:cs="Arial"/>
        </w:rPr>
        <w:t xml:space="preserve">, A.C.J. </w:t>
      </w:r>
      <w:r w:rsidR="006A08B2">
        <w:rPr>
          <w:rFonts w:ascii="Arial" w:eastAsia="TimesTen-Roman" w:hAnsi="Arial" w:cs="Arial"/>
        </w:rPr>
        <w:t>(</w:t>
      </w:r>
      <w:r w:rsidR="00134BDC" w:rsidRPr="0055033A">
        <w:rPr>
          <w:rFonts w:ascii="Arial" w:eastAsia="TimesTen-Roman" w:hAnsi="Arial" w:cs="Arial"/>
        </w:rPr>
        <w:t>2006</w:t>
      </w:r>
      <w:r w:rsidR="006A08B2">
        <w:rPr>
          <w:rFonts w:ascii="Arial" w:eastAsia="TimesTen-Roman" w:hAnsi="Arial" w:cs="Arial"/>
        </w:rPr>
        <w:t>)</w:t>
      </w:r>
      <w:r w:rsidR="00134BDC" w:rsidRPr="0055033A">
        <w:rPr>
          <w:rFonts w:ascii="Arial" w:eastAsia="TimesTen-Roman" w:hAnsi="Arial" w:cs="Arial"/>
        </w:rPr>
        <w:t>. Scale and Sustainability of Marine Bioprospecting for Pharmaceuticals.</w:t>
      </w:r>
      <w:r w:rsidR="00134BDC" w:rsidRPr="0055033A">
        <w:rPr>
          <w:rFonts w:ascii="Arial" w:eastAsia="TimesTen-Roman" w:hAnsi="Arial" w:cs="Arial"/>
          <w:i/>
        </w:rPr>
        <w:t xml:space="preserve"> </w:t>
      </w:r>
      <w:r w:rsidR="00134BDC" w:rsidRPr="0055033A">
        <w:rPr>
          <w:rFonts w:ascii="Arial" w:eastAsia="TimesTen-Roman" w:hAnsi="Arial" w:cs="Arial"/>
          <w:i/>
          <w:iCs/>
        </w:rPr>
        <w:t>AMBIO</w:t>
      </w:r>
      <w:r w:rsidR="006A08B2">
        <w:rPr>
          <w:rFonts w:ascii="Arial" w:eastAsia="TimesTen-Roman" w:hAnsi="Arial" w:cs="Arial"/>
          <w:i/>
        </w:rPr>
        <w:t xml:space="preserve">, </w:t>
      </w:r>
      <w:r w:rsidR="006A08B2">
        <w:rPr>
          <w:rFonts w:ascii="Arial" w:eastAsia="TimesTen-Roman" w:hAnsi="Arial" w:cs="Arial"/>
        </w:rPr>
        <w:t>35(2);</w:t>
      </w:r>
      <w:r w:rsidR="006A08B2" w:rsidRPr="006A08B2">
        <w:rPr>
          <w:rFonts w:ascii="Arial" w:eastAsia="TimesTen-Roman" w:hAnsi="Arial" w:cs="Arial"/>
        </w:rPr>
        <w:t>57-64</w:t>
      </w:r>
    </w:p>
    <w:p w:rsidR="00C659DB" w:rsidRPr="00C659DB" w:rsidRDefault="00D20AD7" w:rsidP="00C659DB">
      <w:pPr>
        <w:shd w:val="clear" w:color="auto" w:fill="FFFFFF"/>
        <w:ind w:left="567" w:hanging="567"/>
        <w:jc w:val="both"/>
        <w:outlineLvl w:val="1"/>
        <w:rPr>
          <w:rFonts w:ascii="Arial" w:hAnsi="Arial" w:cs="Arial"/>
          <w:bCs/>
          <w:vertAlign w:val="superscript"/>
          <w:lang w:eastAsia="de-DE"/>
        </w:rPr>
      </w:pPr>
      <w:r>
        <w:rPr>
          <w:rFonts w:ascii="Arial" w:hAnsi="Arial" w:cs="Arial"/>
          <w:bCs/>
          <w:lang w:eastAsia="de-DE"/>
        </w:rPr>
        <w:t xml:space="preserve">Ishikawa, J., </w:t>
      </w:r>
      <w:r w:rsidR="006A08B2">
        <w:rPr>
          <w:rFonts w:ascii="Arial" w:hAnsi="Arial" w:cs="Arial"/>
          <w:bCs/>
          <w:lang w:eastAsia="de-DE"/>
        </w:rPr>
        <w:t>&amp; Hotta</w:t>
      </w:r>
      <w:r>
        <w:rPr>
          <w:rFonts w:ascii="Arial" w:hAnsi="Arial" w:cs="Arial"/>
          <w:bCs/>
          <w:lang w:eastAsia="de-DE"/>
        </w:rPr>
        <w:t xml:space="preserve">, K. </w:t>
      </w:r>
      <w:r w:rsidR="006A08B2">
        <w:rPr>
          <w:rFonts w:ascii="Arial" w:hAnsi="Arial" w:cs="Arial"/>
          <w:bCs/>
          <w:lang w:eastAsia="de-DE"/>
        </w:rPr>
        <w:t>(</w:t>
      </w:r>
      <w:r w:rsidR="00C659DB" w:rsidRPr="00513B28">
        <w:rPr>
          <w:rFonts w:ascii="Arial" w:hAnsi="Arial" w:cs="Arial"/>
          <w:bCs/>
          <w:lang w:eastAsia="de-DE"/>
        </w:rPr>
        <w:t>2006</w:t>
      </w:r>
      <w:r w:rsidR="006A08B2">
        <w:rPr>
          <w:rFonts w:ascii="Arial" w:hAnsi="Arial" w:cs="Arial"/>
          <w:bCs/>
          <w:lang w:eastAsia="de-DE"/>
        </w:rPr>
        <w:t>)</w:t>
      </w:r>
      <w:r w:rsidR="00C659DB" w:rsidRPr="00513B28">
        <w:rPr>
          <w:rFonts w:ascii="Arial" w:hAnsi="Arial" w:cs="Arial"/>
          <w:bCs/>
          <w:lang w:eastAsia="de-DE"/>
        </w:rPr>
        <w:t xml:space="preserve">. FramePlot: a new implementation of the frame analysis for predicting protein-coding regions in bacterial DNA with a high G+C content. </w:t>
      </w:r>
      <w:r w:rsidR="00C659DB" w:rsidRPr="00513B28">
        <w:rPr>
          <w:rFonts w:ascii="Arial" w:hAnsi="Arial" w:cs="Arial"/>
          <w:bCs/>
          <w:i/>
          <w:lang w:eastAsia="de-DE"/>
        </w:rPr>
        <w:t>FEMS Microbiol. Lett.</w:t>
      </w:r>
      <w:r w:rsidR="006A08B2">
        <w:rPr>
          <w:rFonts w:ascii="Arial" w:hAnsi="Arial" w:cs="Arial"/>
          <w:bCs/>
          <w:lang w:eastAsia="de-DE"/>
        </w:rPr>
        <w:t>, 174(2);</w:t>
      </w:r>
      <w:r w:rsidR="00C659DB" w:rsidRPr="00513B28">
        <w:rPr>
          <w:rFonts w:ascii="Arial" w:hAnsi="Arial" w:cs="Arial"/>
          <w:bCs/>
          <w:lang w:eastAsia="de-DE"/>
        </w:rPr>
        <w:t>251-253.</w:t>
      </w:r>
    </w:p>
    <w:p w:rsidR="00480547" w:rsidRPr="0055033A" w:rsidRDefault="00BE6F4B" w:rsidP="00C659DB">
      <w:pPr>
        <w:shd w:val="clear" w:color="auto" w:fill="FFFFFF"/>
        <w:ind w:left="567" w:hanging="567"/>
        <w:jc w:val="both"/>
        <w:rPr>
          <w:rFonts w:ascii="Arial" w:eastAsia="Times New Roman" w:hAnsi="Arial" w:cs="Arial"/>
          <w:color w:val="000000" w:themeColor="text1"/>
          <w:lang w:val="de-CH" w:eastAsia="de-DE"/>
        </w:rPr>
      </w:pPr>
      <w:r w:rsidRPr="0055033A">
        <w:rPr>
          <w:rFonts w:ascii="Arial" w:eastAsia="Times New Roman" w:hAnsi="Arial" w:cs="Arial"/>
          <w:color w:val="000000" w:themeColor="text1"/>
          <w:lang w:eastAsia="de-DE"/>
        </w:rPr>
        <w:lastRenderedPageBreak/>
        <w:t xml:space="preserve">Iwamoto, M., </w:t>
      </w:r>
      <w:r w:rsidR="009563D9">
        <w:rPr>
          <w:rFonts w:ascii="Arial" w:eastAsia="Times New Roman" w:hAnsi="Arial" w:cs="Arial"/>
          <w:color w:val="000000" w:themeColor="text1"/>
          <w:lang w:eastAsia="de-DE"/>
        </w:rPr>
        <w:t xml:space="preserve">Shimizu, </w:t>
      </w:r>
      <w:r w:rsidR="00D20AD7">
        <w:rPr>
          <w:rFonts w:ascii="Arial" w:eastAsia="Times New Roman" w:hAnsi="Arial" w:cs="Arial"/>
          <w:color w:val="000000" w:themeColor="text1"/>
          <w:lang w:eastAsia="de-DE"/>
        </w:rPr>
        <w:t xml:space="preserve">H., </w:t>
      </w:r>
      <w:r w:rsidR="009563D9">
        <w:rPr>
          <w:rFonts w:ascii="Arial" w:eastAsia="Times New Roman" w:hAnsi="Arial" w:cs="Arial"/>
          <w:color w:val="000000" w:themeColor="text1"/>
          <w:lang w:eastAsia="de-DE"/>
        </w:rPr>
        <w:t xml:space="preserve">Muramatsu, </w:t>
      </w:r>
      <w:r w:rsidR="00D20AD7">
        <w:rPr>
          <w:rFonts w:ascii="Arial" w:eastAsia="Times New Roman" w:hAnsi="Arial" w:cs="Arial"/>
          <w:color w:val="000000" w:themeColor="text1"/>
          <w:lang w:eastAsia="de-DE"/>
        </w:rPr>
        <w:t xml:space="preserve">I., </w:t>
      </w:r>
      <w:r w:rsidR="006A08B2">
        <w:rPr>
          <w:rFonts w:ascii="Arial" w:eastAsia="Times New Roman" w:hAnsi="Arial" w:cs="Arial"/>
          <w:color w:val="000000" w:themeColor="text1"/>
          <w:lang w:eastAsia="de-DE"/>
        </w:rPr>
        <w:t xml:space="preserve">&amp; </w:t>
      </w:r>
      <w:r w:rsidR="00D20AD7">
        <w:rPr>
          <w:rFonts w:ascii="Arial" w:eastAsia="Times New Roman" w:hAnsi="Arial" w:cs="Arial"/>
          <w:color w:val="000000" w:themeColor="text1"/>
          <w:lang w:eastAsia="de-DE"/>
        </w:rPr>
        <w:t xml:space="preserve">Oiki, S. </w:t>
      </w:r>
      <w:r w:rsidR="009563D9">
        <w:rPr>
          <w:rFonts w:ascii="Arial" w:eastAsia="Times New Roman" w:hAnsi="Arial" w:cs="Arial"/>
          <w:color w:val="000000" w:themeColor="text1"/>
          <w:lang w:eastAsia="de-DE"/>
        </w:rPr>
        <w:t>(</w:t>
      </w:r>
      <w:r w:rsidRPr="0055033A">
        <w:rPr>
          <w:rFonts w:ascii="Arial" w:eastAsia="Times New Roman" w:hAnsi="Arial" w:cs="Arial"/>
          <w:color w:val="000000" w:themeColor="text1"/>
          <w:lang w:eastAsia="de-DE"/>
        </w:rPr>
        <w:t>2010</w:t>
      </w:r>
      <w:r w:rsidR="009563D9">
        <w:rPr>
          <w:rFonts w:ascii="Arial" w:eastAsia="Times New Roman" w:hAnsi="Arial" w:cs="Arial"/>
          <w:color w:val="000000" w:themeColor="text1"/>
          <w:lang w:eastAsia="de-DE"/>
        </w:rPr>
        <w:t>)</w:t>
      </w:r>
      <w:r w:rsidRPr="0055033A">
        <w:rPr>
          <w:rFonts w:ascii="Arial" w:eastAsia="Times New Roman" w:hAnsi="Arial" w:cs="Arial"/>
          <w:color w:val="000000" w:themeColor="text1"/>
          <w:lang w:eastAsia="de-DE"/>
        </w:rPr>
        <w:t xml:space="preserve">. A cytotoxic peptide from a marine sponge exhibits ion channel activity through vectorial-insertion into the membrane. </w:t>
      </w:r>
      <w:r w:rsidRPr="0055033A">
        <w:rPr>
          <w:rFonts w:ascii="Arial" w:eastAsia="Times New Roman" w:hAnsi="Arial" w:cs="Arial"/>
          <w:i/>
          <w:color w:val="000000" w:themeColor="text1"/>
          <w:lang w:val="de-CH" w:eastAsia="de-DE"/>
        </w:rPr>
        <w:t>FEBS Lett.</w:t>
      </w:r>
      <w:r w:rsidR="006A08B2">
        <w:rPr>
          <w:rFonts w:ascii="Arial" w:eastAsia="Times New Roman" w:hAnsi="Arial" w:cs="Arial"/>
          <w:i/>
          <w:color w:val="000000" w:themeColor="text1"/>
          <w:lang w:val="de-CH" w:eastAsia="de-DE"/>
        </w:rPr>
        <w:t>,</w:t>
      </w:r>
      <w:r w:rsidRPr="0055033A">
        <w:rPr>
          <w:rFonts w:ascii="Arial" w:eastAsia="Times New Roman" w:hAnsi="Arial" w:cs="Arial"/>
          <w:color w:val="000000" w:themeColor="text1"/>
          <w:lang w:val="de-CH" w:eastAsia="de-DE"/>
        </w:rPr>
        <w:t xml:space="preserve"> </w:t>
      </w:r>
      <w:r w:rsidRPr="0055033A">
        <w:rPr>
          <w:rFonts w:ascii="Arial" w:eastAsia="Times New Roman" w:hAnsi="Arial" w:cs="Arial"/>
          <w:bCs/>
          <w:color w:val="000000" w:themeColor="text1"/>
          <w:lang w:val="de-CH" w:eastAsia="de-DE"/>
        </w:rPr>
        <w:t>584(18)</w:t>
      </w:r>
      <w:r w:rsidR="006A08B2">
        <w:rPr>
          <w:rFonts w:ascii="Arial" w:eastAsia="Times New Roman" w:hAnsi="Arial" w:cs="Arial"/>
          <w:color w:val="000000" w:themeColor="text1"/>
          <w:lang w:val="de-CH" w:eastAsia="de-DE"/>
        </w:rPr>
        <w:t>;</w:t>
      </w:r>
      <w:r w:rsidRPr="0055033A">
        <w:rPr>
          <w:rFonts w:ascii="Arial" w:eastAsia="Times New Roman" w:hAnsi="Arial" w:cs="Arial"/>
          <w:color w:val="000000" w:themeColor="text1"/>
          <w:lang w:val="de-CH" w:eastAsia="de-DE"/>
        </w:rPr>
        <w:t>3995-3999.</w:t>
      </w:r>
    </w:p>
    <w:p w:rsidR="00273710" w:rsidRPr="006B40CB" w:rsidRDefault="00273710" w:rsidP="00134BDC">
      <w:pPr>
        <w:shd w:val="clear" w:color="auto" w:fill="FFFFFF"/>
        <w:ind w:left="567" w:hanging="567"/>
        <w:jc w:val="both"/>
        <w:rPr>
          <w:rFonts w:ascii="Arial" w:eastAsia="Times New Roman" w:hAnsi="Arial" w:cs="Arial"/>
          <w:color w:val="000000" w:themeColor="text1"/>
          <w:lang w:val="de-CH" w:eastAsia="de-DE"/>
        </w:rPr>
      </w:pPr>
      <w:r w:rsidRPr="0055033A">
        <w:rPr>
          <w:rFonts w:ascii="Arial" w:hAnsi="Arial" w:cs="Arial"/>
          <w:lang w:val="de-CH"/>
        </w:rPr>
        <w:t xml:space="preserve">Jenner, M., Frank, </w:t>
      </w:r>
      <w:r w:rsidR="00D20AD7">
        <w:rPr>
          <w:rFonts w:ascii="Arial" w:hAnsi="Arial" w:cs="Arial"/>
          <w:lang w:val="de-CH"/>
        </w:rPr>
        <w:t xml:space="preserve">S., </w:t>
      </w:r>
      <w:r w:rsidRPr="0055033A">
        <w:rPr>
          <w:rFonts w:ascii="Arial" w:hAnsi="Arial" w:cs="Arial"/>
          <w:lang w:val="de-CH"/>
        </w:rPr>
        <w:t xml:space="preserve">Kampa, </w:t>
      </w:r>
      <w:r w:rsidR="00D20AD7">
        <w:rPr>
          <w:rFonts w:ascii="Arial" w:hAnsi="Arial" w:cs="Arial"/>
          <w:lang w:val="de-CH"/>
        </w:rPr>
        <w:t xml:space="preserve">A., </w:t>
      </w:r>
      <w:r w:rsidRPr="0055033A">
        <w:rPr>
          <w:rFonts w:ascii="Arial" w:hAnsi="Arial" w:cs="Arial"/>
          <w:lang w:val="de-CH"/>
        </w:rPr>
        <w:t xml:space="preserve">Kohlhaas, </w:t>
      </w:r>
      <w:r w:rsidR="00D20AD7">
        <w:rPr>
          <w:rFonts w:ascii="Arial" w:hAnsi="Arial" w:cs="Arial"/>
          <w:lang w:val="de-CH"/>
        </w:rPr>
        <w:t xml:space="preserve">C., </w:t>
      </w:r>
      <w:r w:rsidRPr="0055033A">
        <w:rPr>
          <w:rFonts w:ascii="Arial" w:hAnsi="Arial" w:cs="Arial"/>
          <w:lang w:val="de-CH"/>
        </w:rPr>
        <w:t xml:space="preserve">Pöplau, </w:t>
      </w:r>
      <w:r w:rsidR="00D20AD7">
        <w:rPr>
          <w:rFonts w:ascii="Arial" w:hAnsi="Arial" w:cs="Arial"/>
          <w:lang w:val="de-CH"/>
        </w:rPr>
        <w:t xml:space="preserve">P., </w:t>
      </w:r>
      <w:r w:rsidRPr="0055033A">
        <w:rPr>
          <w:rFonts w:ascii="Arial" w:hAnsi="Arial" w:cs="Arial"/>
          <w:lang w:val="de-CH"/>
        </w:rPr>
        <w:t>Br</w:t>
      </w:r>
      <w:r w:rsidR="009563D9">
        <w:rPr>
          <w:rFonts w:ascii="Arial" w:hAnsi="Arial" w:cs="Arial"/>
          <w:lang w:val="de-CH"/>
        </w:rPr>
        <w:t xml:space="preserve">iggs, </w:t>
      </w:r>
      <w:r w:rsidR="00D20AD7">
        <w:rPr>
          <w:rFonts w:ascii="Arial" w:hAnsi="Arial" w:cs="Arial"/>
          <w:lang w:val="de-CH"/>
        </w:rPr>
        <w:t xml:space="preserve">G.S., Piel, J., </w:t>
      </w:r>
      <w:r w:rsidR="009563D9">
        <w:rPr>
          <w:rFonts w:ascii="Arial" w:hAnsi="Arial" w:cs="Arial"/>
          <w:lang w:val="de-CH"/>
        </w:rPr>
        <w:t>&amp; Oldham</w:t>
      </w:r>
      <w:r w:rsidR="00D20AD7">
        <w:rPr>
          <w:rFonts w:ascii="Arial" w:hAnsi="Arial" w:cs="Arial"/>
          <w:lang w:val="de-CH"/>
        </w:rPr>
        <w:t xml:space="preserve">, N. J. </w:t>
      </w:r>
      <w:r w:rsidR="009563D9">
        <w:rPr>
          <w:rFonts w:ascii="Arial" w:hAnsi="Arial" w:cs="Arial"/>
          <w:lang w:val="de-CH"/>
        </w:rPr>
        <w:t>(</w:t>
      </w:r>
      <w:r w:rsidR="00354DC3" w:rsidRPr="0055033A">
        <w:rPr>
          <w:rFonts w:ascii="Arial" w:hAnsi="Arial" w:cs="Arial"/>
          <w:lang w:val="de-CH"/>
        </w:rPr>
        <w:t>2013</w:t>
      </w:r>
      <w:r w:rsidR="009563D9">
        <w:rPr>
          <w:rFonts w:ascii="Arial" w:hAnsi="Arial" w:cs="Arial"/>
          <w:lang w:val="de-CH"/>
        </w:rPr>
        <w:t>)</w:t>
      </w:r>
      <w:r w:rsidR="00354DC3" w:rsidRPr="0055033A">
        <w:rPr>
          <w:rFonts w:ascii="Arial" w:hAnsi="Arial" w:cs="Arial"/>
          <w:lang w:val="de-CH"/>
        </w:rPr>
        <w:t xml:space="preserve">. </w:t>
      </w:r>
      <w:r w:rsidR="00354DC3" w:rsidRPr="0055033A">
        <w:rPr>
          <w:rFonts w:ascii="Arial" w:hAnsi="Arial" w:cs="Arial"/>
          <w:lang w:val="en-GB"/>
        </w:rPr>
        <w:t xml:space="preserve">Substrate specificity in ketosynthase domains from </w:t>
      </w:r>
      <w:r w:rsidR="00354DC3" w:rsidRPr="0055033A">
        <w:rPr>
          <w:rFonts w:ascii="Arial" w:hAnsi="Arial" w:cs="Arial"/>
          <w:i/>
          <w:lang w:val="en-GB"/>
        </w:rPr>
        <w:t>trans</w:t>
      </w:r>
      <w:r w:rsidR="00354DC3" w:rsidRPr="0055033A">
        <w:rPr>
          <w:rFonts w:ascii="Arial" w:hAnsi="Arial" w:cs="Arial"/>
          <w:lang w:val="en-GB"/>
        </w:rPr>
        <w:t xml:space="preserve">-AT polyketide synthases. </w:t>
      </w:r>
      <w:r w:rsidRPr="006B40CB">
        <w:rPr>
          <w:rStyle w:val="italic1"/>
          <w:rFonts w:ascii="Arial" w:hAnsi="Arial" w:cs="Arial"/>
          <w:lang w:val="de-CH"/>
        </w:rPr>
        <w:t>Angew. Chem., Int. Ed.</w:t>
      </w:r>
      <w:r w:rsidR="0001225D">
        <w:rPr>
          <w:rStyle w:val="italic1"/>
          <w:rFonts w:ascii="Arial" w:hAnsi="Arial" w:cs="Arial"/>
          <w:lang w:val="de-CH"/>
        </w:rPr>
        <w:t>,</w:t>
      </w:r>
      <w:r w:rsidR="00354DC3" w:rsidRPr="006B40CB">
        <w:rPr>
          <w:rFonts w:ascii="Arial" w:hAnsi="Arial" w:cs="Arial"/>
          <w:lang w:val="de-CH"/>
        </w:rPr>
        <w:t xml:space="preserve"> </w:t>
      </w:r>
      <w:r w:rsidRPr="006B40CB">
        <w:rPr>
          <w:rStyle w:val="bold1"/>
          <w:rFonts w:ascii="Arial" w:hAnsi="Arial" w:cs="Arial"/>
          <w:b w:val="0"/>
          <w:lang w:val="de-CH"/>
        </w:rPr>
        <w:t>52</w:t>
      </w:r>
      <w:r w:rsidR="00354DC3" w:rsidRPr="006B40CB">
        <w:rPr>
          <w:rStyle w:val="bold1"/>
          <w:rFonts w:ascii="Arial" w:hAnsi="Arial" w:cs="Arial"/>
          <w:b w:val="0"/>
          <w:lang w:val="de-CH"/>
        </w:rPr>
        <w:t>(4)</w:t>
      </w:r>
      <w:r w:rsidR="006A08B2" w:rsidRPr="009E50E3">
        <w:rPr>
          <w:rFonts w:ascii="Arial" w:hAnsi="Arial" w:cs="Arial"/>
          <w:lang w:val="de-CH"/>
        </w:rPr>
        <w:t>;</w:t>
      </w:r>
      <w:r w:rsidRPr="006B40CB">
        <w:rPr>
          <w:rFonts w:ascii="Arial" w:hAnsi="Arial" w:cs="Arial"/>
          <w:lang w:val="de-CH"/>
        </w:rPr>
        <w:t>1143–1147 </w:t>
      </w:r>
    </w:p>
    <w:p w:rsidR="00480547" w:rsidRPr="0055033A" w:rsidRDefault="00D20AD7" w:rsidP="00134BDC">
      <w:pPr>
        <w:shd w:val="clear" w:color="auto" w:fill="FFFFFF"/>
        <w:ind w:left="567" w:hanging="567"/>
        <w:jc w:val="both"/>
        <w:rPr>
          <w:rFonts w:ascii="Arial" w:eastAsia="Times New Roman" w:hAnsi="Arial" w:cs="Arial"/>
          <w:bCs/>
          <w:lang w:eastAsia="de-DE"/>
        </w:rPr>
      </w:pPr>
      <w:r>
        <w:rPr>
          <w:rFonts w:ascii="Arial" w:eastAsia="Times New Roman" w:hAnsi="Arial" w:cs="Arial"/>
          <w:color w:val="000000" w:themeColor="text1"/>
          <w:lang w:val="de-CH"/>
        </w:rPr>
        <w:t xml:space="preserve">Kaufman, B., </w:t>
      </w:r>
      <w:r w:rsidR="00672293">
        <w:rPr>
          <w:rFonts w:ascii="Arial" w:eastAsia="Times New Roman" w:hAnsi="Arial" w:cs="Arial"/>
          <w:color w:val="000000" w:themeColor="text1"/>
          <w:lang w:val="de-CH"/>
        </w:rPr>
        <w:t xml:space="preserve">Richards, </w:t>
      </w:r>
      <w:r>
        <w:rPr>
          <w:rFonts w:ascii="Arial" w:eastAsia="Times New Roman" w:hAnsi="Arial" w:cs="Arial"/>
          <w:color w:val="000000" w:themeColor="text1"/>
          <w:lang w:val="de-CH"/>
        </w:rPr>
        <w:t xml:space="preserve">S., </w:t>
      </w:r>
      <w:r w:rsidR="00672293">
        <w:rPr>
          <w:rFonts w:ascii="Arial" w:eastAsia="Times New Roman" w:hAnsi="Arial" w:cs="Arial"/>
          <w:color w:val="000000" w:themeColor="text1"/>
          <w:lang w:val="de-CH"/>
        </w:rPr>
        <w:t>&amp; Dierig</w:t>
      </w:r>
      <w:r>
        <w:rPr>
          <w:rFonts w:ascii="Arial" w:eastAsia="Times New Roman" w:hAnsi="Arial" w:cs="Arial"/>
          <w:color w:val="000000" w:themeColor="text1"/>
          <w:lang w:val="de-CH"/>
        </w:rPr>
        <w:t xml:space="preserve">, D.A. </w:t>
      </w:r>
      <w:r w:rsidR="00672293">
        <w:rPr>
          <w:rFonts w:ascii="Arial" w:eastAsia="Times New Roman" w:hAnsi="Arial" w:cs="Arial"/>
          <w:color w:val="000000" w:themeColor="text1"/>
          <w:lang w:val="de-CH"/>
        </w:rPr>
        <w:t>(</w:t>
      </w:r>
      <w:r w:rsidR="00142FC8" w:rsidRPr="006B40CB">
        <w:rPr>
          <w:rFonts w:ascii="Arial" w:eastAsia="Times New Roman" w:hAnsi="Arial" w:cs="Arial"/>
          <w:color w:val="000000" w:themeColor="text1"/>
          <w:lang w:val="de-CH"/>
        </w:rPr>
        <w:t>1999</w:t>
      </w:r>
      <w:r w:rsidR="00672293">
        <w:rPr>
          <w:rFonts w:ascii="Arial" w:eastAsia="Times New Roman" w:hAnsi="Arial" w:cs="Arial"/>
          <w:color w:val="000000" w:themeColor="text1"/>
          <w:lang w:val="de-CH"/>
        </w:rPr>
        <w:t>)</w:t>
      </w:r>
      <w:r w:rsidR="00142FC8" w:rsidRPr="006B40CB">
        <w:rPr>
          <w:rFonts w:ascii="Arial" w:eastAsia="Times New Roman" w:hAnsi="Arial" w:cs="Arial"/>
          <w:color w:val="000000" w:themeColor="text1"/>
          <w:lang w:val="de-CH"/>
        </w:rPr>
        <w:t xml:space="preserve">. </w:t>
      </w:r>
      <w:r w:rsidR="00142FC8" w:rsidRPr="0055033A">
        <w:rPr>
          <w:rFonts w:ascii="Arial" w:eastAsia="Times New Roman" w:hAnsi="Arial" w:cs="Arial"/>
          <w:color w:val="000000" w:themeColor="text1"/>
        </w:rPr>
        <w:t xml:space="preserve">DNA isolation method for high polysaccaride </w:t>
      </w:r>
      <w:r w:rsidR="00142FC8" w:rsidRPr="0055033A">
        <w:rPr>
          <w:rFonts w:ascii="Arial" w:eastAsia="Times New Roman" w:hAnsi="Arial" w:cs="Arial"/>
          <w:i/>
          <w:iCs/>
          <w:color w:val="000000" w:themeColor="text1"/>
        </w:rPr>
        <w:t xml:space="preserve">Lesquerella </w:t>
      </w:r>
      <w:r w:rsidR="00142FC8" w:rsidRPr="0055033A">
        <w:rPr>
          <w:rFonts w:ascii="Arial" w:eastAsia="Times New Roman" w:hAnsi="Arial" w:cs="Arial"/>
          <w:color w:val="000000" w:themeColor="text1"/>
        </w:rPr>
        <w:t xml:space="preserve">species. </w:t>
      </w:r>
      <w:r w:rsidR="006A08B2">
        <w:rPr>
          <w:rFonts w:ascii="Arial" w:eastAsia="Times New Roman" w:hAnsi="Arial" w:cs="Arial"/>
          <w:i/>
          <w:iCs/>
          <w:color w:val="000000" w:themeColor="text1"/>
        </w:rPr>
        <w:t>Indust. Crops Prod.</w:t>
      </w:r>
      <w:r w:rsidR="0001225D">
        <w:rPr>
          <w:rFonts w:ascii="Arial" w:eastAsia="Times New Roman" w:hAnsi="Arial" w:cs="Arial"/>
          <w:color w:val="000000" w:themeColor="text1"/>
        </w:rPr>
        <w:t xml:space="preserve">, </w:t>
      </w:r>
      <w:r w:rsidR="006A08B2">
        <w:rPr>
          <w:rFonts w:ascii="Arial" w:eastAsia="Times New Roman" w:hAnsi="Arial" w:cs="Arial"/>
          <w:color w:val="000000" w:themeColor="text1"/>
        </w:rPr>
        <w:t>9;</w:t>
      </w:r>
      <w:r w:rsidR="00142FC8" w:rsidRPr="0055033A">
        <w:rPr>
          <w:rFonts w:ascii="Arial" w:eastAsia="Times New Roman" w:hAnsi="Arial" w:cs="Arial"/>
          <w:color w:val="000000" w:themeColor="text1"/>
        </w:rPr>
        <w:t>111-114.</w:t>
      </w:r>
    </w:p>
    <w:p w:rsidR="00BE7158" w:rsidRDefault="00672293" w:rsidP="00BE7158">
      <w:pPr>
        <w:ind w:left="567" w:hanging="567"/>
        <w:jc w:val="both"/>
        <w:outlineLvl w:val="0"/>
        <w:rPr>
          <w:rFonts w:ascii="Arial" w:eastAsia="AdvTT3713a231" w:hAnsi="Arial" w:cs="Arial"/>
        </w:rPr>
      </w:pPr>
      <w:r>
        <w:rPr>
          <w:rFonts w:ascii="Arial" w:eastAsia="TimesTen-Roman" w:hAnsi="Arial" w:cs="Arial"/>
        </w:rPr>
        <w:t>Kenn</w:t>
      </w:r>
      <w:r w:rsidR="00D20AD7">
        <w:rPr>
          <w:rFonts w:ascii="Arial" w:eastAsia="TimesTen-Roman" w:hAnsi="Arial" w:cs="Arial"/>
        </w:rPr>
        <w:t xml:space="preserve">edy, J., </w:t>
      </w:r>
      <w:r>
        <w:rPr>
          <w:rFonts w:ascii="Arial" w:eastAsia="TimesTen-Roman" w:hAnsi="Arial" w:cs="Arial"/>
        </w:rPr>
        <w:t xml:space="preserve">Marchesi, </w:t>
      </w:r>
      <w:r w:rsidR="00D20AD7">
        <w:rPr>
          <w:rFonts w:ascii="Arial" w:eastAsia="TimesTen-Roman" w:hAnsi="Arial" w:cs="Arial"/>
        </w:rPr>
        <w:t xml:space="preserve">J.R., </w:t>
      </w:r>
      <w:r>
        <w:rPr>
          <w:rFonts w:ascii="Arial" w:eastAsia="TimesTen-Roman" w:hAnsi="Arial" w:cs="Arial"/>
        </w:rPr>
        <w:t>&amp; Dobson</w:t>
      </w:r>
      <w:r w:rsidR="00D20AD7">
        <w:rPr>
          <w:rFonts w:ascii="Arial" w:eastAsia="TimesTen-Roman" w:hAnsi="Arial" w:cs="Arial"/>
        </w:rPr>
        <w:t xml:space="preserve">, A.D.W. </w:t>
      </w:r>
      <w:r>
        <w:rPr>
          <w:rFonts w:ascii="Arial" w:eastAsia="TimesTen-Roman" w:hAnsi="Arial" w:cs="Arial"/>
        </w:rPr>
        <w:t>(</w:t>
      </w:r>
      <w:r w:rsidR="00BE7158" w:rsidRPr="0055033A">
        <w:rPr>
          <w:rFonts w:ascii="Arial" w:eastAsia="TimesTen-Roman" w:hAnsi="Arial" w:cs="Arial"/>
        </w:rPr>
        <w:t>2007</w:t>
      </w:r>
      <w:r>
        <w:rPr>
          <w:rFonts w:ascii="Arial" w:eastAsia="TimesTen-Roman" w:hAnsi="Arial" w:cs="Arial"/>
        </w:rPr>
        <w:t>)</w:t>
      </w:r>
      <w:r w:rsidR="00BE7158" w:rsidRPr="0055033A">
        <w:rPr>
          <w:rFonts w:ascii="Arial" w:eastAsia="TimesTen-Roman" w:hAnsi="Arial" w:cs="Arial"/>
        </w:rPr>
        <w:t xml:space="preserve">. Metagenomic Approach to exploit the Biotechnological Potential of the Microbial Consortia of Marine Sponges. </w:t>
      </w:r>
      <w:r w:rsidR="00BE7158" w:rsidRPr="0055033A">
        <w:rPr>
          <w:rFonts w:ascii="Arial" w:eastAsia="TimesTen-Roman" w:hAnsi="Arial" w:cs="Arial"/>
          <w:i/>
          <w:iCs/>
        </w:rPr>
        <w:t>Appl. Microbiol. Biotechnol</w:t>
      </w:r>
      <w:r w:rsidR="00BE7158" w:rsidRPr="0055033A">
        <w:rPr>
          <w:rFonts w:ascii="Arial" w:eastAsia="TimesTen-Roman" w:hAnsi="Arial" w:cs="Arial"/>
        </w:rPr>
        <w:t xml:space="preserve">. </w:t>
      </w:r>
      <w:r w:rsidR="00BE7158" w:rsidRPr="0055033A">
        <w:rPr>
          <w:rFonts w:ascii="Arial" w:eastAsia="AdvTT3713a231" w:hAnsi="Arial" w:cs="Arial"/>
        </w:rPr>
        <w:t>DOI 10.1007/s00253-007-0875-2.</w:t>
      </w:r>
    </w:p>
    <w:p w:rsidR="00B044C6" w:rsidRPr="00B044C6" w:rsidRDefault="006B40CB" w:rsidP="00B044C6">
      <w:pPr>
        <w:ind w:left="567" w:hanging="567"/>
        <w:jc w:val="both"/>
        <w:outlineLvl w:val="0"/>
        <w:rPr>
          <w:rFonts w:ascii="Arial" w:eastAsia="AdvTT3713a231" w:hAnsi="Arial" w:cs="Arial"/>
        </w:rPr>
      </w:pPr>
      <w:r>
        <w:rPr>
          <w:rFonts w:ascii="Arial" w:hAnsi="Arial" w:cs="Arial"/>
          <w:color w:val="111111"/>
        </w:rPr>
        <w:t xml:space="preserve">Kim, </w:t>
      </w:r>
      <w:r w:rsidR="00B044C6" w:rsidRPr="00B044C6">
        <w:rPr>
          <w:rFonts w:ascii="Arial" w:hAnsi="Arial" w:cs="Arial"/>
          <w:color w:val="111111"/>
        </w:rPr>
        <w:t xml:space="preserve">U.J., </w:t>
      </w:r>
      <w:r w:rsidR="00B044C6">
        <w:rPr>
          <w:rFonts w:ascii="Arial" w:hAnsi="Arial" w:cs="Arial"/>
          <w:color w:val="111111"/>
        </w:rPr>
        <w:t>Shizuya</w:t>
      </w:r>
      <w:r w:rsidR="00B044C6" w:rsidRPr="00B044C6">
        <w:rPr>
          <w:rFonts w:ascii="Arial" w:hAnsi="Arial" w:cs="Arial"/>
          <w:color w:val="111111"/>
        </w:rPr>
        <w:t xml:space="preserve">, </w:t>
      </w:r>
      <w:r w:rsidR="00D20AD7">
        <w:rPr>
          <w:rFonts w:ascii="Arial" w:hAnsi="Arial" w:cs="Arial"/>
          <w:color w:val="111111"/>
        </w:rPr>
        <w:t xml:space="preserve">H., </w:t>
      </w:r>
      <w:r w:rsidR="00B044C6">
        <w:rPr>
          <w:rFonts w:ascii="Arial" w:hAnsi="Arial" w:cs="Arial"/>
          <w:color w:val="111111"/>
        </w:rPr>
        <w:t>de Jong</w:t>
      </w:r>
      <w:r w:rsidR="00B044C6" w:rsidRPr="00B044C6">
        <w:rPr>
          <w:rFonts w:ascii="Arial" w:hAnsi="Arial" w:cs="Arial"/>
          <w:color w:val="111111"/>
        </w:rPr>
        <w:t xml:space="preserve">, </w:t>
      </w:r>
      <w:r w:rsidR="00D20AD7">
        <w:rPr>
          <w:rFonts w:ascii="Arial" w:hAnsi="Arial" w:cs="Arial"/>
          <w:color w:val="111111"/>
        </w:rPr>
        <w:t xml:space="preserve">P.J., </w:t>
      </w:r>
      <w:r w:rsidR="00B044C6">
        <w:rPr>
          <w:rFonts w:ascii="Arial" w:hAnsi="Arial" w:cs="Arial"/>
          <w:color w:val="111111"/>
        </w:rPr>
        <w:t>Birren</w:t>
      </w:r>
      <w:r w:rsidR="00672293">
        <w:rPr>
          <w:rFonts w:ascii="Arial" w:hAnsi="Arial" w:cs="Arial"/>
          <w:color w:val="111111"/>
        </w:rPr>
        <w:t xml:space="preserve">, </w:t>
      </w:r>
      <w:r w:rsidR="00D20AD7">
        <w:rPr>
          <w:rFonts w:ascii="Arial" w:hAnsi="Arial" w:cs="Arial"/>
          <w:color w:val="111111"/>
        </w:rPr>
        <w:t xml:space="preserve">B., </w:t>
      </w:r>
      <w:r w:rsidR="00672293">
        <w:rPr>
          <w:rFonts w:ascii="Arial" w:hAnsi="Arial" w:cs="Arial"/>
          <w:color w:val="111111"/>
        </w:rPr>
        <w:t xml:space="preserve">&amp; </w:t>
      </w:r>
      <w:r w:rsidR="00B044C6">
        <w:rPr>
          <w:rFonts w:ascii="Arial" w:hAnsi="Arial" w:cs="Arial"/>
          <w:color w:val="111111"/>
        </w:rPr>
        <w:t>Simon</w:t>
      </w:r>
      <w:r w:rsidR="00D20AD7">
        <w:rPr>
          <w:rFonts w:ascii="Arial" w:hAnsi="Arial" w:cs="Arial"/>
          <w:color w:val="111111"/>
        </w:rPr>
        <w:t xml:space="preserve">, M.I. </w:t>
      </w:r>
      <w:r w:rsidR="00672293">
        <w:rPr>
          <w:rFonts w:ascii="Arial" w:hAnsi="Arial" w:cs="Arial"/>
          <w:color w:val="111111"/>
        </w:rPr>
        <w:t xml:space="preserve">(1992). </w:t>
      </w:r>
      <w:r w:rsidR="00B044C6" w:rsidRPr="00B044C6">
        <w:rPr>
          <w:rFonts w:ascii="Arial" w:hAnsi="Arial" w:cs="Arial"/>
          <w:color w:val="111111"/>
        </w:rPr>
        <w:t>Stable propagation of cosmid sized human DNA inser</w:t>
      </w:r>
      <w:r w:rsidR="00B044C6">
        <w:rPr>
          <w:rFonts w:ascii="Arial" w:hAnsi="Arial" w:cs="Arial"/>
          <w:color w:val="111111"/>
        </w:rPr>
        <w:t xml:space="preserve">ts in an F factor based vector. </w:t>
      </w:r>
      <w:r w:rsidR="0001225D">
        <w:rPr>
          <w:rFonts w:ascii="Arial" w:hAnsi="Arial" w:cs="Arial"/>
          <w:i/>
          <w:color w:val="111111"/>
        </w:rPr>
        <w:t xml:space="preserve">Nucl. Acids </w:t>
      </w:r>
      <w:r w:rsidR="00B044C6" w:rsidRPr="00B044C6">
        <w:rPr>
          <w:rFonts w:ascii="Arial" w:hAnsi="Arial" w:cs="Arial"/>
          <w:i/>
          <w:color w:val="111111"/>
        </w:rPr>
        <w:t>Res.,</w:t>
      </w:r>
      <w:r w:rsidR="009E50E3">
        <w:rPr>
          <w:rFonts w:ascii="Arial" w:hAnsi="Arial" w:cs="Arial"/>
          <w:color w:val="111111"/>
        </w:rPr>
        <w:t xml:space="preserve"> 20(5);</w:t>
      </w:r>
      <w:r w:rsidR="00B044C6" w:rsidRPr="00B044C6">
        <w:rPr>
          <w:rFonts w:ascii="Arial" w:hAnsi="Arial" w:cs="Arial"/>
          <w:color w:val="111111"/>
        </w:rPr>
        <w:t>1083-1085 PMCID: PMC312094</w:t>
      </w:r>
    </w:p>
    <w:p w:rsidR="00480547" w:rsidRDefault="00D20AD7" w:rsidP="00362394">
      <w:pPr>
        <w:shd w:val="clear" w:color="auto" w:fill="FFFFFF"/>
        <w:ind w:left="567" w:hanging="567"/>
        <w:jc w:val="both"/>
        <w:rPr>
          <w:rFonts w:ascii="Arial" w:hAnsi="Arial" w:cs="Arial"/>
          <w:color w:val="000000" w:themeColor="text1"/>
        </w:rPr>
      </w:pPr>
      <w:r>
        <w:rPr>
          <w:rFonts w:ascii="Arial" w:hAnsi="Arial" w:cs="Arial"/>
          <w:color w:val="000000" w:themeColor="text1"/>
        </w:rPr>
        <w:t>Kim, J.</w:t>
      </w:r>
      <w:r w:rsidR="00AF5E67" w:rsidRPr="00B044C6">
        <w:rPr>
          <w:rFonts w:ascii="Arial" w:hAnsi="Arial" w:cs="Arial"/>
          <w:color w:val="000000" w:themeColor="text1"/>
        </w:rPr>
        <w:t xml:space="preserve">H., </w:t>
      </w:r>
      <w:r w:rsidR="00B86ED7" w:rsidRPr="00B044C6">
        <w:rPr>
          <w:rFonts w:ascii="Arial" w:hAnsi="Arial" w:cs="Arial"/>
          <w:color w:val="000000" w:themeColor="text1"/>
        </w:rPr>
        <w:t xml:space="preserve">Feng, </w:t>
      </w:r>
      <w:r>
        <w:rPr>
          <w:rFonts w:ascii="Arial" w:hAnsi="Arial" w:cs="Arial"/>
          <w:color w:val="000000" w:themeColor="text1"/>
        </w:rPr>
        <w:t xml:space="preserve">Z., </w:t>
      </w:r>
      <w:r w:rsidR="00B86ED7" w:rsidRPr="00B044C6">
        <w:rPr>
          <w:rFonts w:ascii="Arial" w:hAnsi="Arial" w:cs="Arial"/>
          <w:color w:val="000000" w:themeColor="text1"/>
        </w:rPr>
        <w:t>Bauer</w:t>
      </w:r>
      <w:r w:rsidR="00AF5E67" w:rsidRPr="00B044C6">
        <w:rPr>
          <w:rFonts w:ascii="Arial" w:hAnsi="Arial" w:cs="Arial"/>
          <w:color w:val="000000" w:themeColor="text1"/>
        </w:rPr>
        <w:t xml:space="preserve">, </w:t>
      </w:r>
      <w:r>
        <w:rPr>
          <w:rFonts w:ascii="Arial" w:hAnsi="Arial" w:cs="Arial"/>
          <w:color w:val="000000" w:themeColor="text1"/>
        </w:rPr>
        <w:t xml:space="preserve">J.D., </w:t>
      </w:r>
      <w:r w:rsidR="00B86ED7" w:rsidRPr="00B044C6">
        <w:rPr>
          <w:rFonts w:ascii="Arial" w:hAnsi="Arial" w:cs="Arial"/>
          <w:color w:val="000000" w:themeColor="text1"/>
        </w:rPr>
        <w:t xml:space="preserve">Kallifidas, </w:t>
      </w:r>
      <w:r>
        <w:rPr>
          <w:rFonts w:ascii="Arial" w:hAnsi="Arial" w:cs="Arial"/>
          <w:color w:val="000000" w:themeColor="text1"/>
        </w:rPr>
        <w:t xml:space="preserve">D., </w:t>
      </w:r>
      <w:r w:rsidR="00AF5E67" w:rsidRPr="00B044C6">
        <w:rPr>
          <w:rFonts w:ascii="Arial" w:hAnsi="Arial" w:cs="Arial"/>
          <w:color w:val="000000" w:themeColor="text1"/>
        </w:rPr>
        <w:t>Calle</w:t>
      </w:r>
      <w:r w:rsidR="002E1FB4">
        <w:rPr>
          <w:rFonts w:ascii="Arial" w:hAnsi="Arial" w:cs="Arial"/>
          <w:color w:val="000000" w:themeColor="text1"/>
        </w:rPr>
        <w:t xml:space="preserve">, </w:t>
      </w:r>
      <w:r>
        <w:rPr>
          <w:rFonts w:ascii="Arial" w:hAnsi="Arial" w:cs="Arial"/>
          <w:color w:val="000000" w:themeColor="text1"/>
        </w:rPr>
        <w:t xml:space="preserve">P.Y., </w:t>
      </w:r>
      <w:r w:rsidR="00672293">
        <w:rPr>
          <w:rFonts w:ascii="Arial" w:hAnsi="Arial" w:cs="Arial"/>
          <w:color w:val="000000" w:themeColor="text1"/>
        </w:rPr>
        <w:t>&amp; Brady</w:t>
      </w:r>
      <w:r>
        <w:rPr>
          <w:rFonts w:ascii="Arial" w:hAnsi="Arial" w:cs="Arial"/>
          <w:color w:val="000000" w:themeColor="text1"/>
        </w:rPr>
        <w:t xml:space="preserve">, S.F. </w:t>
      </w:r>
      <w:r w:rsidR="00672293">
        <w:rPr>
          <w:rFonts w:ascii="Arial" w:hAnsi="Arial" w:cs="Arial"/>
          <w:color w:val="000000" w:themeColor="text1"/>
        </w:rPr>
        <w:t>(</w:t>
      </w:r>
      <w:r w:rsidR="00B86ED7" w:rsidRPr="00B044C6">
        <w:rPr>
          <w:rFonts w:ascii="Arial" w:hAnsi="Arial" w:cs="Arial"/>
          <w:color w:val="000000" w:themeColor="text1"/>
        </w:rPr>
        <w:t>2010</w:t>
      </w:r>
      <w:r w:rsidR="00672293">
        <w:rPr>
          <w:rFonts w:ascii="Arial" w:hAnsi="Arial" w:cs="Arial"/>
          <w:color w:val="000000" w:themeColor="text1"/>
        </w:rPr>
        <w:t>)</w:t>
      </w:r>
      <w:r w:rsidR="003F5242" w:rsidRPr="00B044C6">
        <w:rPr>
          <w:rFonts w:ascii="Arial" w:hAnsi="Arial" w:cs="Arial"/>
          <w:color w:val="000000" w:themeColor="text1"/>
        </w:rPr>
        <w:t>.</w:t>
      </w:r>
      <w:r w:rsidR="003F5242" w:rsidRPr="0055033A">
        <w:rPr>
          <w:rFonts w:ascii="Arial" w:hAnsi="Arial" w:cs="Arial"/>
          <w:color w:val="000000" w:themeColor="text1"/>
        </w:rPr>
        <w:t xml:space="preserve"> </w:t>
      </w:r>
      <w:r w:rsidR="00AF5E67" w:rsidRPr="0055033A">
        <w:rPr>
          <w:rFonts w:ascii="Arial" w:hAnsi="Arial" w:cs="Arial"/>
          <w:color w:val="000000" w:themeColor="text1"/>
        </w:rPr>
        <w:t xml:space="preserve">Cloning large natural product gene clusters from the environment: Piecing environmental DNA gene clusters back together with TAR. </w:t>
      </w:r>
      <w:r w:rsidR="00AF5E67" w:rsidRPr="0055033A">
        <w:rPr>
          <w:rFonts w:ascii="Arial" w:hAnsi="Arial" w:cs="Arial"/>
          <w:i/>
          <w:color w:val="000000" w:themeColor="text1"/>
        </w:rPr>
        <w:t>Biopolymers</w:t>
      </w:r>
      <w:r w:rsidR="003F5242" w:rsidRPr="0055033A">
        <w:rPr>
          <w:rFonts w:ascii="Arial" w:hAnsi="Arial" w:cs="Arial"/>
          <w:color w:val="000000" w:themeColor="text1"/>
        </w:rPr>
        <w:t xml:space="preserve"> </w:t>
      </w:r>
      <w:r w:rsidR="00F27BEA">
        <w:rPr>
          <w:rFonts w:ascii="Arial" w:hAnsi="Arial" w:cs="Arial"/>
          <w:color w:val="000000" w:themeColor="text1"/>
        </w:rPr>
        <w:t>93;</w:t>
      </w:r>
      <w:r w:rsidR="009E50E3">
        <w:rPr>
          <w:rFonts w:ascii="Arial" w:hAnsi="Arial" w:cs="Arial"/>
          <w:color w:val="000000" w:themeColor="text1"/>
        </w:rPr>
        <w:t>833-</w:t>
      </w:r>
      <w:r>
        <w:rPr>
          <w:rFonts w:ascii="Arial" w:hAnsi="Arial" w:cs="Arial"/>
          <w:color w:val="000000" w:themeColor="text1"/>
        </w:rPr>
        <w:t>844.</w:t>
      </w:r>
    </w:p>
    <w:p w:rsidR="00362394" w:rsidRPr="00362394" w:rsidRDefault="00362394" w:rsidP="00362394">
      <w:pPr>
        <w:autoSpaceDE w:val="0"/>
        <w:autoSpaceDN w:val="0"/>
        <w:adjustRightInd w:val="0"/>
        <w:ind w:left="567" w:hanging="567"/>
        <w:jc w:val="both"/>
        <w:rPr>
          <w:rFonts w:ascii="Arial" w:hAnsi="Arial" w:cs="Arial"/>
          <w:lang w:eastAsia="de-DE"/>
        </w:rPr>
      </w:pPr>
      <w:r w:rsidRPr="00513B28">
        <w:rPr>
          <w:rFonts w:ascii="Arial" w:hAnsi="Arial" w:cs="Arial"/>
          <w:lang w:eastAsia="de-DE"/>
        </w:rPr>
        <w:t xml:space="preserve">Kitagawa, I., Kobayashi, </w:t>
      </w:r>
      <w:r w:rsidR="004C7014">
        <w:rPr>
          <w:rFonts w:ascii="Arial" w:hAnsi="Arial" w:cs="Arial"/>
          <w:lang w:eastAsia="de-DE"/>
        </w:rPr>
        <w:t xml:space="preserve">M., </w:t>
      </w:r>
      <w:r w:rsidRPr="00513B28">
        <w:rPr>
          <w:rFonts w:ascii="Arial" w:hAnsi="Arial" w:cs="Arial"/>
          <w:lang w:eastAsia="de-DE"/>
        </w:rPr>
        <w:t xml:space="preserve">Katori, </w:t>
      </w:r>
      <w:r w:rsidR="004C7014">
        <w:rPr>
          <w:rFonts w:ascii="Arial" w:hAnsi="Arial" w:cs="Arial"/>
          <w:lang w:eastAsia="de-DE"/>
        </w:rPr>
        <w:t xml:space="preserve">T., </w:t>
      </w:r>
      <w:r w:rsidRPr="00513B28">
        <w:rPr>
          <w:rFonts w:ascii="Arial" w:hAnsi="Arial" w:cs="Arial"/>
          <w:lang w:eastAsia="de-DE"/>
        </w:rPr>
        <w:t>Yamashita,</w:t>
      </w:r>
      <w:r w:rsidR="004C7014" w:rsidRPr="004C7014">
        <w:rPr>
          <w:rFonts w:ascii="Arial" w:hAnsi="Arial" w:cs="Arial"/>
          <w:lang w:eastAsia="de-DE"/>
        </w:rPr>
        <w:t xml:space="preserve"> </w:t>
      </w:r>
      <w:r w:rsidR="004C7014">
        <w:rPr>
          <w:rFonts w:ascii="Arial" w:hAnsi="Arial" w:cs="Arial"/>
          <w:lang w:eastAsia="de-DE"/>
        </w:rPr>
        <w:t xml:space="preserve">M., </w:t>
      </w:r>
      <w:r w:rsidRPr="00513B28">
        <w:rPr>
          <w:rFonts w:ascii="Arial" w:hAnsi="Arial" w:cs="Arial"/>
          <w:lang w:eastAsia="de-DE"/>
        </w:rPr>
        <w:t xml:space="preserve">Tanaka, </w:t>
      </w:r>
      <w:r w:rsidR="004C7014">
        <w:rPr>
          <w:rFonts w:ascii="Arial" w:hAnsi="Arial" w:cs="Arial"/>
          <w:lang w:eastAsia="de-DE"/>
        </w:rPr>
        <w:t xml:space="preserve">J., </w:t>
      </w:r>
      <w:r w:rsidRPr="00513B28">
        <w:rPr>
          <w:rFonts w:ascii="Arial" w:hAnsi="Arial" w:cs="Arial"/>
          <w:lang w:eastAsia="de-DE"/>
        </w:rPr>
        <w:t xml:space="preserve">Doi, </w:t>
      </w:r>
      <w:r w:rsidR="004C7014">
        <w:rPr>
          <w:rFonts w:ascii="Arial" w:hAnsi="Arial" w:cs="Arial"/>
          <w:lang w:eastAsia="de-DE"/>
        </w:rPr>
        <w:t xml:space="preserve">M., &amp; </w:t>
      </w:r>
      <w:r w:rsidRPr="00513B28">
        <w:rPr>
          <w:rFonts w:ascii="Arial" w:hAnsi="Arial" w:cs="Arial"/>
          <w:lang w:eastAsia="de-DE"/>
        </w:rPr>
        <w:t xml:space="preserve">Ishida, </w:t>
      </w:r>
      <w:r w:rsidR="004C7014" w:rsidRPr="00513B28">
        <w:rPr>
          <w:rFonts w:ascii="Arial" w:hAnsi="Arial" w:cs="Arial"/>
          <w:lang w:eastAsia="de-DE"/>
        </w:rPr>
        <w:t xml:space="preserve">T. </w:t>
      </w:r>
      <w:r w:rsidR="004C7014">
        <w:rPr>
          <w:rFonts w:ascii="Arial" w:hAnsi="Arial" w:cs="Arial"/>
          <w:lang w:eastAsia="de-DE"/>
        </w:rPr>
        <w:t>(</w:t>
      </w:r>
      <w:r w:rsidRPr="00513B28">
        <w:rPr>
          <w:rFonts w:ascii="Arial" w:hAnsi="Arial" w:cs="Arial"/>
          <w:lang w:eastAsia="de-DE"/>
        </w:rPr>
        <w:t>1990</w:t>
      </w:r>
      <w:r w:rsidR="004C7014">
        <w:rPr>
          <w:rFonts w:ascii="Arial" w:hAnsi="Arial" w:cs="Arial"/>
          <w:lang w:eastAsia="de-DE"/>
        </w:rPr>
        <w:t>)</w:t>
      </w:r>
      <w:r w:rsidRPr="00513B28">
        <w:rPr>
          <w:rFonts w:ascii="Arial" w:hAnsi="Arial" w:cs="Arial"/>
          <w:lang w:eastAsia="de-DE"/>
        </w:rPr>
        <w:t xml:space="preserve">. </w:t>
      </w:r>
      <w:r w:rsidRPr="00513B28">
        <w:rPr>
          <w:rFonts w:ascii="Arial" w:hAnsi="Arial" w:cs="Arial"/>
          <w:iCs/>
          <w:lang w:eastAsia="de-DE"/>
        </w:rPr>
        <w:t xml:space="preserve">Absolute stereostructure of swinholide A, a potent cytotoxic macrolide from the Okinawan marine sponge </w:t>
      </w:r>
      <w:r w:rsidRPr="00513B28">
        <w:rPr>
          <w:rFonts w:ascii="Arial" w:hAnsi="Arial" w:cs="Arial"/>
          <w:i/>
          <w:iCs/>
          <w:lang w:eastAsia="de-DE"/>
        </w:rPr>
        <w:t>Theonella swinhoei</w:t>
      </w:r>
      <w:r w:rsidRPr="00513B28">
        <w:rPr>
          <w:rFonts w:ascii="Arial" w:hAnsi="Arial" w:cs="Arial"/>
          <w:iCs/>
          <w:lang w:eastAsia="de-DE"/>
        </w:rPr>
        <w:t xml:space="preserve">. </w:t>
      </w:r>
      <w:r w:rsidRPr="00513B28">
        <w:rPr>
          <w:rFonts w:ascii="Arial" w:hAnsi="Arial" w:cs="Arial"/>
          <w:i/>
          <w:iCs/>
          <w:lang w:eastAsia="de-DE"/>
        </w:rPr>
        <w:t>J.</w:t>
      </w:r>
      <w:r w:rsidRPr="00513B28">
        <w:rPr>
          <w:rFonts w:ascii="Arial" w:hAnsi="Arial" w:cs="Arial"/>
          <w:iCs/>
          <w:lang w:eastAsia="de-DE"/>
        </w:rPr>
        <w:t xml:space="preserve"> </w:t>
      </w:r>
      <w:r w:rsidRPr="00513B28">
        <w:rPr>
          <w:rFonts w:ascii="Arial" w:hAnsi="Arial" w:cs="Arial"/>
          <w:i/>
          <w:iCs/>
          <w:lang w:eastAsia="de-DE"/>
        </w:rPr>
        <w:t>Am .Chem. Soc.</w:t>
      </w:r>
      <w:r>
        <w:rPr>
          <w:rFonts w:ascii="Arial" w:hAnsi="Arial" w:cs="Arial"/>
          <w:lang w:eastAsia="de-DE"/>
        </w:rPr>
        <w:t xml:space="preserve"> 112(9):3710-3712.</w:t>
      </w:r>
    </w:p>
    <w:p w:rsidR="00291A9B" w:rsidRPr="0055033A" w:rsidRDefault="002E1FB4" w:rsidP="00362394">
      <w:pPr>
        <w:shd w:val="clear" w:color="auto" w:fill="FFFFFF"/>
        <w:ind w:left="567" w:hanging="567"/>
        <w:jc w:val="both"/>
        <w:rPr>
          <w:rFonts w:ascii="Arial" w:hAnsi="Arial" w:cs="Arial"/>
          <w:color w:val="000000" w:themeColor="text1"/>
          <w:lang w:val="en-GB"/>
        </w:rPr>
      </w:pPr>
      <w:r w:rsidRPr="009F2BC5">
        <w:rPr>
          <w:rFonts w:ascii="Arial" w:hAnsi="Arial" w:cs="Arial"/>
          <w:color w:val="000000" w:themeColor="text1"/>
        </w:rPr>
        <w:t xml:space="preserve">Kleinkauf, H., </w:t>
      </w:r>
      <w:r w:rsidR="00672293" w:rsidRPr="009F2BC5">
        <w:rPr>
          <w:rFonts w:ascii="Arial" w:hAnsi="Arial" w:cs="Arial"/>
          <w:color w:val="000000" w:themeColor="text1"/>
        </w:rPr>
        <w:t>&amp; von Döhren</w:t>
      </w:r>
      <w:r w:rsidR="004C7014" w:rsidRPr="009F2BC5">
        <w:rPr>
          <w:rFonts w:ascii="Arial" w:hAnsi="Arial" w:cs="Arial"/>
          <w:color w:val="000000" w:themeColor="text1"/>
        </w:rPr>
        <w:t xml:space="preserve">, H. </w:t>
      </w:r>
      <w:r w:rsidR="00672293" w:rsidRPr="009F2BC5">
        <w:rPr>
          <w:rFonts w:ascii="Arial" w:hAnsi="Arial" w:cs="Arial"/>
          <w:color w:val="000000" w:themeColor="text1"/>
        </w:rPr>
        <w:t>(</w:t>
      </w:r>
      <w:r w:rsidR="00AF5E67" w:rsidRPr="009F2BC5">
        <w:rPr>
          <w:rFonts w:ascii="Arial" w:hAnsi="Arial" w:cs="Arial"/>
          <w:color w:val="000000" w:themeColor="text1"/>
        </w:rPr>
        <w:t>1990</w:t>
      </w:r>
      <w:r w:rsidR="00672293" w:rsidRPr="009F2BC5">
        <w:rPr>
          <w:rFonts w:ascii="Arial" w:hAnsi="Arial" w:cs="Arial"/>
          <w:color w:val="000000" w:themeColor="text1"/>
        </w:rPr>
        <w:t>)</w:t>
      </w:r>
      <w:r w:rsidR="00AF5E67" w:rsidRPr="009F2BC5">
        <w:rPr>
          <w:rFonts w:ascii="Arial" w:hAnsi="Arial" w:cs="Arial"/>
          <w:color w:val="000000" w:themeColor="text1"/>
        </w:rPr>
        <w:t xml:space="preserve">. </w:t>
      </w:r>
      <w:r w:rsidR="00AF5E67" w:rsidRPr="0055033A">
        <w:rPr>
          <w:rFonts w:ascii="Arial" w:hAnsi="Arial" w:cs="Arial"/>
          <w:color w:val="000000" w:themeColor="text1"/>
          <w:lang w:val="en-GB"/>
        </w:rPr>
        <w:t xml:space="preserve">Antiobiotics - cloning of biosynthetic pathways. </w:t>
      </w:r>
      <w:r w:rsidR="00AF5E67" w:rsidRPr="0055033A">
        <w:rPr>
          <w:rFonts w:ascii="Arial" w:hAnsi="Arial" w:cs="Arial"/>
          <w:i/>
          <w:color w:val="000000" w:themeColor="text1"/>
          <w:lang w:val="en-GB"/>
        </w:rPr>
        <w:t>FEBS Lett.</w:t>
      </w:r>
      <w:r>
        <w:rPr>
          <w:rFonts w:ascii="Arial" w:hAnsi="Arial" w:cs="Arial"/>
          <w:i/>
          <w:color w:val="000000" w:themeColor="text1"/>
          <w:lang w:val="en-GB"/>
        </w:rPr>
        <w:t>,</w:t>
      </w:r>
      <w:r w:rsidR="00F27BEA">
        <w:rPr>
          <w:rFonts w:ascii="Arial" w:hAnsi="Arial" w:cs="Arial"/>
          <w:color w:val="000000" w:themeColor="text1"/>
          <w:lang w:val="en-GB"/>
        </w:rPr>
        <w:t xml:space="preserve"> 268(2);</w:t>
      </w:r>
      <w:r w:rsidR="009F38C0" w:rsidRPr="0055033A">
        <w:rPr>
          <w:rFonts w:ascii="Arial" w:hAnsi="Arial" w:cs="Arial"/>
          <w:color w:val="000000" w:themeColor="text1"/>
          <w:lang w:val="en-GB"/>
        </w:rPr>
        <w:t>405-407.</w:t>
      </w:r>
    </w:p>
    <w:p w:rsidR="00273710" w:rsidRPr="0055033A" w:rsidRDefault="004C7014" w:rsidP="00362394">
      <w:pPr>
        <w:shd w:val="clear" w:color="auto" w:fill="FFFFFF"/>
        <w:ind w:left="567" w:hanging="567"/>
        <w:jc w:val="both"/>
        <w:rPr>
          <w:rFonts w:ascii="Arial" w:hAnsi="Arial" w:cs="Arial"/>
          <w:color w:val="000000" w:themeColor="text1"/>
          <w:lang w:val="en-GB"/>
        </w:rPr>
      </w:pPr>
      <w:r w:rsidRPr="00AC207C">
        <w:rPr>
          <w:rFonts w:ascii="Arial" w:hAnsi="Arial" w:cs="Arial"/>
          <w:color w:val="000000" w:themeColor="text1"/>
          <w:lang w:val="en-GB"/>
        </w:rPr>
        <w:t xml:space="preserve">Kohlhaas, C., </w:t>
      </w:r>
      <w:r w:rsidR="00273710" w:rsidRPr="00AC207C">
        <w:rPr>
          <w:rFonts w:ascii="Arial" w:hAnsi="Arial" w:cs="Arial"/>
          <w:color w:val="000000" w:themeColor="text1"/>
          <w:lang w:val="en-GB"/>
        </w:rPr>
        <w:t xml:space="preserve">Jenner, </w:t>
      </w:r>
      <w:r w:rsidRPr="00AC207C">
        <w:rPr>
          <w:rFonts w:ascii="Arial" w:hAnsi="Arial" w:cs="Arial"/>
          <w:color w:val="000000" w:themeColor="text1"/>
          <w:lang w:val="en-GB"/>
        </w:rPr>
        <w:t xml:space="preserve">M., </w:t>
      </w:r>
      <w:r w:rsidR="00273710" w:rsidRPr="00AC207C">
        <w:rPr>
          <w:rFonts w:ascii="Arial" w:hAnsi="Arial" w:cs="Arial"/>
          <w:color w:val="000000" w:themeColor="text1"/>
          <w:lang w:val="en-GB"/>
        </w:rPr>
        <w:t xml:space="preserve">Kampa, </w:t>
      </w:r>
      <w:r w:rsidRPr="00AC207C">
        <w:rPr>
          <w:rFonts w:ascii="Arial" w:hAnsi="Arial" w:cs="Arial"/>
          <w:color w:val="000000" w:themeColor="text1"/>
          <w:lang w:val="en-GB"/>
        </w:rPr>
        <w:t xml:space="preserve">A., </w:t>
      </w:r>
      <w:r w:rsidR="00273710" w:rsidRPr="00AC207C">
        <w:rPr>
          <w:rFonts w:ascii="Arial" w:hAnsi="Arial" w:cs="Arial"/>
          <w:color w:val="000000" w:themeColor="text1"/>
          <w:lang w:val="en-GB"/>
        </w:rPr>
        <w:t>Br</w:t>
      </w:r>
      <w:r w:rsidR="00672293" w:rsidRPr="00AC207C">
        <w:rPr>
          <w:rFonts w:ascii="Arial" w:hAnsi="Arial" w:cs="Arial"/>
          <w:color w:val="000000" w:themeColor="text1"/>
          <w:lang w:val="en-GB"/>
        </w:rPr>
        <w:t xml:space="preserve">iggs, </w:t>
      </w:r>
      <w:r w:rsidR="00AC207C" w:rsidRPr="00AC207C">
        <w:rPr>
          <w:rFonts w:ascii="Arial" w:hAnsi="Arial" w:cs="Arial"/>
          <w:color w:val="000000" w:themeColor="text1"/>
          <w:lang w:val="en-GB"/>
        </w:rPr>
        <w:t xml:space="preserve">G.S., </w:t>
      </w:r>
      <w:r w:rsidR="00672293" w:rsidRPr="00AC207C">
        <w:rPr>
          <w:rFonts w:ascii="Arial" w:hAnsi="Arial" w:cs="Arial"/>
          <w:color w:val="000000" w:themeColor="text1"/>
          <w:lang w:val="en-GB"/>
        </w:rPr>
        <w:t xml:space="preserve">Afonso, </w:t>
      </w:r>
      <w:r w:rsidR="00AC207C" w:rsidRPr="00AC207C">
        <w:rPr>
          <w:rFonts w:ascii="Arial" w:hAnsi="Arial" w:cs="Arial"/>
          <w:color w:val="000000" w:themeColor="text1"/>
          <w:lang w:val="en-GB"/>
        </w:rPr>
        <w:t xml:space="preserve">J.P., </w:t>
      </w:r>
      <w:r w:rsidR="00672293" w:rsidRPr="00AC207C">
        <w:rPr>
          <w:rFonts w:ascii="Arial" w:hAnsi="Arial" w:cs="Arial"/>
          <w:color w:val="000000" w:themeColor="text1"/>
          <w:lang w:val="en-GB"/>
        </w:rPr>
        <w:t xml:space="preserve">Piel, </w:t>
      </w:r>
      <w:r w:rsidR="00AC207C" w:rsidRPr="00AC207C">
        <w:rPr>
          <w:rFonts w:ascii="Arial" w:hAnsi="Arial" w:cs="Arial"/>
          <w:color w:val="000000" w:themeColor="text1"/>
          <w:lang w:val="en-GB"/>
        </w:rPr>
        <w:t xml:space="preserve">J., </w:t>
      </w:r>
      <w:r w:rsidR="00672293" w:rsidRPr="00AC207C">
        <w:rPr>
          <w:rFonts w:ascii="Arial" w:hAnsi="Arial" w:cs="Arial"/>
          <w:color w:val="000000" w:themeColor="text1"/>
          <w:lang w:val="en-GB"/>
        </w:rPr>
        <w:t>&amp; Oldham</w:t>
      </w:r>
      <w:r w:rsidR="00AC207C" w:rsidRPr="00AC207C">
        <w:rPr>
          <w:rFonts w:ascii="Arial" w:hAnsi="Arial" w:cs="Arial"/>
          <w:color w:val="000000" w:themeColor="text1"/>
          <w:lang w:val="en-GB"/>
        </w:rPr>
        <w:t xml:space="preserve">, </w:t>
      </w:r>
      <w:r w:rsidR="00AC207C">
        <w:rPr>
          <w:rFonts w:ascii="Arial" w:hAnsi="Arial" w:cs="Arial"/>
          <w:color w:val="000000" w:themeColor="text1"/>
          <w:lang w:val="en-GB"/>
        </w:rPr>
        <w:t xml:space="preserve">N.J. </w:t>
      </w:r>
      <w:r w:rsidR="00672293" w:rsidRPr="00AC207C">
        <w:rPr>
          <w:rFonts w:ascii="Arial" w:hAnsi="Arial" w:cs="Arial"/>
          <w:color w:val="000000" w:themeColor="text1"/>
          <w:lang w:val="en-GB"/>
        </w:rPr>
        <w:t>(</w:t>
      </w:r>
      <w:r w:rsidR="00273710" w:rsidRPr="00AC207C">
        <w:rPr>
          <w:rFonts w:ascii="Arial" w:hAnsi="Arial" w:cs="Arial"/>
          <w:color w:val="000000" w:themeColor="text1"/>
          <w:lang w:val="en-GB"/>
        </w:rPr>
        <w:t>2013</w:t>
      </w:r>
      <w:r w:rsidR="00672293" w:rsidRPr="00AC207C">
        <w:rPr>
          <w:rFonts w:ascii="Arial" w:hAnsi="Arial" w:cs="Arial"/>
          <w:color w:val="000000" w:themeColor="text1"/>
          <w:lang w:val="en-GB"/>
        </w:rPr>
        <w:t>)</w:t>
      </w:r>
      <w:r w:rsidR="00273710" w:rsidRPr="00AC207C">
        <w:rPr>
          <w:rFonts w:ascii="Arial" w:hAnsi="Arial" w:cs="Arial"/>
          <w:color w:val="000000" w:themeColor="text1"/>
          <w:lang w:val="en-GB"/>
        </w:rPr>
        <w:t xml:space="preserve">. </w:t>
      </w:r>
      <w:r w:rsidR="00273710" w:rsidRPr="0055033A">
        <w:rPr>
          <w:rFonts w:ascii="Arial" w:hAnsi="Arial" w:cs="Arial"/>
          <w:color w:val="000000" w:themeColor="text1"/>
          <w:lang w:val="en-GB"/>
        </w:rPr>
        <w:t xml:space="preserve">Amino acid-accepting ketosynthase domain from a </w:t>
      </w:r>
      <w:r w:rsidR="00273710" w:rsidRPr="0055033A">
        <w:rPr>
          <w:rFonts w:ascii="Arial" w:hAnsi="Arial" w:cs="Arial"/>
          <w:i/>
          <w:color w:val="000000" w:themeColor="text1"/>
          <w:lang w:val="en-GB"/>
        </w:rPr>
        <w:t>trans</w:t>
      </w:r>
      <w:r w:rsidR="00273710" w:rsidRPr="0055033A">
        <w:rPr>
          <w:rFonts w:ascii="Arial" w:hAnsi="Arial" w:cs="Arial"/>
          <w:color w:val="000000" w:themeColor="text1"/>
          <w:lang w:val="en-GB"/>
        </w:rPr>
        <w:t xml:space="preserve">-AT polyketide synthase exhibits high selectivity for predicted intermediates. </w:t>
      </w:r>
      <w:r w:rsidR="00273710" w:rsidRPr="0055033A">
        <w:rPr>
          <w:rFonts w:ascii="Arial" w:hAnsi="Arial" w:cs="Arial"/>
          <w:i/>
          <w:color w:val="000000" w:themeColor="text1"/>
          <w:lang w:val="en-GB"/>
        </w:rPr>
        <w:t>Chem. Sci.</w:t>
      </w:r>
      <w:r w:rsidR="00F27BEA">
        <w:rPr>
          <w:rFonts w:ascii="Arial" w:hAnsi="Arial" w:cs="Arial"/>
          <w:i/>
          <w:color w:val="000000" w:themeColor="text1"/>
          <w:lang w:val="en-GB"/>
        </w:rPr>
        <w:t>,</w:t>
      </w:r>
      <w:r w:rsidR="00F27BEA">
        <w:rPr>
          <w:rFonts w:ascii="Arial" w:hAnsi="Arial" w:cs="Arial"/>
          <w:color w:val="000000" w:themeColor="text1"/>
          <w:lang w:val="en-GB"/>
        </w:rPr>
        <w:t xml:space="preserve"> 4;</w:t>
      </w:r>
      <w:r w:rsidR="00273710" w:rsidRPr="0055033A">
        <w:rPr>
          <w:rFonts w:ascii="Arial" w:hAnsi="Arial" w:cs="Arial"/>
          <w:color w:val="000000" w:themeColor="text1"/>
          <w:lang w:val="en-GB"/>
        </w:rPr>
        <w:t>3212-3217.</w:t>
      </w:r>
    </w:p>
    <w:p w:rsidR="00134BDC" w:rsidRDefault="00134BDC" w:rsidP="00134BDC">
      <w:pPr>
        <w:autoSpaceDE w:val="0"/>
        <w:autoSpaceDN w:val="0"/>
        <w:adjustRightInd w:val="0"/>
        <w:ind w:left="567" w:hanging="567"/>
        <w:jc w:val="both"/>
        <w:rPr>
          <w:rFonts w:ascii="Arial" w:hAnsi="Arial" w:cs="Arial"/>
          <w:lang w:eastAsia="de-DE"/>
        </w:rPr>
      </w:pPr>
      <w:r w:rsidRPr="009F2BC5">
        <w:rPr>
          <w:rFonts w:ascii="Arial" w:hAnsi="Arial" w:cs="Arial"/>
          <w:lang w:val="en-GB" w:eastAsia="de-DE"/>
        </w:rPr>
        <w:t xml:space="preserve">Leal, M.C., Puga, </w:t>
      </w:r>
      <w:r w:rsidR="00AC207C" w:rsidRPr="009F2BC5">
        <w:rPr>
          <w:rFonts w:ascii="Arial" w:hAnsi="Arial" w:cs="Arial"/>
          <w:lang w:val="en-GB" w:eastAsia="de-DE"/>
        </w:rPr>
        <w:t xml:space="preserve">J., </w:t>
      </w:r>
      <w:r w:rsidRPr="009F2BC5">
        <w:rPr>
          <w:rFonts w:ascii="Arial" w:hAnsi="Arial" w:cs="Arial"/>
          <w:lang w:val="en-GB" w:eastAsia="de-DE"/>
        </w:rPr>
        <w:t xml:space="preserve">Serôdio, </w:t>
      </w:r>
      <w:r w:rsidR="00AC207C" w:rsidRPr="009F2BC5">
        <w:rPr>
          <w:rFonts w:ascii="Arial" w:hAnsi="Arial" w:cs="Arial"/>
          <w:lang w:val="en-GB" w:eastAsia="de-DE"/>
        </w:rPr>
        <w:t xml:space="preserve">J., </w:t>
      </w:r>
      <w:r w:rsidRPr="009F2BC5">
        <w:rPr>
          <w:rFonts w:ascii="Arial" w:hAnsi="Arial" w:cs="Arial"/>
          <w:lang w:val="en-GB" w:eastAsia="de-DE"/>
        </w:rPr>
        <w:t xml:space="preserve">Gomes, </w:t>
      </w:r>
      <w:r w:rsidR="00AC207C" w:rsidRPr="009F2BC5">
        <w:rPr>
          <w:rFonts w:ascii="Arial" w:hAnsi="Arial" w:cs="Arial"/>
          <w:lang w:val="en-GB" w:eastAsia="de-DE"/>
        </w:rPr>
        <w:t xml:space="preserve">N.C.M., </w:t>
      </w:r>
      <w:r w:rsidR="00672293" w:rsidRPr="009F2BC5">
        <w:rPr>
          <w:rFonts w:ascii="Arial" w:hAnsi="Arial" w:cs="Arial"/>
          <w:lang w:val="en-GB" w:eastAsia="de-DE"/>
        </w:rPr>
        <w:t>&amp; Calado</w:t>
      </w:r>
      <w:r w:rsidR="00AC207C" w:rsidRPr="009F2BC5">
        <w:rPr>
          <w:rFonts w:ascii="Arial" w:hAnsi="Arial" w:cs="Arial"/>
          <w:lang w:val="en-GB" w:eastAsia="de-DE"/>
        </w:rPr>
        <w:t xml:space="preserve">, R. </w:t>
      </w:r>
      <w:r w:rsidR="00672293" w:rsidRPr="009F2BC5">
        <w:rPr>
          <w:rFonts w:ascii="Arial" w:hAnsi="Arial" w:cs="Arial"/>
          <w:lang w:val="en-GB" w:eastAsia="de-DE"/>
        </w:rPr>
        <w:t>(</w:t>
      </w:r>
      <w:r w:rsidRPr="009F2BC5">
        <w:rPr>
          <w:rFonts w:ascii="Arial" w:hAnsi="Arial" w:cs="Arial"/>
          <w:lang w:val="en-GB" w:eastAsia="de-DE"/>
        </w:rPr>
        <w:t>2012</w:t>
      </w:r>
      <w:r w:rsidR="00672293" w:rsidRPr="009F2BC5">
        <w:rPr>
          <w:rFonts w:ascii="Arial" w:hAnsi="Arial" w:cs="Arial"/>
          <w:lang w:val="en-GB" w:eastAsia="de-DE"/>
        </w:rPr>
        <w:t>)</w:t>
      </w:r>
      <w:r w:rsidRPr="009F2BC5">
        <w:rPr>
          <w:rFonts w:ascii="Arial" w:hAnsi="Arial" w:cs="Arial"/>
          <w:lang w:val="en-GB" w:eastAsia="de-DE"/>
        </w:rPr>
        <w:t xml:space="preserve">. </w:t>
      </w:r>
      <w:r w:rsidRPr="0055033A">
        <w:rPr>
          <w:rFonts w:ascii="Arial" w:hAnsi="Arial" w:cs="Arial"/>
          <w:lang w:eastAsia="de-DE"/>
        </w:rPr>
        <w:t xml:space="preserve">Trends in the discovery of new marine natural products from invertebrates over the last two decades – where and what are bioprospecting. </w:t>
      </w:r>
      <w:r w:rsidRPr="0055033A">
        <w:rPr>
          <w:rFonts w:ascii="Arial" w:hAnsi="Arial" w:cs="Arial"/>
          <w:i/>
          <w:lang w:eastAsia="de-DE"/>
        </w:rPr>
        <w:t>PloS ONE</w:t>
      </w:r>
      <w:r w:rsidR="00F27BEA">
        <w:rPr>
          <w:rFonts w:ascii="Arial" w:hAnsi="Arial" w:cs="Arial"/>
          <w:i/>
          <w:lang w:eastAsia="de-DE"/>
        </w:rPr>
        <w:t>,</w:t>
      </w:r>
      <w:r w:rsidR="00F27BEA">
        <w:rPr>
          <w:rFonts w:ascii="Arial" w:hAnsi="Arial" w:cs="Arial"/>
          <w:lang w:eastAsia="de-DE"/>
        </w:rPr>
        <w:t xml:space="preserve"> 7(1);</w:t>
      </w:r>
      <w:r w:rsidRPr="0055033A">
        <w:rPr>
          <w:rFonts w:ascii="Arial" w:hAnsi="Arial" w:cs="Arial"/>
          <w:lang w:eastAsia="de-DE"/>
        </w:rPr>
        <w:t>1-15.</w:t>
      </w:r>
    </w:p>
    <w:p w:rsidR="0025377E" w:rsidRPr="0025377E" w:rsidRDefault="00AC207C" w:rsidP="00134BDC">
      <w:pPr>
        <w:autoSpaceDE w:val="0"/>
        <w:autoSpaceDN w:val="0"/>
        <w:adjustRightInd w:val="0"/>
        <w:ind w:left="567" w:hanging="567"/>
        <w:jc w:val="both"/>
        <w:rPr>
          <w:rFonts w:ascii="Arial" w:hAnsi="Arial" w:cs="Arial"/>
          <w:lang w:eastAsia="de-DE"/>
        </w:rPr>
      </w:pPr>
      <w:r>
        <w:rPr>
          <w:rFonts w:ascii="Arial" w:hAnsi="Arial" w:cs="Arial"/>
          <w:lang w:eastAsia="de-DE"/>
        </w:rPr>
        <w:t xml:space="preserve">Li, M.H.T., </w:t>
      </w:r>
      <w:r w:rsidR="0025377E" w:rsidRPr="0025377E">
        <w:rPr>
          <w:rFonts w:ascii="Arial" w:hAnsi="Arial" w:cs="Arial"/>
          <w:lang w:eastAsia="de-DE"/>
        </w:rPr>
        <w:t xml:space="preserve">Ung, </w:t>
      </w:r>
      <w:r>
        <w:rPr>
          <w:rFonts w:ascii="Arial" w:hAnsi="Arial" w:cs="Arial"/>
          <w:lang w:eastAsia="de-DE"/>
        </w:rPr>
        <w:t xml:space="preserve">P.M.U., </w:t>
      </w:r>
      <w:r w:rsidR="0025377E" w:rsidRPr="0025377E">
        <w:rPr>
          <w:rFonts w:ascii="Arial" w:hAnsi="Arial" w:cs="Arial"/>
          <w:lang w:eastAsia="de-DE"/>
        </w:rPr>
        <w:t xml:space="preserve">Zajkowski, </w:t>
      </w:r>
      <w:r>
        <w:rPr>
          <w:rFonts w:ascii="Arial" w:hAnsi="Arial" w:cs="Arial"/>
          <w:lang w:eastAsia="de-DE"/>
        </w:rPr>
        <w:t xml:space="preserve">J., </w:t>
      </w:r>
      <w:r w:rsidR="00672293">
        <w:rPr>
          <w:rFonts w:ascii="Arial" w:hAnsi="Arial" w:cs="Arial"/>
          <w:lang w:eastAsia="de-DE"/>
        </w:rPr>
        <w:t xml:space="preserve">Garneau-Tsodikova, </w:t>
      </w:r>
      <w:r>
        <w:rPr>
          <w:rFonts w:ascii="Arial" w:hAnsi="Arial" w:cs="Arial"/>
          <w:lang w:eastAsia="de-DE"/>
        </w:rPr>
        <w:t xml:space="preserve">S., </w:t>
      </w:r>
      <w:r w:rsidR="00672293">
        <w:rPr>
          <w:rFonts w:ascii="Arial" w:hAnsi="Arial" w:cs="Arial"/>
          <w:lang w:eastAsia="de-DE"/>
        </w:rPr>
        <w:t>&amp; Sherman</w:t>
      </w:r>
      <w:r>
        <w:rPr>
          <w:rFonts w:ascii="Arial" w:hAnsi="Arial" w:cs="Arial"/>
          <w:lang w:eastAsia="de-DE"/>
        </w:rPr>
        <w:t xml:space="preserve">, D.H. </w:t>
      </w:r>
      <w:r w:rsidR="00672293">
        <w:rPr>
          <w:rFonts w:ascii="Arial" w:hAnsi="Arial" w:cs="Arial"/>
          <w:lang w:eastAsia="de-DE"/>
        </w:rPr>
        <w:t>(</w:t>
      </w:r>
      <w:r w:rsidR="000D4617">
        <w:rPr>
          <w:rFonts w:ascii="Arial" w:hAnsi="Arial" w:cs="Arial"/>
          <w:lang w:eastAsia="de-DE"/>
        </w:rPr>
        <w:t>2009</w:t>
      </w:r>
      <w:r w:rsidR="00672293">
        <w:rPr>
          <w:rFonts w:ascii="Arial" w:hAnsi="Arial" w:cs="Arial"/>
          <w:lang w:eastAsia="de-DE"/>
        </w:rPr>
        <w:t>)</w:t>
      </w:r>
      <w:r w:rsidR="000D4617">
        <w:rPr>
          <w:rFonts w:ascii="Arial" w:hAnsi="Arial" w:cs="Arial"/>
          <w:lang w:eastAsia="de-DE"/>
        </w:rPr>
        <w:t xml:space="preserve">. Automated genome mining for natural products. </w:t>
      </w:r>
      <w:r w:rsidR="000D4617" w:rsidRPr="000D4617">
        <w:rPr>
          <w:rFonts w:ascii="Arial" w:hAnsi="Arial" w:cs="Arial"/>
          <w:i/>
          <w:lang w:eastAsia="de-DE"/>
        </w:rPr>
        <w:t>BMC Bioinformatics</w:t>
      </w:r>
      <w:r w:rsidR="00F27BEA">
        <w:rPr>
          <w:rFonts w:ascii="Arial" w:hAnsi="Arial" w:cs="Arial"/>
          <w:lang w:eastAsia="de-DE"/>
        </w:rPr>
        <w:t xml:space="preserve"> 10;</w:t>
      </w:r>
      <w:r w:rsidR="000D4617">
        <w:rPr>
          <w:rFonts w:ascii="Arial" w:hAnsi="Arial" w:cs="Arial"/>
          <w:lang w:eastAsia="de-DE"/>
        </w:rPr>
        <w:t>185-195.</w:t>
      </w:r>
    </w:p>
    <w:p w:rsidR="00B3519B" w:rsidRPr="0055033A" w:rsidRDefault="00B06E5F" w:rsidP="00EF1E1E">
      <w:pPr>
        <w:shd w:val="clear" w:color="auto" w:fill="FFFFFF"/>
        <w:ind w:left="567" w:hanging="567"/>
        <w:jc w:val="both"/>
        <w:rPr>
          <w:rFonts w:ascii="Arial" w:hAnsi="Arial" w:cs="Arial"/>
          <w:color w:val="000000" w:themeColor="text1"/>
          <w:lang w:val="en-GB" w:eastAsia="de-DE"/>
        </w:rPr>
      </w:pPr>
      <w:r>
        <w:rPr>
          <w:rFonts w:ascii="Arial" w:hAnsi="Arial" w:cs="Arial"/>
          <w:color w:val="000000" w:themeColor="text1"/>
          <w:lang w:val="en-GB" w:eastAsia="de-DE"/>
        </w:rPr>
        <w:t xml:space="preserve">Llewellyn, N.M., </w:t>
      </w:r>
      <w:r w:rsidR="00EA25FA">
        <w:rPr>
          <w:rFonts w:ascii="Arial" w:hAnsi="Arial" w:cs="Arial"/>
          <w:color w:val="000000" w:themeColor="text1"/>
          <w:lang w:val="en-GB" w:eastAsia="de-DE"/>
        </w:rPr>
        <w:t>&amp; Spencer</w:t>
      </w:r>
      <w:r>
        <w:rPr>
          <w:rFonts w:ascii="Arial" w:hAnsi="Arial" w:cs="Arial"/>
          <w:color w:val="000000" w:themeColor="text1"/>
          <w:lang w:val="en-GB" w:eastAsia="de-DE"/>
        </w:rPr>
        <w:t xml:space="preserve">, J.B. </w:t>
      </w:r>
      <w:r w:rsidR="00EA25FA">
        <w:rPr>
          <w:rFonts w:ascii="Arial" w:hAnsi="Arial" w:cs="Arial"/>
          <w:color w:val="000000" w:themeColor="text1"/>
          <w:lang w:val="en-GB" w:eastAsia="de-DE"/>
        </w:rPr>
        <w:t>(</w:t>
      </w:r>
      <w:r w:rsidR="0014082D" w:rsidRPr="0055033A">
        <w:rPr>
          <w:rFonts w:ascii="Arial" w:hAnsi="Arial" w:cs="Arial"/>
          <w:color w:val="000000" w:themeColor="text1"/>
          <w:lang w:val="en-GB" w:eastAsia="de-DE"/>
        </w:rPr>
        <w:t>2007</w:t>
      </w:r>
      <w:r w:rsidR="00EA25FA">
        <w:rPr>
          <w:rFonts w:ascii="Arial" w:hAnsi="Arial" w:cs="Arial"/>
          <w:color w:val="000000" w:themeColor="text1"/>
          <w:lang w:val="en-GB" w:eastAsia="de-DE"/>
        </w:rPr>
        <w:t>)</w:t>
      </w:r>
      <w:r w:rsidR="0014082D" w:rsidRPr="0055033A">
        <w:rPr>
          <w:rFonts w:ascii="Arial" w:hAnsi="Arial" w:cs="Arial"/>
          <w:color w:val="000000" w:themeColor="text1"/>
          <w:lang w:val="en-GB" w:eastAsia="de-DE"/>
        </w:rPr>
        <w:t xml:space="preserve">. Enzymes line up for assembly. </w:t>
      </w:r>
      <w:r w:rsidR="0014082D" w:rsidRPr="0055033A">
        <w:rPr>
          <w:rFonts w:ascii="Arial" w:hAnsi="Arial" w:cs="Arial"/>
          <w:i/>
          <w:color w:val="000000" w:themeColor="text1"/>
          <w:lang w:val="en-GB" w:eastAsia="de-DE"/>
        </w:rPr>
        <w:t>Nature</w:t>
      </w:r>
      <w:r w:rsidR="0014082D" w:rsidRPr="0055033A">
        <w:rPr>
          <w:rFonts w:ascii="Arial" w:hAnsi="Arial" w:cs="Arial"/>
          <w:color w:val="000000" w:themeColor="text1"/>
          <w:lang w:val="en-GB" w:eastAsia="de-DE"/>
        </w:rPr>
        <w:t xml:space="preserve"> 448(16):755-756.</w:t>
      </w:r>
    </w:p>
    <w:p w:rsidR="002C10D7" w:rsidRPr="0055033A" w:rsidRDefault="002C10D7" w:rsidP="002C7B39">
      <w:pPr>
        <w:ind w:left="567" w:hanging="567"/>
        <w:jc w:val="both"/>
        <w:outlineLvl w:val="0"/>
        <w:rPr>
          <w:rFonts w:ascii="Arial" w:eastAsia="AdvTT3713a231" w:hAnsi="Arial" w:cs="Arial"/>
        </w:rPr>
      </w:pPr>
      <w:r w:rsidRPr="009F2BC5">
        <w:rPr>
          <w:rFonts w:ascii="Arial" w:eastAsia="AdvTT3713a231" w:hAnsi="Arial" w:cs="Arial"/>
          <w:lang w:val="en-GB"/>
        </w:rPr>
        <w:t xml:space="preserve">Matsunaga, S., Fusetani, </w:t>
      </w:r>
      <w:r w:rsidR="00B06E5F" w:rsidRPr="009F2BC5">
        <w:rPr>
          <w:rFonts w:ascii="Arial" w:eastAsia="AdvTT3713a231" w:hAnsi="Arial" w:cs="Arial"/>
          <w:lang w:val="en-GB"/>
        </w:rPr>
        <w:t xml:space="preserve">N., </w:t>
      </w:r>
      <w:r w:rsidRPr="009F2BC5">
        <w:rPr>
          <w:rFonts w:ascii="Arial" w:eastAsia="AdvTT3713a231" w:hAnsi="Arial" w:cs="Arial"/>
          <w:lang w:val="en-GB"/>
        </w:rPr>
        <w:t xml:space="preserve">Hashimoto, </w:t>
      </w:r>
      <w:r w:rsidR="00B06E5F" w:rsidRPr="009F2BC5">
        <w:rPr>
          <w:rFonts w:ascii="Arial" w:eastAsia="AdvTT3713a231" w:hAnsi="Arial" w:cs="Arial"/>
          <w:lang w:val="en-GB"/>
        </w:rPr>
        <w:t xml:space="preserve">K., </w:t>
      </w:r>
      <w:r w:rsidR="00EA25FA" w:rsidRPr="009F2BC5">
        <w:rPr>
          <w:rFonts w:ascii="Arial" w:eastAsia="AdvTT3713a231" w:hAnsi="Arial" w:cs="Arial"/>
          <w:lang w:val="en-GB"/>
        </w:rPr>
        <w:t>&amp; Walchli</w:t>
      </w:r>
      <w:r w:rsidR="00B06E5F" w:rsidRPr="009F2BC5">
        <w:rPr>
          <w:rFonts w:ascii="Arial" w:eastAsia="AdvTT3713a231" w:hAnsi="Arial" w:cs="Arial"/>
          <w:lang w:val="en-GB"/>
        </w:rPr>
        <w:t xml:space="preserve">, M. </w:t>
      </w:r>
      <w:r w:rsidR="00EA25FA" w:rsidRPr="009F2BC5">
        <w:rPr>
          <w:rFonts w:ascii="Arial" w:eastAsia="AdvTT3713a231" w:hAnsi="Arial" w:cs="Arial"/>
          <w:lang w:val="en-GB"/>
        </w:rPr>
        <w:t>(</w:t>
      </w:r>
      <w:r w:rsidRPr="009F2BC5">
        <w:rPr>
          <w:rFonts w:ascii="Arial" w:eastAsia="AdvTT3713a231" w:hAnsi="Arial" w:cs="Arial"/>
          <w:lang w:val="en-GB"/>
        </w:rPr>
        <w:t>1989</w:t>
      </w:r>
      <w:r w:rsidR="00EA25FA" w:rsidRPr="009F2BC5">
        <w:rPr>
          <w:rFonts w:ascii="Arial" w:eastAsia="AdvTT3713a231" w:hAnsi="Arial" w:cs="Arial"/>
          <w:lang w:val="en-GB"/>
        </w:rPr>
        <w:t>)</w:t>
      </w:r>
      <w:r w:rsidRPr="009F2BC5">
        <w:rPr>
          <w:rFonts w:ascii="Arial" w:eastAsia="AdvTT3713a231" w:hAnsi="Arial" w:cs="Arial"/>
          <w:lang w:val="en-GB"/>
        </w:rPr>
        <w:t xml:space="preserve">. </w:t>
      </w:r>
      <w:r w:rsidRPr="0055033A">
        <w:rPr>
          <w:rFonts w:ascii="Arial" w:eastAsia="AdvTT3713a231" w:hAnsi="Arial" w:cs="Arial"/>
        </w:rPr>
        <w:t xml:space="preserve">Theonellamide F. a novel antifungal bicyclic peptide from a marine sponge </w:t>
      </w:r>
      <w:r w:rsidRPr="0055033A">
        <w:rPr>
          <w:rFonts w:ascii="Arial" w:eastAsia="AdvTT3713a231" w:hAnsi="Arial" w:cs="Arial"/>
          <w:i/>
        </w:rPr>
        <w:t>Theonella</w:t>
      </w:r>
      <w:r w:rsidRPr="0055033A">
        <w:rPr>
          <w:rFonts w:ascii="Arial" w:eastAsia="AdvTT3713a231" w:hAnsi="Arial" w:cs="Arial"/>
        </w:rPr>
        <w:t xml:space="preserve"> sp. </w:t>
      </w:r>
      <w:r w:rsidRPr="0055033A">
        <w:rPr>
          <w:rFonts w:ascii="Arial" w:eastAsia="AdvTT3713a231" w:hAnsi="Arial" w:cs="Arial"/>
          <w:i/>
        </w:rPr>
        <w:t>J. Am. Chem. Soc.</w:t>
      </w:r>
      <w:r w:rsidR="0001225D">
        <w:rPr>
          <w:rFonts w:ascii="Arial" w:eastAsia="AdvTT3713a231" w:hAnsi="Arial" w:cs="Arial"/>
        </w:rPr>
        <w:t>, 111(7);</w:t>
      </w:r>
      <w:r w:rsidRPr="0055033A">
        <w:rPr>
          <w:rFonts w:ascii="Arial" w:eastAsia="AdvTT3713a231" w:hAnsi="Arial" w:cs="Arial"/>
        </w:rPr>
        <w:t>2582-2588.</w:t>
      </w:r>
    </w:p>
    <w:p w:rsidR="0025377E" w:rsidRPr="0055033A" w:rsidRDefault="00B06E5F" w:rsidP="0025377E">
      <w:pPr>
        <w:autoSpaceDE w:val="0"/>
        <w:autoSpaceDN w:val="0"/>
        <w:adjustRightInd w:val="0"/>
        <w:ind w:left="567" w:hanging="567"/>
        <w:jc w:val="both"/>
        <w:rPr>
          <w:rFonts w:ascii="Arial" w:hAnsi="Arial" w:cs="Arial"/>
          <w:lang w:eastAsia="de-DE"/>
        </w:rPr>
      </w:pPr>
      <w:r>
        <w:rPr>
          <w:rFonts w:ascii="Arial" w:hAnsi="Arial" w:cs="Arial"/>
          <w:lang w:eastAsia="de-DE"/>
        </w:rPr>
        <w:t>Martín, J.F. (</w:t>
      </w:r>
      <w:r w:rsidR="009D7CA6" w:rsidRPr="0055033A">
        <w:rPr>
          <w:rFonts w:ascii="Arial" w:hAnsi="Arial" w:cs="Arial"/>
          <w:lang w:eastAsia="de-DE"/>
        </w:rPr>
        <w:t>2000</w:t>
      </w:r>
      <w:r>
        <w:rPr>
          <w:rFonts w:ascii="Arial" w:hAnsi="Arial" w:cs="Arial"/>
          <w:lang w:eastAsia="de-DE"/>
        </w:rPr>
        <w:t>)</w:t>
      </w:r>
      <w:r w:rsidR="009D7CA6" w:rsidRPr="0055033A">
        <w:rPr>
          <w:rFonts w:ascii="Arial" w:hAnsi="Arial" w:cs="Arial"/>
          <w:lang w:eastAsia="de-DE"/>
        </w:rPr>
        <w:t>. α</w:t>
      </w:r>
      <w:r w:rsidR="00EF1E1E" w:rsidRPr="0055033A">
        <w:rPr>
          <w:rFonts w:ascii="Arial" w:hAnsi="Arial" w:cs="Arial"/>
          <w:lang w:eastAsia="de-DE"/>
        </w:rPr>
        <w:t xml:space="preserve">-aminoadipyl-cysteinyl-valine synthetases in </w:t>
      </w:r>
      <w:r w:rsidR="00EF1E1E" w:rsidRPr="0055033A">
        <w:rPr>
          <w:rFonts w:ascii="Arial" w:hAnsi="Arial" w:cs="Arial"/>
          <w:i/>
          <w:lang w:eastAsia="de-DE"/>
        </w:rPr>
        <w:t>β</w:t>
      </w:r>
      <w:r w:rsidR="00EF1E1E" w:rsidRPr="0055033A">
        <w:rPr>
          <w:rFonts w:ascii="Arial" w:hAnsi="Arial" w:cs="Arial"/>
          <w:lang w:eastAsia="de-DE"/>
        </w:rPr>
        <w:t>-lactam producing organisms. From Abraham’s discoveries to novel concepts of n</w:t>
      </w:r>
      <w:r w:rsidR="009D7CA6" w:rsidRPr="0055033A">
        <w:rPr>
          <w:rFonts w:ascii="Arial" w:hAnsi="Arial" w:cs="Arial"/>
          <w:lang w:eastAsia="de-DE"/>
        </w:rPr>
        <w:t xml:space="preserve">on-ribosomal peptide synthesis. </w:t>
      </w:r>
      <w:r w:rsidR="00EF1E1E" w:rsidRPr="0055033A">
        <w:rPr>
          <w:rFonts w:ascii="Arial" w:hAnsi="Arial" w:cs="Arial"/>
          <w:i/>
          <w:lang w:eastAsia="de-DE"/>
        </w:rPr>
        <w:t>J. Antibiot</w:t>
      </w:r>
      <w:r w:rsidR="00EF1E1E" w:rsidRPr="0055033A">
        <w:rPr>
          <w:rFonts w:ascii="Arial" w:hAnsi="Arial" w:cs="Arial"/>
          <w:lang w:eastAsia="de-DE"/>
        </w:rPr>
        <w:t>. 53. 1008e1021.</w:t>
      </w:r>
    </w:p>
    <w:p w:rsidR="0025377E" w:rsidRDefault="003F189F" w:rsidP="0025377E">
      <w:pPr>
        <w:ind w:left="567" w:hanging="567"/>
        <w:jc w:val="both"/>
        <w:outlineLvl w:val="0"/>
        <w:rPr>
          <w:rFonts w:ascii="Arial" w:eastAsia="AdvTT3713a231" w:hAnsi="Arial" w:cs="Arial"/>
        </w:rPr>
      </w:pPr>
      <w:r>
        <w:rPr>
          <w:rFonts w:ascii="Arial" w:eastAsia="AdvTT3713a231" w:hAnsi="Arial" w:cs="Arial"/>
        </w:rPr>
        <w:t>McGinnis, S., &amp; Madden</w:t>
      </w:r>
      <w:r w:rsidR="00B06E5F">
        <w:rPr>
          <w:rFonts w:ascii="Arial" w:eastAsia="AdvTT3713a231" w:hAnsi="Arial" w:cs="Arial"/>
        </w:rPr>
        <w:t xml:space="preserve">, T.L. </w:t>
      </w:r>
      <w:r>
        <w:rPr>
          <w:rFonts w:ascii="Arial" w:eastAsia="AdvTT3713a231" w:hAnsi="Arial" w:cs="Arial"/>
        </w:rPr>
        <w:t>(</w:t>
      </w:r>
      <w:r w:rsidR="00A13F3C" w:rsidRPr="0025377E">
        <w:rPr>
          <w:rFonts w:ascii="Arial" w:eastAsia="AdvTT3713a231" w:hAnsi="Arial" w:cs="Arial"/>
        </w:rPr>
        <w:t>2004</w:t>
      </w:r>
      <w:r>
        <w:rPr>
          <w:rFonts w:ascii="Arial" w:eastAsia="AdvTT3713a231" w:hAnsi="Arial" w:cs="Arial"/>
        </w:rPr>
        <w:t>)</w:t>
      </w:r>
      <w:r w:rsidR="00A13F3C" w:rsidRPr="0025377E">
        <w:rPr>
          <w:rFonts w:ascii="Arial" w:eastAsia="AdvTT3713a231" w:hAnsi="Arial" w:cs="Arial"/>
        </w:rPr>
        <w:t xml:space="preserve">. BLAST: at the core of a powerful and diverse set of sequence analysis tools. </w:t>
      </w:r>
      <w:r w:rsidR="00A13F3C" w:rsidRPr="0025377E">
        <w:rPr>
          <w:rFonts w:ascii="Arial" w:eastAsia="AdvTT3713a231" w:hAnsi="Arial" w:cs="Arial"/>
          <w:i/>
        </w:rPr>
        <w:t>Nucl. Acids Res.</w:t>
      </w:r>
      <w:r w:rsidR="009E50E3">
        <w:rPr>
          <w:rFonts w:ascii="Arial" w:eastAsia="AdvTT3713a231" w:hAnsi="Arial" w:cs="Arial"/>
        </w:rPr>
        <w:t>, 32;</w:t>
      </w:r>
      <w:r w:rsidR="00A13F3C" w:rsidRPr="0025377E">
        <w:rPr>
          <w:rFonts w:ascii="Arial" w:eastAsia="AdvTT3713a231" w:hAnsi="Arial" w:cs="Arial"/>
        </w:rPr>
        <w:t>W20-W25.</w:t>
      </w:r>
    </w:p>
    <w:p w:rsidR="0025377E" w:rsidRPr="0025377E" w:rsidRDefault="00C53CC4" w:rsidP="0025377E">
      <w:pPr>
        <w:ind w:left="567" w:hanging="567"/>
        <w:jc w:val="both"/>
        <w:outlineLvl w:val="0"/>
        <w:rPr>
          <w:rFonts w:ascii="Arial" w:eastAsia="AdvTT3713a231" w:hAnsi="Arial" w:cs="Arial"/>
        </w:rPr>
      </w:pPr>
      <w:r w:rsidRPr="00F27BEA">
        <w:rPr>
          <w:rFonts w:ascii="Arial" w:eastAsia="Times-Roman" w:hAnsi="Arial" w:cs="Arial"/>
          <w:lang w:val="en-GB" w:eastAsia="en-US"/>
        </w:rPr>
        <w:t xml:space="preserve">Medema, </w:t>
      </w:r>
      <w:r w:rsidR="0025377E" w:rsidRPr="00F27BEA">
        <w:rPr>
          <w:rFonts w:ascii="Arial" w:eastAsia="Times-Roman" w:hAnsi="Arial" w:cs="Arial"/>
          <w:lang w:val="en-GB" w:eastAsia="en-US"/>
        </w:rPr>
        <w:t>M</w:t>
      </w:r>
      <w:r w:rsidRPr="00F27BEA">
        <w:rPr>
          <w:rFonts w:ascii="Arial" w:eastAsia="Times-Roman" w:hAnsi="Arial" w:cs="Arial"/>
          <w:lang w:val="en-GB" w:eastAsia="en-US"/>
        </w:rPr>
        <w:t>.</w:t>
      </w:r>
      <w:r w:rsidR="0025377E" w:rsidRPr="00F27BEA">
        <w:rPr>
          <w:rFonts w:ascii="Arial" w:eastAsia="Times-Roman" w:hAnsi="Arial" w:cs="Arial"/>
          <w:lang w:val="en-GB" w:eastAsia="en-US"/>
        </w:rPr>
        <w:t>H</w:t>
      </w:r>
      <w:r w:rsidRPr="00F27BEA">
        <w:rPr>
          <w:rFonts w:ascii="Arial" w:eastAsia="Times-Roman" w:hAnsi="Arial" w:cs="Arial"/>
          <w:lang w:val="en-GB" w:eastAsia="en-US"/>
        </w:rPr>
        <w:t>.</w:t>
      </w:r>
      <w:r w:rsidR="0025377E" w:rsidRPr="00F27BEA">
        <w:rPr>
          <w:rFonts w:ascii="Arial" w:eastAsia="Times-Roman" w:hAnsi="Arial" w:cs="Arial"/>
          <w:lang w:val="en-GB" w:eastAsia="en-US"/>
        </w:rPr>
        <w:t xml:space="preserve">, </w:t>
      </w:r>
      <w:r w:rsidRPr="00F27BEA">
        <w:rPr>
          <w:rFonts w:ascii="Arial" w:eastAsia="Times-Roman" w:hAnsi="Arial" w:cs="Arial"/>
          <w:lang w:val="en-GB" w:eastAsia="en-US"/>
        </w:rPr>
        <w:t>Blin</w:t>
      </w:r>
      <w:r w:rsidR="0025377E" w:rsidRPr="00F27BEA">
        <w:rPr>
          <w:rFonts w:ascii="Arial" w:eastAsia="Times-Roman" w:hAnsi="Arial" w:cs="Arial"/>
          <w:lang w:val="en-GB" w:eastAsia="en-US"/>
        </w:rPr>
        <w:t xml:space="preserve">, </w:t>
      </w:r>
      <w:r w:rsidR="00B06E5F">
        <w:rPr>
          <w:rFonts w:ascii="Arial" w:eastAsia="Times-Roman" w:hAnsi="Arial" w:cs="Arial"/>
          <w:lang w:val="en-GB" w:eastAsia="en-US"/>
        </w:rPr>
        <w:t xml:space="preserve">K., </w:t>
      </w:r>
      <w:r w:rsidR="00F27BEA" w:rsidRPr="00F27BEA">
        <w:rPr>
          <w:rFonts w:ascii="Arial" w:eastAsia="Times-Roman" w:hAnsi="Arial" w:cs="Arial"/>
          <w:lang w:val="en-GB" w:eastAsia="en-US"/>
        </w:rPr>
        <w:t xml:space="preserve">Cimermancic, </w:t>
      </w:r>
      <w:r w:rsidR="00B06E5F">
        <w:rPr>
          <w:rFonts w:ascii="Arial" w:eastAsia="Times-Roman" w:hAnsi="Arial" w:cs="Arial"/>
          <w:lang w:val="en-GB" w:eastAsia="en-US"/>
        </w:rPr>
        <w:t xml:space="preserve">P., </w:t>
      </w:r>
      <w:r w:rsidR="00F27BEA" w:rsidRPr="00F27BEA">
        <w:rPr>
          <w:rFonts w:ascii="Arial" w:eastAsia="Times-Roman" w:hAnsi="Arial" w:cs="Arial"/>
          <w:lang w:val="en-GB" w:eastAsia="en-US"/>
        </w:rPr>
        <w:t>de Jager</w:t>
      </w:r>
      <w:r w:rsidRPr="00F27BEA">
        <w:rPr>
          <w:rFonts w:ascii="Arial" w:eastAsia="Times-Roman" w:hAnsi="Arial" w:cs="Arial"/>
          <w:lang w:val="en-GB" w:eastAsia="en-US"/>
        </w:rPr>
        <w:t>,</w:t>
      </w:r>
      <w:r w:rsidR="00F27BEA" w:rsidRPr="00F27BEA">
        <w:rPr>
          <w:rFonts w:ascii="Arial" w:eastAsia="Times-Roman" w:hAnsi="Arial" w:cs="Arial"/>
          <w:lang w:val="en-GB" w:eastAsia="en-US"/>
        </w:rPr>
        <w:t xml:space="preserve"> </w:t>
      </w:r>
      <w:r w:rsidR="00B06E5F">
        <w:rPr>
          <w:rFonts w:ascii="Arial" w:eastAsia="Times-Roman" w:hAnsi="Arial" w:cs="Arial"/>
          <w:lang w:val="en-GB" w:eastAsia="en-US"/>
        </w:rPr>
        <w:t xml:space="preserve">V., </w:t>
      </w:r>
      <w:r w:rsidR="00F27BEA" w:rsidRPr="00F27BEA">
        <w:rPr>
          <w:rFonts w:ascii="Arial" w:eastAsia="Times-Roman" w:hAnsi="Arial" w:cs="Arial"/>
          <w:lang w:val="en-GB" w:eastAsia="en-US"/>
        </w:rPr>
        <w:t xml:space="preserve">Zakrzewski, </w:t>
      </w:r>
      <w:r w:rsidR="00B06E5F">
        <w:rPr>
          <w:rFonts w:ascii="Arial" w:eastAsia="Times-Roman" w:hAnsi="Arial" w:cs="Arial"/>
          <w:lang w:val="en-GB" w:eastAsia="en-US"/>
        </w:rPr>
        <w:t xml:space="preserve">P., </w:t>
      </w:r>
      <w:r w:rsidR="00F27BEA" w:rsidRPr="00F27BEA">
        <w:rPr>
          <w:rFonts w:ascii="Arial" w:eastAsia="Times-Roman" w:hAnsi="Arial" w:cs="Arial"/>
          <w:lang w:val="en-GB" w:eastAsia="en-US"/>
        </w:rPr>
        <w:t xml:space="preserve">Fischbach, </w:t>
      </w:r>
      <w:r w:rsidR="00B06E5F">
        <w:rPr>
          <w:rFonts w:ascii="Arial" w:eastAsia="Times-Roman" w:hAnsi="Arial" w:cs="Arial"/>
          <w:lang w:val="en-GB" w:eastAsia="en-US"/>
        </w:rPr>
        <w:t xml:space="preserve">M.A., </w:t>
      </w:r>
      <w:r w:rsidR="00F27BEA" w:rsidRPr="00F27BEA">
        <w:rPr>
          <w:rFonts w:ascii="Arial" w:eastAsia="Times-Roman" w:hAnsi="Arial" w:cs="Arial"/>
          <w:lang w:val="en-GB" w:eastAsia="en-US"/>
        </w:rPr>
        <w:t>Weber,</w:t>
      </w:r>
      <w:r w:rsidR="00B06E5F">
        <w:rPr>
          <w:rFonts w:ascii="Arial" w:eastAsia="Times-Roman" w:hAnsi="Arial" w:cs="Arial"/>
          <w:lang w:val="en-GB" w:eastAsia="en-US"/>
        </w:rPr>
        <w:t xml:space="preserve"> </w:t>
      </w:r>
      <w:r w:rsidR="00B06E5F" w:rsidRPr="00F27BEA">
        <w:rPr>
          <w:rFonts w:ascii="Arial" w:eastAsia="Times-Roman" w:hAnsi="Arial" w:cs="Arial"/>
          <w:lang w:val="en-GB" w:eastAsia="en-US"/>
        </w:rPr>
        <w:t>T.</w:t>
      </w:r>
      <w:r w:rsidR="00B06E5F">
        <w:rPr>
          <w:rFonts w:ascii="Arial" w:eastAsia="Times-Roman" w:hAnsi="Arial" w:cs="Arial"/>
          <w:lang w:val="en-GB" w:eastAsia="en-US"/>
        </w:rPr>
        <w:t xml:space="preserve">, </w:t>
      </w:r>
      <w:r w:rsidR="00F27BEA" w:rsidRPr="00F27BEA">
        <w:rPr>
          <w:rFonts w:ascii="Arial" w:eastAsia="Times-Roman" w:hAnsi="Arial" w:cs="Arial"/>
          <w:lang w:val="en-GB" w:eastAsia="en-US"/>
        </w:rPr>
        <w:t xml:space="preserve">Takano, </w:t>
      </w:r>
      <w:r w:rsidR="00B06E5F">
        <w:rPr>
          <w:rFonts w:ascii="Arial" w:eastAsia="Times-Roman" w:hAnsi="Arial" w:cs="Arial"/>
          <w:lang w:val="en-GB" w:eastAsia="en-US"/>
        </w:rPr>
        <w:t xml:space="preserve">E., </w:t>
      </w:r>
      <w:r w:rsidR="002E1FB4">
        <w:rPr>
          <w:rFonts w:ascii="Arial" w:eastAsia="Times-Roman" w:hAnsi="Arial" w:cs="Arial"/>
          <w:lang w:val="en-GB" w:eastAsia="en-US"/>
        </w:rPr>
        <w:t xml:space="preserve">&amp; </w:t>
      </w:r>
      <w:r w:rsidR="00F27BEA" w:rsidRPr="00F27BEA">
        <w:rPr>
          <w:rFonts w:ascii="Arial" w:eastAsia="Times-Roman" w:hAnsi="Arial" w:cs="Arial"/>
          <w:lang w:val="en-GB" w:eastAsia="en-US"/>
        </w:rPr>
        <w:t>Breitling</w:t>
      </w:r>
      <w:r w:rsidR="00B06E5F">
        <w:rPr>
          <w:rFonts w:ascii="Arial" w:eastAsia="Times-Roman" w:hAnsi="Arial" w:cs="Arial"/>
          <w:lang w:val="en-GB" w:eastAsia="en-US"/>
        </w:rPr>
        <w:t xml:space="preserve">, R. </w:t>
      </w:r>
      <w:r w:rsidR="00F27BEA" w:rsidRPr="00F27BEA">
        <w:rPr>
          <w:rFonts w:ascii="Arial" w:eastAsia="Times-Roman" w:hAnsi="Arial" w:cs="Arial"/>
          <w:lang w:val="en-GB" w:eastAsia="en-US"/>
        </w:rPr>
        <w:t>(</w:t>
      </w:r>
      <w:r w:rsidR="0025377E" w:rsidRPr="00F27BEA">
        <w:rPr>
          <w:rFonts w:ascii="Arial" w:eastAsia="Times-Roman" w:hAnsi="Arial" w:cs="Arial"/>
          <w:lang w:val="en-GB" w:eastAsia="en-US"/>
        </w:rPr>
        <w:t>2011</w:t>
      </w:r>
      <w:r w:rsidR="00F27BEA" w:rsidRPr="00F27BEA">
        <w:rPr>
          <w:rFonts w:ascii="Arial" w:eastAsia="Times-Roman" w:hAnsi="Arial" w:cs="Arial"/>
          <w:lang w:val="en-GB" w:eastAsia="en-US"/>
        </w:rPr>
        <w:t>)</w:t>
      </w:r>
      <w:r w:rsidR="0025377E" w:rsidRPr="00F27BEA">
        <w:rPr>
          <w:rFonts w:ascii="Arial" w:eastAsia="Times-Roman" w:hAnsi="Arial" w:cs="Arial"/>
          <w:lang w:val="en-GB" w:eastAsia="en-US"/>
        </w:rPr>
        <w:t>. antiSMASH:</w:t>
      </w:r>
      <w:r w:rsidR="0025377E" w:rsidRPr="00F27BEA">
        <w:rPr>
          <w:rFonts w:ascii="Arial" w:eastAsia="AdvTT3713a231" w:hAnsi="Arial" w:cs="Arial"/>
        </w:rPr>
        <w:t xml:space="preserve"> </w:t>
      </w:r>
      <w:r w:rsidR="0025377E" w:rsidRPr="00F27BEA">
        <w:rPr>
          <w:rFonts w:ascii="Arial" w:eastAsia="Times-Roman" w:hAnsi="Arial" w:cs="Arial"/>
          <w:lang w:val="en-GB" w:eastAsia="en-US"/>
        </w:rPr>
        <w:t>rapid identification, annotation and analysis of secondary metabolite</w:t>
      </w:r>
      <w:r w:rsidR="0025377E" w:rsidRPr="00F27BEA">
        <w:rPr>
          <w:rFonts w:ascii="Arial" w:eastAsia="AdvTT3713a231" w:hAnsi="Arial" w:cs="Arial"/>
        </w:rPr>
        <w:t xml:space="preserve"> </w:t>
      </w:r>
      <w:r w:rsidR="0025377E" w:rsidRPr="00F27BEA">
        <w:rPr>
          <w:rFonts w:ascii="Arial" w:eastAsia="Times-Roman" w:hAnsi="Arial" w:cs="Arial"/>
          <w:lang w:val="en-GB" w:eastAsia="en-US"/>
        </w:rPr>
        <w:t>biosynthesis gene clusters in bacterial and fungal genome</w:t>
      </w:r>
      <w:r w:rsidR="0025377E" w:rsidRPr="00F27BEA">
        <w:rPr>
          <w:rFonts w:ascii="Arial" w:eastAsia="AdvTT3713a231" w:hAnsi="Arial" w:cs="Arial"/>
        </w:rPr>
        <w:t xml:space="preserve"> </w:t>
      </w:r>
      <w:r w:rsidR="0025377E" w:rsidRPr="00F27BEA">
        <w:rPr>
          <w:rFonts w:ascii="Arial" w:eastAsia="Times-Roman" w:hAnsi="Arial" w:cs="Arial"/>
          <w:lang w:val="en-GB" w:eastAsia="en-US"/>
        </w:rPr>
        <w:t xml:space="preserve">sequences. </w:t>
      </w:r>
      <w:r w:rsidR="00F56F1F" w:rsidRPr="00F27BEA">
        <w:rPr>
          <w:rFonts w:ascii="Arial" w:eastAsia="Times-Roman" w:hAnsi="Arial" w:cs="Arial"/>
          <w:i/>
          <w:lang w:val="en-GB" w:eastAsia="en-US"/>
        </w:rPr>
        <w:t>Nucl.</w:t>
      </w:r>
      <w:r w:rsidR="0025377E" w:rsidRPr="00F27BEA">
        <w:rPr>
          <w:rFonts w:ascii="Arial" w:eastAsia="Times-Roman" w:hAnsi="Arial" w:cs="Arial"/>
          <w:i/>
          <w:lang w:val="en-GB" w:eastAsia="en-US"/>
        </w:rPr>
        <w:t xml:space="preserve"> Acids Res</w:t>
      </w:r>
      <w:r w:rsidR="009E50E3">
        <w:rPr>
          <w:rFonts w:ascii="Arial" w:eastAsia="Times-Roman" w:hAnsi="Arial" w:cs="Arial"/>
          <w:i/>
          <w:lang w:val="en-GB" w:eastAsia="en-US"/>
        </w:rPr>
        <w:t>.,</w:t>
      </w:r>
      <w:r w:rsidR="009E50E3">
        <w:rPr>
          <w:rFonts w:ascii="Arial" w:eastAsia="Times-Roman" w:hAnsi="Arial" w:cs="Arial"/>
          <w:lang w:val="en-GB" w:eastAsia="en-US"/>
        </w:rPr>
        <w:t xml:space="preserve"> 39;</w:t>
      </w:r>
      <w:r w:rsidR="0025377E" w:rsidRPr="00F27BEA">
        <w:rPr>
          <w:rFonts w:ascii="Arial" w:eastAsia="Times-Roman" w:hAnsi="Arial" w:cs="Arial"/>
          <w:lang w:val="en-GB" w:eastAsia="en-US"/>
        </w:rPr>
        <w:t>W339–W346.</w:t>
      </w:r>
    </w:p>
    <w:p w:rsidR="00B3519B" w:rsidRPr="0055033A" w:rsidRDefault="00600CB3" w:rsidP="0025377E">
      <w:pPr>
        <w:shd w:val="clear" w:color="auto" w:fill="FFFFFF"/>
        <w:ind w:left="567" w:hanging="567"/>
        <w:jc w:val="both"/>
        <w:rPr>
          <w:rFonts w:ascii="Arial" w:eastAsia="Times New Roman" w:hAnsi="Arial" w:cs="Arial"/>
          <w:bCs/>
          <w:iCs/>
          <w:color w:val="000000" w:themeColor="text1"/>
          <w:lang w:eastAsia="de-CH"/>
        </w:rPr>
      </w:pPr>
      <w:r w:rsidRPr="0025377E">
        <w:rPr>
          <w:rFonts w:ascii="Arial" w:eastAsia="Times New Roman" w:hAnsi="Arial" w:cs="Arial"/>
          <w:bCs/>
          <w:iCs/>
          <w:color w:val="000000" w:themeColor="text1"/>
          <w:lang w:eastAsia="de-CH"/>
        </w:rPr>
        <w:t xml:space="preserve">Mohamed, N.M., Enticknap, </w:t>
      </w:r>
      <w:r w:rsidR="009C6FEE">
        <w:rPr>
          <w:rFonts w:ascii="Arial" w:eastAsia="Times New Roman" w:hAnsi="Arial" w:cs="Arial"/>
          <w:bCs/>
          <w:iCs/>
          <w:color w:val="000000" w:themeColor="text1"/>
          <w:lang w:eastAsia="de-CH"/>
        </w:rPr>
        <w:t xml:space="preserve">J.J., </w:t>
      </w:r>
      <w:r w:rsidR="00F56F1F">
        <w:rPr>
          <w:rFonts w:ascii="Arial" w:eastAsia="Times New Roman" w:hAnsi="Arial" w:cs="Arial"/>
          <w:bCs/>
          <w:iCs/>
          <w:color w:val="000000" w:themeColor="text1"/>
          <w:lang w:eastAsia="de-CH"/>
        </w:rPr>
        <w:t xml:space="preserve">Lohr, </w:t>
      </w:r>
      <w:r w:rsidR="009C6FEE" w:rsidRPr="0025377E">
        <w:rPr>
          <w:rFonts w:ascii="Arial" w:eastAsia="Times New Roman" w:hAnsi="Arial" w:cs="Arial"/>
          <w:bCs/>
          <w:iCs/>
          <w:color w:val="000000" w:themeColor="text1"/>
          <w:lang w:eastAsia="de-CH"/>
        </w:rPr>
        <w:t>J.E.</w:t>
      </w:r>
      <w:r w:rsidR="009C6FEE">
        <w:rPr>
          <w:rFonts w:ascii="Arial" w:eastAsia="Times New Roman" w:hAnsi="Arial" w:cs="Arial"/>
          <w:bCs/>
          <w:iCs/>
          <w:color w:val="000000" w:themeColor="text1"/>
          <w:lang w:eastAsia="de-CH"/>
        </w:rPr>
        <w:t xml:space="preserve">, </w:t>
      </w:r>
      <w:r w:rsidR="00F56F1F">
        <w:rPr>
          <w:rFonts w:ascii="Arial" w:eastAsia="Times New Roman" w:hAnsi="Arial" w:cs="Arial"/>
          <w:bCs/>
          <w:iCs/>
          <w:color w:val="000000" w:themeColor="text1"/>
          <w:lang w:eastAsia="de-CH"/>
        </w:rPr>
        <w:t xml:space="preserve">McIntosh, </w:t>
      </w:r>
      <w:r w:rsidR="009C6FEE">
        <w:rPr>
          <w:rFonts w:ascii="Arial" w:eastAsia="Times New Roman" w:hAnsi="Arial" w:cs="Arial"/>
          <w:bCs/>
          <w:iCs/>
          <w:color w:val="000000" w:themeColor="text1"/>
          <w:lang w:eastAsia="de-CH"/>
        </w:rPr>
        <w:t xml:space="preserve">S.M., </w:t>
      </w:r>
      <w:r w:rsidR="00F56F1F">
        <w:rPr>
          <w:rFonts w:ascii="Arial" w:eastAsia="Times New Roman" w:hAnsi="Arial" w:cs="Arial"/>
          <w:bCs/>
          <w:iCs/>
          <w:color w:val="000000" w:themeColor="text1"/>
          <w:lang w:eastAsia="de-CH"/>
        </w:rPr>
        <w:t xml:space="preserve">&amp; </w:t>
      </w:r>
      <w:r w:rsidR="00F27BEA">
        <w:rPr>
          <w:rFonts w:ascii="Arial" w:eastAsia="Times New Roman" w:hAnsi="Arial" w:cs="Arial"/>
          <w:bCs/>
          <w:iCs/>
          <w:color w:val="000000" w:themeColor="text1"/>
          <w:lang w:eastAsia="de-CH"/>
        </w:rPr>
        <w:t>Hill</w:t>
      </w:r>
      <w:r w:rsidR="009C6FEE">
        <w:rPr>
          <w:rFonts w:ascii="Arial" w:eastAsia="Times New Roman" w:hAnsi="Arial" w:cs="Arial"/>
          <w:bCs/>
          <w:iCs/>
          <w:color w:val="000000" w:themeColor="text1"/>
          <w:lang w:eastAsia="de-CH"/>
        </w:rPr>
        <w:t xml:space="preserve">, R.T. </w:t>
      </w:r>
      <w:r w:rsidR="00F27BEA">
        <w:rPr>
          <w:rFonts w:ascii="Arial" w:eastAsia="Times New Roman" w:hAnsi="Arial" w:cs="Arial"/>
          <w:bCs/>
          <w:iCs/>
          <w:color w:val="000000" w:themeColor="text1"/>
          <w:lang w:eastAsia="de-CH"/>
        </w:rPr>
        <w:t>(</w:t>
      </w:r>
      <w:r w:rsidRPr="0055033A">
        <w:rPr>
          <w:rFonts w:ascii="Arial" w:eastAsia="Times New Roman" w:hAnsi="Arial" w:cs="Arial"/>
          <w:bCs/>
          <w:iCs/>
          <w:color w:val="000000" w:themeColor="text1"/>
          <w:lang w:eastAsia="de-CH"/>
        </w:rPr>
        <w:t>2008</w:t>
      </w:r>
      <w:r w:rsidR="00F27BEA">
        <w:rPr>
          <w:rFonts w:ascii="Arial" w:eastAsia="Times New Roman" w:hAnsi="Arial" w:cs="Arial"/>
          <w:bCs/>
          <w:iCs/>
          <w:color w:val="000000" w:themeColor="text1"/>
          <w:lang w:eastAsia="de-CH"/>
        </w:rPr>
        <w:t>)</w:t>
      </w:r>
      <w:r w:rsidRPr="0055033A">
        <w:rPr>
          <w:rFonts w:ascii="Arial" w:eastAsia="Times New Roman" w:hAnsi="Arial" w:cs="Arial"/>
          <w:bCs/>
          <w:iCs/>
          <w:color w:val="000000" w:themeColor="text1"/>
          <w:lang w:eastAsia="de-CH"/>
        </w:rPr>
        <w:t xml:space="preserve">. Changes in bacterial communities of the marine sponge </w:t>
      </w:r>
      <w:r w:rsidRPr="006C4B39">
        <w:rPr>
          <w:rFonts w:ascii="Arial" w:eastAsia="Times New Roman" w:hAnsi="Arial" w:cs="Arial"/>
          <w:bCs/>
          <w:i/>
          <w:iCs/>
          <w:color w:val="000000" w:themeColor="text1"/>
          <w:lang w:eastAsia="de-CH"/>
        </w:rPr>
        <w:t>Mycale laxissima</w:t>
      </w:r>
      <w:r w:rsidRPr="0055033A">
        <w:rPr>
          <w:rFonts w:ascii="Arial" w:eastAsia="Times New Roman" w:hAnsi="Arial" w:cs="Arial"/>
          <w:bCs/>
          <w:iCs/>
          <w:color w:val="000000" w:themeColor="text1"/>
          <w:lang w:eastAsia="de-CH"/>
        </w:rPr>
        <w:t xml:space="preserve"> on transfer into aquaculture. </w:t>
      </w:r>
      <w:r w:rsidRPr="0055033A">
        <w:rPr>
          <w:rFonts w:ascii="Arial" w:eastAsia="Times New Roman" w:hAnsi="Arial" w:cs="Arial"/>
          <w:bCs/>
          <w:i/>
          <w:iCs/>
          <w:color w:val="000000" w:themeColor="text1"/>
          <w:lang w:eastAsia="de-CH"/>
        </w:rPr>
        <w:t>Appl. Environ. Microbial.</w:t>
      </w:r>
      <w:r w:rsidR="00F27BEA">
        <w:rPr>
          <w:rFonts w:ascii="Arial" w:eastAsia="Times New Roman" w:hAnsi="Arial" w:cs="Arial"/>
          <w:bCs/>
          <w:i/>
          <w:iCs/>
          <w:color w:val="000000" w:themeColor="text1"/>
          <w:lang w:eastAsia="de-CH"/>
        </w:rPr>
        <w:t>,</w:t>
      </w:r>
      <w:r w:rsidR="00F27BEA">
        <w:rPr>
          <w:rFonts w:ascii="Arial" w:eastAsia="Times New Roman" w:hAnsi="Arial" w:cs="Arial"/>
          <w:bCs/>
          <w:iCs/>
          <w:color w:val="000000" w:themeColor="text1"/>
          <w:lang w:eastAsia="de-CH"/>
        </w:rPr>
        <w:t xml:space="preserve"> 74(4);</w:t>
      </w:r>
      <w:r w:rsidRPr="0055033A">
        <w:rPr>
          <w:rFonts w:ascii="Arial" w:eastAsia="Times New Roman" w:hAnsi="Arial" w:cs="Arial"/>
          <w:bCs/>
          <w:iCs/>
          <w:color w:val="000000" w:themeColor="text1"/>
          <w:lang w:eastAsia="de-CH"/>
        </w:rPr>
        <w:t>1209-1222.</w:t>
      </w:r>
    </w:p>
    <w:p w:rsidR="007A0239" w:rsidRPr="0055033A" w:rsidRDefault="005949B8" w:rsidP="00FB051B">
      <w:pPr>
        <w:shd w:val="clear" w:color="auto" w:fill="FFFFFF"/>
        <w:ind w:left="567" w:hanging="567"/>
        <w:jc w:val="both"/>
        <w:rPr>
          <w:rFonts w:ascii="Arial" w:eastAsia="Times New Roman" w:hAnsi="Arial" w:cs="Arial"/>
          <w:iCs/>
          <w:color w:val="000000" w:themeColor="text1"/>
          <w:lang w:eastAsia="de-CH"/>
        </w:rPr>
      </w:pPr>
      <w:r w:rsidRPr="0055033A">
        <w:rPr>
          <w:rFonts w:ascii="Arial" w:eastAsia="Times New Roman" w:hAnsi="Arial" w:cs="Arial"/>
          <w:bCs/>
          <w:iCs/>
          <w:color w:val="000000" w:themeColor="text1"/>
          <w:lang w:eastAsia="de-CH"/>
        </w:rPr>
        <w:t xml:space="preserve">Munro, M. H., Blunt, </w:t>
      </w:r>
      <w:r w:rsidR="009F2BC5">
        <w:rPr>
          <w:rFonts w:ascii="Arial" w:eastAsia="Times New Roman" w:hAnsi="Arial" w:cs="Arial"/>
          <w:bCs/>
          <w:iCs/>
          <w:color w:val="000000" w:themeColor="text1"/>
          <w:lang w:eastAsia="de-CH"/>
        </w:rPr>
        <w:t xml:space="preserve">J.W., </w:t>
      </w:r>
      <w:r w:rsidRPr="0055033A">
        <w:rPr>
          <w:rFonts w:ascii="Arial" w:eastAsia="Times New Roman" w:hAnsi="Arial" w:cs="Arial"/>
          <w:bCs/>
          <w:iCs/>
          <w:color w:val="000000" w:themeColor="text1"/>
          <w:lang w:eastAsia="de-CH"/>
        </w:rPr>
        <w:t xml:space="preserve">Dumdei, </w:t>
      </w:r>
      <w:r w:rsidR="009F2BC5">
        <w:rPr>
          <w:rFonts w:ascii="Arial" w:eastAsia="Times New Roman" w:hAnsi="Arial" w:cs="Arial"/>
          <w:bCs/>
          <w:iCs/>
          <w:color w:val="000000" w:themeColor="text1"/>
          <w:lang w:eastAsia="de-CH"/>
        </w:rPr>
        <w:t xml:space="preserve">E.J., </w:t>
      </w:r>
      <w:r w:rsidRPr="0055033A">
        <w:rPr>
          <w:rFonts w:ascii="Arial" w:eastAsia="Times New Roman" w:hAnsi="Arial" w:cs="Arial"/>
          <w:bCs/>
          <w:iCs/>
          <w:color w:val="000000" w:themeColor="text1"/>
          <w:lang w:eastAsia="de-CH"/>
        </w:rPr>
        <w:t xml:space="preserve">Hickford, </w:t>
      </w:r>
      <w:r w:rsidR="009F2BC5">
        <w:rPr>
          <w:rFonts w:ascii="Arial" w:eastAsia="Times New Roman" w:hAnsi="Arial" w:cs="Arial"/>
          <w:bCs/>
          <w:iCs/>
          <w:color w:val="000000" w:themeColor="text1"/>
          <w:lang w:eastAsia="de-CH"/>
        </w:rPr>
        <w:t xml:space="preserve">S.J., </w:t>
      </w:r>
      <w:r w:rsidRPr="0055033A">
        <w:rPr>
          <w:rFonts w:ascii="Arial" w:eastAsia="Times New Roman" w:hAnsi="Arial" w:cs="Arial"/>
          <w:bCs/>
          <w:iCs/>
          <w:color w:val="000000" w:themeColor="text1"/>
          <w:lang w:eastAsia="de-CH"/>
        </w:rPr>
        <w:t>Lil</w:t>
      </w:r>
      <w:r w:rsidR="0029656D">
        <w:rPr>
          <w:rFonts w:ascii="Arial" w:eastAsia="Times New Roman" w:hAnsi="Arial" w:cs="Arial"/>
          <w:bCs/>
          <w:iCs/>
          <w:color w:val="000000" w:themeColor="text1"/>
          <w:lang w:eastAsia="de-CH"/>
        </w:rPr>
        <w:t xml:space="preserve">l, </w:t>
      </w:r>
      <w:r w:rsidR="009F2BC5">
        <w:rPr>
          <w:rFonts w:ascii="Arial" w:eastAsia="Times New Roman" w:hAnsi="Arial" w:cs="Arial"/>
          <w:bCs/>
          <w:iCs/>
          <w:color w:val="000000" w:themeColor="text1"/>
          <w:lang w:eastAsia="de-CH"/>
        </w:rPr>
        <w:t xml:space="preserve">R.E., </w:t>
      </w:r>
      <w:r w:rsidR="0029656D">
        <w:rPr>
          <w:rFonts w:ascii="Arial" w:eastAsia="Times New Roman" w:hAnsi="Arial" w:cs="Arial"/>
          <w:bCs/>
          <w:iCs/>
          <w:color w:val="000000" w:themeColor="text1"/>
          <w:lang w:eastAsia="de-CH"/>
        </w:rPr>
        <w:t xml:space="preserve">Li, </w:t>
      </w:r>
      <w:r w:rsidR="009F2BC5">
        <w:rPr>
          <w:rFonts w:ascii="Arial" w:eastAsia="Times New Roman" w:hAnsi="Arial" w:cs="Arial"/>
          <w:bCs/>
          <w:iCs/>
          <w:color w:val="000000" w:themeColor="text1"/>
          <w:lang w:eastAsia="de-CH"/>
        </w:rPr>
        <w:t xml:space="preserve">S., </w:t>
      </w:r>
      <w:r w:rsidR="0029656D">
        <w:rPr>
          <w:rFonts w:ascii="Arial" w:eastAsia="Times New Roman" w:hAnsi="Arial" w:cs="Arial"/>
          <w:bCs/>
          <w:iCs/>
          <w:color w:val="000000" w:themeColor="text1"/>
          <w:lang w:eastAsia="de-CH"/>
        </w:rPr>
        <w:t xml:space="preserve">Battershill, </w:t>
      </w:r>
      <w:r w:rsidR="009F2BC5">
        <w:rPr>
          <w:rFonts w:ascii="Arial" w:eastAsia="Times New Roman" w:hAnsi="Arial" w:cs="Arial"/>
          <w:bCs/>
          <w:iCs/>
          <w:color w:val="000000" w:themeColor="text1"/>
          <w:lang w:eastAsia="de-CH"/>
        </w:rPr>
        <w:t xml:space="preserve">C.N., </w:t>
      </w:r>
      <w:r w:rsidR="0029656D">
        <w:rPr>
          <w:rFonts w:ascii="Arial" w:eastAsia="Times New Roman" w:hAnsi="Arial" w:cs="Arial"/>
          <w:bCs/>
          <w:iCs/>
          <w:color w:val="000000" w:themeColor="text1"/>
          <w:lang w:eastAsia="de-CH"/>
        </w:rPr>
        <w:t>&amp;</w:t>
      </w:r>
      <w:r w:rsidR="009F2BC5">
        <w:rPr>
          <w:rFonts w:ascii="Arial" w:eastAsia="Times New Roman" w:hAnsi="Arial" w:cs="Arial"/>
          <w:bCs/>
          <w:iCs/>
          <w:color w:val="000000" w:themeColor="text1"/>
          <w:lang w:eastAsia="de-CH"/>
        </w:rPr>
        <w:t xml:space="preserve"> </w:t>
      </w:r>
      <w:r w:rsidR="006C4B39">
        <w:rPr>
          <w:rFonts w:ascii="Arial" w:eastAsia="Times New Roman" w:hAnsi="Arial" w:cs="Arial"/>
          <w:bCs/>
          <w:iCs/>
          <w:color w:val="000000" w:themeColor="text1"/>
          <w:lang w:eastAsia="de-CH"/>
        </w:rPr>
        <w:t>Duckworth</w:t>
      </w:r>
      <w:r w:rsidR="009F2BC5">
        <w:rPr>
          <w:rFonts w:ascii="Arial" w:eastAsia="Times New Roman" w:hAnsi="Arial" w:cs="Arial"/>
          <w:bCs/>
          <w:iCs/>
          <w:color w:val="000000" w:themeColor="text1"/>
          <w:lang w:eastAsia="de-CH"/>
        </w:rPr>
        <w:t>, A.</w:t>
      </w:r>
      <w:r w:rsidR="00C872B0">
        <w:rPr>
          <w:rFonts w:ascii="Arial" w:eastAsia="Times New Roman" w:hAnsi="Arial" w:cs="Arial"/>
          <w:bCs/>
          <w:iCs/>
          <w:color w:val="000000" w:themeColor="text1"/>
          <w:lang w:eastAsia="de-CH"/>
        </w:rPr>
        <w:t xml:space="preserve">R. </w:t>
      </w:r>
      <w:r w:rsidR="006C4B39">
        <w:rPr>
          <w:rFonts w:ascii="Arial" w:eastAsia="Times New Roman" w:hAnsi="Arial" w:cs="Arial"/>
          <w:bCs/>
          <w:iCs/>
          <w:color w:val="000000" w:themeColor="text1"/>
          <w:lang w:eastAsia="de-CH"/>
        </w:rPr>
        <w:t>(</w:t>
      </w:r>
      <w:r w:rsidRPr="0055033A">
        <w:rPr>
          <w:rFonts w:ascii="Arial" w:eastAsia="Times New Roman" w:hAnsi="Arial" w:cs="Arial"/>
          <w:iCs/>
          <w:color w:val="000000" w:themeColor="text1"/>
          <w:lang w:eastAsia="de-CH"/>
        </w:rPr>
        <w:t>1999</w:t>
      </w:r>
      <w:r w:rsidR="006C4B39">
        <w:rPr>
          <w:rFonts w:ascii="Arial" w:eastAsia="Times New Roman" w:hAnsi="Arial" w:cs="Arial"/>
          <w:iCs/>
          <w:color w:val="000000" w:themeColor="text1"/>
          <w:lang w:eastAsia="de-CH"/>
        </w:rPr>
        <w:t>)</w:t>
      </w:r>
      <w:r w:rsidRPr="0055033A">
        <w:rPr>
          <w:rFonts w:ascii="Arial" w:eastAsia="Times New Roman" w:hAnsi="Arial" w:cs="Arial"/>
          <w:iCs/>
          <w:color w:val="000000" w:themeColor="text1"/>
          <w:lang w:eastAsia="de-CH"/>
        </w:rPr>
        <w:t>. The discovery and development of marine compounds with pharmaceutical potential</w:t>
      </w:r>
      <w:r w:rsidRPr="0055033A">
        <w:rPr>
          <w:rFonts w:ascii="Arial" w:eastAsia="Times New Roman" w:hAnsi="Arial" w:cs="Arial"/>
          <w:i/>
          <w:iCs/>
          <w:color w:val="000000" w:themeColor="text1"/>
          <w:lang w:eastAsia="de-CH"/>
        </w:rPr>
        <w:t>. J. Biotechnol.</w:t>
      </w:r>
      <w:r w:rsidR="006C4B39">
        <w:rPr>
          <w:rFonts w:ascii="Arial" w:eastAsia="Times New Roman" w:hAnsi="Arial" w:cs="Arial"/>
          <w:i/>
          <w:iCs/>
          <w:color w:val="000000" w:themeColor="text1"/>
          <w:lang w:eastAsia="de-CH"/>
        </w:rPr>
        <w:t>,</w:t>
      </w:r>
      <w:r w:rsidRPr="0055033A">
        <w:rPr>
          <w:rFonts w:ascii="Arial" w:eastAsia="Times New Roman" w:hAnsi="Arial" w:cs="Arial"/>
          <w:iCs/>
          <w:color w:val="000000" w:themeColor="text1"/>
          <w:lang w:eastAsia="de-CH"/>
        </w:rPr>
        <w:t xml:space="preserve"> 70</w:t>
      </w:r>
      <w:r w:rsidR="006C4B39">
        <w:rPr>
          <w:rFonts w:ascii="Arial" w:eastAsia="Times New Roman" w:hAnsi="Arial" w:cs="Arial"/>
          <w:bCs/>
          <w:iCs/>
          <w:color w:val="000000" w:themeColor="text1"/>
          <w:lang w:eastAsia="de-CH"/>
        </w:rPr>
        <w:t>;</w:t>
      </w:r>
      <w:r w:rsidR="007B35E7" w:rsidRPr="0055033A">
        <w:rPr>
          <w:rFonts w:ascii="Arial" w:eastAsia="Times New Roman" w:hAnsi="Arial" w:cs="Arial"/>
          <w:iCs/>
          <w:color w:val="000000" w:themeColor="text1"/>
          <w:lang w:eastAsia="de-CH"/>
        </w:rPr>
        <w:t>15-25.</w:t>
      </w:r>
    </w:p>
    <w:p w:rsidR="00FB4F38" w:rsidRPr="0055033A" w:rsidRDefault="00FB4F38" w:rsidP="00FB4F38">
      <w:pPr>
        <w:shd w:val="clear" w:color="auto" w:fill="FFFFFF"/>
        <w:ind w:left="567" w:hanging="567"/>
        <w:jc w:val="both"/>
        <w:rPr>
          <w:rFonts w:ascii="Arial" w:eastAsia="Times New Roman" w:hAnsi="Arial" w:cs="Arial"/>
          <w:lang w:eastAsia="de-DE"/>
        </w:rPr>
      </w:pPr>
      <w:r w:rsidRPr="00C872B0">
        <w:rPr>
          <w:rFonts w:ascii="Arial" w:eastAsia="Times New Roman" w:hAnsi="Arial" w:cs="Arial"/>
          <w:bCs/>
          <w:lang w:eastAsia="de-DE"/>
        </w:rPr>
        <w:t xml:space="preserve">Namikoshi, M., Rinehart, </w:t>
      </w:r>
      <w:r w:rsidR="00C872B0" w:rsidRPr="00C872B0">
        <w:rPr>
          <w:rFonts w:ascii="Arial" w:eastAsia="Times New Roman" w:hAnsi="Arial" w:cs="Arial"/>
          <w:bCs/>
          <w:lang w:eastAsia="de-DE"/>
        </w:rPr>
        <w:t xml:space="preserve">K.L., </w:t>
      </w:r>
      <w:r w:rsidRPr="00C872B0">
        <w:rPr>
          <w:rFonts w:ascii="Arial" w:eastAsia="Times New Roman" w:hAnsi="Arial" w:cs="Arial"/>
          <w:bCs/>
          <w:lang w:eastAsia="de-DE"/>
        </w:rPr>
        <w:t>Sakai,</w:t>
      </w:r>
      <w:r w:rsidR="00C872B0" w:rsidRPr="00C872B0">
        <w:rPr>
          <w:rFonts w:ascii="Arial" w:eastAsia="Times New Roman" w:hAnsi="Arial" w:cs="Arial"/>
          <w:bCs/>
          <w:lang w:eastAsia="de-DE"/>
        </w:rPr>
        <w:t xml:space="preserve"> R.</w:t>
      </w:r>
      <w:r w:rsidR="00C872B0">
        <w:rPr>
          <w:rFonts w:ascii="Arial" w:eastAsia="Times New Roman" w:hAnsi="Arial" w:cs="Arial"/>
          <w:bCs/>
          <w:lang w:eastAsia="de-DE"/>
        </w:rPr>
        <w:t xml:space="preserve">, </w:t>
      </w:r>
      <w:r w:rsidRPr="0055033A">
        <w:rPr>
          <w:rFonts w:ascii="Arial" w:eastAsia="Times New Roman" w:hAnsi="Arial" w:cs="Arial"/>
          <w:bCs/>
          <w:lang w:eastAsia="de-DE"/>
        </w:rPr>
        <w:t xml:space="preserve">Stotts, </w:t>
      </w:r>
      <w:r w:rsidR="00C872B0">
        <w:rPr>
          <w:rFonts w:ascii="Arial" w:eastAsia="Times New Roman" w:hAnsi="Arial" w:cs="Arial"/>
          <w:bCs/>
          <w:lang w:eastAsia="de-DE"/>
        </w:rPr>
        <w:t xml:space="preserve">R.R., </w:t>
      </w:r>
      <w:r w:rsidRPr="0055033A">
        <w:rPr>
          <w:rFonts w:ascii="Arial" w:eastAsia="Times New Roman" w:hAnsi="Arial" w:cs="Arial"/>
          <w:bCs/>
          <w:lang w:eastAsia="de-DE"/>
        </w:rPr>
        <w:t xml:space="preserve">Dahlem, </w:t>
      </w:r>
      <w:r w:rsidR="00C872B0">
        <w:rPr>
          <w:rFonts w:ascii="Arial" w:eastAsia="Times New Roman" w:hAnsi="Arial" w:cs="Arial"/>
          <w:bCs/>
          <w:lang w:eastAsia="de-DE"/>
        </w:rPr>
        <w:t xml:space="preserve">A.M., </w:t>
      </w:r>
      <w:r w:rsidRPr="0055033A">
        <w:rPr>
          <w:rFonts w:ascii="Arial" w:eastAsia="Times New Roman" w:hAnsi="Arial" w:cs="Arial"/>
          <w:bCs/>
          <w:lang w:eastAsia="de-DE"/>
        </w:rPr>
        <w:t>Beasley</w:t>
      </w:r>
      <w:r w:rsidR="006C4B39">
        <w:rPr>
          <w:rFonts w:ascii="Arial" w:eastAsia="Times New Roman" w:hAnsi="Arial" w:cs="Arial"/>
          <w:bCs/>
          <w:lang w:eastAsia="de-DE"/>
        </w:rPr>
        <w:t xml:space="preserve">, </w:t>
      </w:r>
      <w:r w:rsidR="00C872B0">
        <w:rPr>
          <w:rFonts w:ascii="Arial" w:eastAsia="Times New Roman" w:hAnsi="Arial" w:cs="Arial"/>
          <w:bCs/>
          <w:lang w:eastAsia="de-DE"/>
        </w:rPr>
        <w:t xml:space="preserve">V.R., </w:t>
      </w:r>
      <w:r w:rsidR="006C4B39">
        <w:rPr>
          <w:rFonts w:ascii="Arial" w:eastAsia="Times New Roman" w:hAnsi="Arial" w:cs="Arial"/>
          <w:bCs/>
          <w:lang w:eastAsia="de-DE"/>
        </w:rPr>
        <w:t xml:space="preserve">Carmichael, </w:t>
      </w:r>
      <w:r w:rsidR="00C872B0">
        <w:rPr>
          <w:rFonts w:ascii="Arial" w:eastAsia="Times New Roman" w:hAnsi="Arial" w:cs="Arial"/>
          <w:bCs/>
          <w:lang w:eastAsia="de-DE"/>
        </w:rPr>
        <w:t xml:space="preserve">W.W., </w:t>
      </w:r>
      <w:r w:rsidR="002E1FB4">
        <w:rPr>
          <w:rFonts w:ascii="Arial" w:eastAsia="Times New Roman" w:hAnsi="Arial" w:cs="Arial"/>
          <w:bCs/>
          <w:lang w:eastAsia="de-DE"/>
        </w:rPr>
        <w:t xml:space="preserve">&amp; </w:t>
      </w:r>
      <w:r w:rsidR="006C4B39">
        <w:rPr>
          <w:rFonts w:ascii="Arial" w:eastAsia="Times New Roman" w:hAnsi="Arial" w:cs="Arial"/>
          <w:bCs/>
          <w:lang w:eastAsia="de-DE"/>
        </w:rPr>
        <w:t>Evans</w:t>
      </w:r>
      <w:r w:rsidR="00C872B0">
        <w:rPr>
          <w:rFonts w:ascii="Arial" w:eastAsia="Times New Roman" w:hAnsi="Arial" w:cs="Arial"/>
          <w:bCs/>
          <w:lang w:eastAsia="de-DE"/>
        </w:rPr>
        <w:t xml:space="preserve">, W.R. </w:t>
      </w:r>
      <w:r w:rsidR="006C4B39">
        <w:rPr>
          <w:rFonts w:ascii="Arial" w:eastAsia="Times New Roman" w:hAnsi="Arial" w:cs="Arial"/>
          <w:bCs/>
          <w:lang w:eastAsia="de-DE"/>
        </w:rPr>
        <w:t>(</w:t>
      </w:r>
      <w:r w:rsidRPr="0055033A">
        <w:rPr>
          <w:rFonts w:ascii="Arial" w:eastAsia="Times New Roman" w:hAnsi="Arial" w:cs="Arial"/>
          <w:bCs/>
          <w:lang w:eastAsia="de-DE"/>
        </w:rPr>
        <w:t>1992</w:t>
      </w:r>
      <w:r w:rsidR="006C4B39">
        <w:rPr>
          <w:rFonts w:ascii="Arial" w:eastAsia="Times New Roman" w:hAnsi="Arial" w:cs="Arial"/>
          <w:bCs/>
          <w:lang w:eastAsia="de-DE"/>
        </w:rPr>
        <w:t>)</w:t>
      </w:r>
      <w:r w:rsidRPr="0055033A">
        <w:rPr>
          <w:rFonts w:ascii="Arial" w:eastAsia="Times New Roman" w:hAnsi="Arial" w:cs="Arial"/>
          <w:bCs/>
          <w:lang w:eastAsia="de-DE"/>
        </w:rPr>
        <w:t xml:space="preserve">. </w:t>
      </w:r>
      <w:r w:rsidRPr="0055033A">
        <w:rPr>
          <w:rFonts w:ascii="Arial" w:eastAsia="Times New Roman" w:hAnsi="Arial" w:cs="Arial"/>
          <w:kern w:val="36"/>
          <w:lang w:eastAsia="de-DE"/>
        </w:rPr>
        <w:t xml:space="preserve">Identification of 12 hepatotoxins from a homer lake bloom of the cyanobacteria </w:t>
      </w:r>
      <w:r w:rsidRPr="0055033A">
        <w:rPr>
          <w:rFonts w:ascii="Arial" w:eastAsia="Times New Roman" w:hAnsi="Arial" w:cs="Arial"/>
          <w:i/>
          <w:kern w:val="36"/>
          <w:lang w:eastAsia="de-DE"/>
        </w:rPr>
        <w:t>Microcystis aeruginosa</w:t>
      </w:r>
      <w:r w:rsidRPr="0055033A">
        <w:rPr>
          <w:rFonts w:ascii="Arial" w:eastAsia="Times New Roman" w:hAnsi="Arial" w:cs="Arial"/>
          <w:kern w:val="36"/>
          <w:lang w:eastAsia="de-DE"/>
        </w:rPr>
        <w:t xml:space="preserve">, </w:t>
      </w:r>
      <w:r w:rsidRPr="0055033A">
        <w:rPr>
          <w:rFonts w:ascii="Arial" w:eastAsia="Times New Roman" w:hAnsi="Arial" w:cs="Arial"/>
          <w:i/>
          <w:kern w:val="36"/>
          <w:lang w:eastAsia="de-DE"/>
        </w:rPr>
        <w:t>microcystis viridis</w:t>
      </w:r>
      <w:r w:rsidRPr="0055033A">
        <w:rPr>
          <w:rFonts w:ascii="Arial" w:eastAsia="Times New Roman" w:hAnsi="Arial" w:cs="Arial"/>
          <w:kern w:val="36"/>
          <w:lang w:eastAsia="de-DE"/>
        </w:rPr>
        <w:t xml:space="preserve">, and </w:t>
      </w:r>
      <w:r w:rsidRPr="0055033A">
        <w:rPr>
          <w:rFonts w:ascii="Arial" w:eastAsia="Times New Roman" w:hAnsi="Arial" w:cs="Arial"/>
          <w:i/>
          <w:kern w:val="36"/>
          <w:lang w:eastAsia="de-DE"/>
        </w:rPr>
        <w:t>mycrocystis wesenbergii</w:t>
      </w:r>
      <w:r w:rsidRPr="0055033A">
        <w:rPr>
          <w:rFonts w:ascii="Arial" w:eastAsia="Times New Roman" w:hAnsi="Arial" w:cs="Arial"/>
          <w:kern w:val="36"/>
          <w:lang w:eastAsia="de-DE"/>
        </w:rPr>
        <w:t xml:space="preserve">: nine new mycrocystins. </w:t>
      </w:r>
      <w:r w:rsidRPr="0055033A">
        <w:rPr>
          <w:rFonts w:ascii="Arial" w:eastAsia="Times New Roman" w:hAnsi="Arial" w:cs="Arial"/>
          <w:i/>
          <w:iCs/>
          <w:lang w:eastAsia="de-DE"/>
        </w:rPr>
        <w:t>J. Org. Chem.</w:t>
      </w:r>
      <w:r w:rsidR="006C4B39">
        <w:rPr>
          <w:rFonts w:ascii="Arial" w:eastAsia="Times New Roman" w:hAnsi="Arial" w:cs="Arial"/>
          <w:lang w:eastAsia="de-DE"/>
        </w:rPr>
        <w:t xml:space="preserve">, </w:t>
      </w:r>
      <w:r w:rsidRPr="0055033A">
        <w:rPr>
          <w:rFonts w:ascii="Arial" w:eastAsia="Times New Roman" w:hAnsi="Arial" w:cs="Arial"/>
          <w:i/>
          <w:iCs/>
          <w:lang w:eastAsia="de-DE"/>
        </w:rPr>
        <w:t>57</w:t>
      </w:r>
      <w:r w:rsidR="006C4B39">
        <w:rPr>
          <w:rFonts w:ascii="Arial" w:eastAsia="Times New Roman" w:hAnsi="Arial" w:cs="Arial"/>
          <w:lang w:eastAsia="de-DE"/>
        </w:rPr>
        <w:t xml:space="preserve"> (3);</w:t>
      </w:r>
      <w:r w:rsidRPr="0055033A">
        <w:rPr>
          <w:rFonts w:ascii="Arial" w:eastAsia="Times New Roman" w:hAnsi="Arial" w:cs="Arial"/>
          <w:lang w:eastAsia="de-DE"/>
        </w:rPr>
        <w:t>866–872.</w:t>
      </w:r>
    </w:p>
    <w:p w:rsidR="00A13F3C" w:rsidRPr="0055033A" w:rsidRDefault="00C872B0" w:rsidP="00FB4F38">
      <w:pPr>
        <w:autoSpaceDE w:val="0"/>
        <w:autoSpaceDN w:val="0"/>
        <w:adjustRightInd w:val="0"/>
        <w:ind w:left="567" w:hanging="567"/>
        <w:jc w:val="both"/>
        <w:rPr>
          <w:rFonts w:ascii="Arial" w:hAnsi="Arial" w:cs="Arial"/>
          <w:lang w:eastAsia="de-DE"/>
        </w:rPr>
      </w:pPr>
      <w:r>
        <w:rPr>
          <w:rFonts w:ascii="Arial" w:hAnsi="Arial" w:cs="Arial"/>
          <w:lang w:eastAsia="de-DE"/>
        </w:rPr>
        <w:t xml:space="preserve">Nguyen, T., </w:t>
      </w:r>
      <w:r w:rsidR="00A13F3C" w:rsidRPr="002E1FB4">
        <w:rPr>
          <w:rFonts w:ascii="Arial" w:hAnsi="Arial" w:cs="Arial"/>
          <w:lang w:eastAsia="de-DE"/>
        </w:rPr>
        <w:t xml:space="preserve">Ishida, </w:t>
      </w:r>
      <w:r>
        <w:rPr>
          <w:rFonts w:ascii="Arial" w:hAnsi="Arial" w:cs="Arial"/>
          <w:lang w:eastAsia="de-DE"/>
        </w:rPr>
        <w:t xml:space="preserve">K., </w:t>
      </w:r>
      <w:r w:rsidR="00A13F3C" w:rsidRPr="002E1FB4">
        <w:rPr>
          <w:rFonts w:ascii="Arial" w:hAnsi="Arial" w:cs="Arial"/>
          <w:lang w:eastAsia="de-DE"/>
        </w:rPr>
        <w:t xml:space="preserve">Jenke-Kodama, </w:t>
      </w:r>
      <w:r>
        <w:rPr>
          <w:rFonts w:ascii="Arial" w:hAnsi="Arial" w:cs="Arial"/>
          <w:lang w:eastAsia="de-DE"/>
        </w:rPr>
        <w:t xml:space="preserve">H., </w:t>
      </w:r>
      <w:r w:rsidR="00A13F3C" w:rsidRPr="002E1FB4">
        <w:rPr>
          <w:rFonts w:ascii="Arial" w:hAnsi="Arial" w:cs="Arial"/>
          <w:lang w:eastAsia="de-DE"/>
        </w:rPr>
        <w:t xml:space="preserve">Dittmann, </w:t>
      </w:r>
      <w:r>
        <w:rPr>
          <w:rFonts w:ascii="Arial" w:hAnsi="Arial" w:cs="Arial"/>
          <w:lang w:eastAsia="de-DE"/>
        </w:rPr>
        <w:t xml:space="preserve">E., </w:t>
      </w:r>
      <w:r w:rsidR="00A13F3C" w:rsidRPr="002E1FB4">
        <w:rPr>
          <w:rFonts w:ascii="Arial" w:hAnsi="Arial" w:cs="Arial"/>
          <w:lang w:eastAsia="de-DE"/>
        </w:rPr>
        <w:t xml:space="preserve">Gurgui, </w:t>
      </w:r>
      <w:r>
        <w:rPr>
          <w:rFonts w:ascii="Arial" w:hAnsi="Arial" w:cs="Arial"/>
          <w:lang w:eastAsia="de-DE"/>
        </w:rPr>
        <w:t xml:space="preserve">C., </w:t>
      </w:r>
      <w:r w:rsidR="00A13F3C" w:rsidRPr="002E1FB4">
        <w:rPr>
          <w:rFonts w:ascii="Arial" w:hAnsi="Arial" w:cs="Arial"/>
          <w:lang w:eastAsia="de-DE"/>
        </w:rPr>
        <w:t>Hochmuth,</w:t>
      </w:r>
      <w:r w:rsidRPr="00C872B0">
        <w:rPr>
          <w:rFonts w:ascii="Arial" w:hAnsi="Arial" w:cs="Arial"/>
          <w:lang w:eastAsia="de-DE"/>
        </w:rPr>
        <w:t xml:space="preserve"> </w:t>
      </w:r>
      <w:r>
        <w:rPr>
          <w:rFonts w:ascii="Arial" w:hAnsi="Arial" w:cs="Arial"/>
          <w:lang w:eastAsia="de-DE"/>
        </w:rPr>
        <w:t>T.,</w:t>
      </w:r>
      <w:r w:rsidR="00A13F3C" w:rsidRPr="002E1FB4">
        <w:rPr>
          <w:rFonts w:ascii="Arial" w:hAnsi="Arial" w:cs="Arial"/>
          <w:lang w:eastAsia="de-DE"/>
        </w:rPr>
        <w:t xml:space="preserve"> Taudien, </w:t>
      </w:r>
      <w:r>
        <w:rPr>
          <w:rFonts w:ascii="Arial" w:hAnsi="Arial" w:cs="Arial"/>
          <w:lang w:eastAsia="de-DE"/>
        </w:rPr>
        <w:t xml:space="preserve">S., </w:t>
      </w:r>
      <w:r w:rsidR="00A13F3C" w:rsidRPr="002E1FB4">
        <w:rPr>
          <w:rFonts w:ascii="Arial" w:hAnsi="Arial" w:cs="Arial"/>
          <w:lang w:eastAsia="de-DE"/>
        </w:rPr>
        <w:t>Pla</w:t>
      </w:r>
      <w:r w:rsidR="002E1FB4" w:rsidRPr="002E1FB4">
        <w:rPr>
          <w:rFonts w:ascii="Arial" w:hAnsi="Arial" w:cs="Arial"/>
          <w:lang w:eastAsia="de-DE"/>
        </w:rPr>
        <w:t xml:space="preserve">tzer, </w:t>
      </w:r>
      <w:r>
        <w:rPr>
          <w:rFonts w:ascii="Arial" w:hAnsi="Arial" w:cs="Arial"/>
          <w:lang w:eastAsia="de-DE"/>
        </w:rPr>
        <w:t xml:space="preserve">M., </w:t>
      </w:r>
      <w:r w:rsidR="002E1FB4" w:rsidRPr="002E1FB4">
        <w:rPr>
          <w:rFonts w:ascii="Arial" w:hAnsi="Arial" w:cs="Arial"/>
          <w:lang w:eastAsia="de-DE"/>
        </w:rPr>
        <w:t xml:space="preserve">Hertweck, </w:t>
      </w:r>
      <w:r>
        <w:rPr>
          <w:rFonts w:ascii="Arial" w:hAnsi="Arial" w:cs="Arial"/>
          <w:lang w:eastAsia="de-DE"/>
        </w:rPr>
        <w:t xml:space="preserve">C., </w:t>
      </w:r>
      <w:r w:rsidR="002E1FB4" w:rsidRPr="002E1FB4">
        <w:rPr>
          <w:rFonts w:ascii="Arial" w:hAnsi="Arial" w:cs="Arial"/>
          <w:lang w:eastAsia="de-DE"/>
        </w:rPr>
        <w:t xml:space="preserve">&amp; </w:t>
      </w:r>
      <w:r w:rsidR="006C4B39" w:rsidRPr="002E1FB4">
        <w:rPr>
          <w:rFonts w:ascii="Arial" w:hAnsi="Arial" w:cs="Arial"/>
          <w:lang w:eastAsia="de-DE"/>
        </w:rPr>
        <w:t>Piel</w:t>
      </w:r>
      <w:r>
        <w:rPr>
          <w:rFonts w:ascii="Arial" w:hAnsi="Arial" w:cs="Arial"/>
          <w:lang w:eastAsia="de-DE"/>
        </w:rPr>
        <w:t xml:space="preserve">, J. </w:t>
      </w:r>
      <w:r w:rsidR="006C4B39" w:rsidRPr="002E1FB4">
        <w:rPr>
          <w:rFonts w:ascii="Arial" w:hAnsi="Arial" w:cs="Arial"/>
          <w:lang w:eastAsia="de-DE"/>
        </w:rPr>
        <w:t>(</w:t>
      </w:r>
      <w:r w:rsidR="00A13F3C" w:rsidRPr="002E1FB4">
        <w:rPr>
          <w:rFonts w:ascii="Arial" w:hAnsi="Arial" w:cs="Arial"/>
          <w:lang w:eastAsia="de-DE"/>
        </w:rPr>
        <w:t>2008</w:t>
      </w:r>
      <w:r w:rsidR="006C4B39" w:rsidRPr="002E1FB4">
        <w:rPr>
          <w:rFonts w:ascii="Arial" w:hAnsi="Arial" w:cs="Arial"/>
          <w:lang w:eastAsia="de-DE"/>
        </w:rPr>
        <w:t>)</w:t>
      </w:r>
      <w:r w:rsidR="00A13F3C" w:rsidRPr="002E1FB4">
        <w:rPr>
          <w:rFonts w:ascii="Arial" w:hAnsi="Arial" w:cs="Arial"/>
          <w:lang w:eastAsia="de-DE"/>
        </w:rPr>
        <w:t xml:space="preserve">. </w:t>
      </w:r>
      <w:r w:rsidR="00A13F3C" w:rsidRPr="0055033A">
        <w:rPr>
          <w:rFonts w:ascii="Arial" w:hAnsi="Arial" w:cs="Arial"/>
          <w:lang w:eastAsia="de-DE"/>
        </w:rPr>
        <w:t xml:space="preserve">Exploiting the mosaic structure of </w:t>
      </w:r>
      <w:r w:rsidR="00A13F3C" w:rsidRPr="0055033A">
        <w:rPr>
          <w:rFonts w:ascii="Arial" w:hAnsi="Arial" w:cs="Arial"/>
          <w:i/>
          <w:lang w:eastAsia="de-DE"/>
        </w:rPr>
        <w:t>trans</w:t>
      </w:r>
      <w:r w:rsidR="00A13F3C" w:rsidRPr="0055033A">
        <w:rPr>
          <w:rFonts w:ascii="Arial" w:hAnsi="Arial" w:cs="Arial"/>
          <w:lang w:eastAsia="de-DE"/>
        </w:rPr>
        <w:t>-</w:t>
      </w:r>
      <w:r w:rsidR="00A13F3C" w:rsidRPr="0055033A">
        <w:rPr>
          <w:rFonts w:ascii="Arial" w:hAnsi="Arial" w:cs="Arial"/>
          <w:lang w:eastAsia="de-DE"/>
        </w:rPr>
        <w:lastRenderedPageBreak/>
        <w:t xml:space="preserve">acyltransferase polyketide synthases for natural product discovery and pathway dissection. </w:t>
      </w:r>
      <w:r w:rsidR="00A13F3C" w:rsidRPr="0055033A">
        <w:rPr>
          <w:rFonts w:ascii="Arial" w:hAnsi="Arial" w:cs="Arial"/>
          <w:i/>
          <w:lang w:eastAsia="de-DE"/>
        </w:rPr>
        <w:t>Nat. Biotechnol</w:t>
      </w:r>
      <w:r w:rsidR="006C4B39">
        <w:rPr>
          <w:rFonts w:ascii="Arial" w:hAnsi="Arial" w:cs="Arial"/>
          <w:lang w:eastAsia="de-DE"/>
        </w:rPr>
        <w:t>., 26(2);</w:t>
      </w:r>
      <w:r w:rsidR="00A13F3C" w:rsidRPr="0055033A">
        <w:rPr>
          <w:rFonts w:ascii="Arial" w:hAnsi="Arial" w:cs="Arial"/>
          <w:lang w:eastAsia="de-DE"/>
        </w:rPr>
        <w:t>225-233.</w:t>
      </w:r>
    </w:p>
    <w:p w:rsidR="00CF0FB6" w:rsidRPr="006C4B39" w:rsidRDefault="0029656D" w:rsidP="006C4B39">
      <w:pPr>
        <w:shd w:val="clear" w:color="auto" w:fill="FFFFFF"/>
        <w:ind w:left="567" w:hanging="567"/>
        <w:jc w:val="both"/>
        <w:rPr>
          <w:rFonts w:ascii="Arial" w:eastAsia="Times New Roman" w:hAnsi="Arial" w:cs="Arial"/>
          <w:bCs/>
          <w:i/>
          <w:lang w:eastAsia="de-DE"/>
        </w:rPr>
      </w:pPr>
      <w:r>
        <w:rPr>
          <w:rFonts w:ascii="Arial" w:eastAsia="Times New Roman" w:hAnsi="Arial" w:cs="Arial"/>
          <w:bCs/>
          <w:lang w:eastAsia="de-DE"/>
        </w:rPr>
        <w:t>Ortega,</w:t>
      </w:r>
      <w:r w:rsidR="002E1FB4">
        <w:rPr>
          <w:rFonts w:ascii="Arial" w:eastAsia="Times New Roman" w:hAnsi="Arial" w:cs="Arial"/>
          <w:bCs/>
          <w:lang w:eastAsia="de-DE"/>
        </w:rPr>
        <w:t xml:space="preserve"> V., </w:t>
      </w:r>
      <w:r>
        <w:rPr>
          <w:rFonts w:ascii="Arial" w:eastAsia="Times New Roman" w:hAnsi="Arial" w:cs="Arial"/>
          <w:bCs/>
          <w:lang w:eastAsia="de-DE"/>
        </w:rPr>
        <w:t>&amp; Cortés</w:t>
      </w:r>
      <w:r w:rsidR="00C872B0">
        <w:rPr>
          <w:rFonts w:ascii="Arial" w:eastAsia="Times New Roman" w:hAnsi="Arial" w:cs="Arial"/>
          <w:bCs/>
          <w:lang w:eastAsia="de-DE"/>
        </w:rPr>
        <w:t xml:space="preserve">, J. </w:t>
      </w:r>
      <w:r>
        <w:rPr>
          <w:rFonts w:ascii="Arial" w:eastAsia="Times New Roman" w:hAnsi="Arial" w:cs="Arial"/>
          <w:bCs/>
          <w:lang w:eastAsia="de-DE"/>
        </w:rPr>
        <w:t>(</w:t>
      </w:r>
      <w:r w:rsidR="00825CEC" w:rsidRPr="0055033A">
        <w:rPr>
          <w:rFonts w:ascii="Arial" w:eastAsia="Times New Roman" w:hAnsi="Arial" w:cs="Arial"/>
          <w:bCs/>
          <w:lang w:eastAsia="de-DE"/>
        </w:rPr>
        <w:t>2012</w:t>
      </w:r>
      <w:r>
        <w:rPr>
          <w:rFonts w:ascii="Arial" w:eastAsia="Times New Roman" w:hAnsi="Arial" w:cs="Arial"/>
          <w:bCs/>
          <w:lang w:eastAsia="de-DE"/>
        </w:rPr>
        <w:t>)</w:t>
      </w:r>
      <w:r w:rsidR="00825CEC" w:rsidRPr="0055033A">
        <w:rPr>
          <w:rFonts w:ascii="Arial" w:eastAsia="Times New Roman" w:hAnsi="Arial" w:cs="Arial"/>
          <w:bCs/>
          <w:lang w:eastAsia="de-DE"/>
        </w:rPr>
        <w:t xml:space="preserve">. Potential clinical applications of halicondrins in breast cancer and other neoplasms. </w:t>
      </w:r>
      <w:r w:rsidR="006C4B39">
        <w:rPr>
          <w:rFonts w:ascii="Arial" w:eastAsia="Times New Roman" w:hAnsi="Arial" w:cs="Arial"/>
          <w:bCs/>
          <w:i/>
          <w:lang w:eastAsia="de-DE"/>
        </w:rPr>
        <w:t>Breast Cancer: Targets Ther.</w:t>
      </w:r>
      <w:r w:rsidR="002E1FB4">
        <w:rPr>
          <w:rFonts w:ascii="Arial" w:eastAsia="Times New Roman" w:hAnsi="Arial" w:cs="Arial"/>
          <w:bCs/>
          <w:i/>
          <w:lang w:eastAsia="de-DE"/>
        </w:rPr>
        <w:t>,</w:t>
      </w:r>
      <w:r w:rsidR="006C4B39">
        <w:rPr>
          <w:rFonts w:ascii="Arial" w:eastAsia="Times New Roman" w:hAnsi="Arial" w:cs="Arial"/>
          <w:bCs/>
          <w:lang w:eastAsia="de-DE"/>
        </w:rPr>
        <w:t xml:space="preserve"> 4;</w:t>
      </w:r>
      <w:r w:rsidR="007A0239" w:rsidRPr="0055033A">
        <w:rPr>
          <w:rFonts w:ascii="Arial" w:eastAsia="Times New Roman" w:hAnsi="Arial" w:cs="Arial"/>
          <w:bCs/>
          <w:lang w:eastAsia="de-DE"/>
        </w:rPr>
        <w:t>9-19.</w:t>
      </w:r>
    </w:p>
    <w:p w:rsidR="000A1CD2" w:rsidRDefault="00C872B0" w:rsidP="000A1CD2">
      <w:pPr>
        <w:shd w:val="clear" w:color="auto" w:fill="FFFFFF"/>
        <w:ind w:left="567" w:hanging="567"/>
        <w:jc w:val="both"/>
        <w:rPr>
          <w:rFonts w:ascii="Arial" w:eastAsia="Times New Roman" w:hAnsi="Arial" w:cs="Arial"/>
          <w:bCs/>
          <w:lang w:eastAsia="de-DE"/>
        </w:rPr>
      </w:pPr>
      <w:r>
        <w:rPr>
          <w:rFonts w:ascii="Arial" w:eastAsiaTheme="minorHAnsi" w:hAnsi="Arial" w:cs="Arial"/>
          <w:lang w:eastAsia="en-US"/>
        </w:rPr>
        <w:t xml:space="preserve">Phelan, V.V., </w:t>
      </w:r>
      <w:r w:rsidR="00CF0FB6" w:rsidRPr="000A1CD2">
        <w:rPr>
          <w:rFonts w:ascii="Arial" w:eastAsiaTheme="minorHAnsi" w:hAnsi="Arial" w:cs="Arial"/>
          <w:lang w:eastAsia="en-US"/>
        </w:rPr>
        <w:t>Du,</w:t>
      </w:r>
      <w:r w:rsidR="002E1FB4">
        <w:rPr>
          <w:rFonts w:ascii="Arial" w:eastAsiaTheme="minorHAnsi" w:hAnsi="Arial" w:cs="Arial"/>
          <w:lang w:eastAsia="en-US"/>
        </w:rPr>
        <w:t xml:space="preserve"> </w:t>
      </w:r>
      <w:r>
        <w:rPr>
          <w:rFonts w:ascii="Arial" w:eastAsiaTheme="minorHAnsi" w:hAnsi="Arial" w:cs="Arial"/>
          <w:lang w:eastAsia="en-US"/>
        </w:rPr>
        <w:t xml:space="preserve">Y., </w:t>
      </w:r>
      <w:r w:rsidR="002E1FB4">
        <w:rPr>
          <w:rFonts w:ascii="Arial" w:eastAsiaTheme="minorHAnsi" w:hAnsi="Arial" w:cs="Arial"/>
          <w:lang w:eastAsia="en-US"/>
        </w:rPr>
        <w:t xml:space="preserve">McLean, </w:t>
      </w:r>
      <w:r>
        <w:rPr>
          <w:rFonts w:ascii="Arial" w:eastAsiaTheme="minorHAnsi" w:hAnsi="Arial" w:cs="Arial"/>
          <w:lang w:eastAsia="en-US"/>
        </w:rPr>
        <w:t xml:space="preserve">J.A., </w:t>
      </w:r>
      <w:r w:rsidR="0029656D">
        <w:rPr>
          <w:rFonts w:ascii="Arial" w:eastAsiaTheme="minorHAnsi" w:hAnsi="Arial" w:cs="Arial"/>
          <w:lang w:eastAsia="en-US"/>
        </w:rPr>
        <w:t>&amp; Bachmann</w:t>
      </w:r>
      <w:r>
        <w:rPr>
          <w:rFonts w:ascii="Arial" w:eastAsiaTheme="minorHAnsi" w:hAnsi="Arial" w:cs="Arial"/>
          <w:lang w:eastAsia="en-US"/>
        </w:rPr>
        <w:t xml:space="preserve">, B.O. </w:t>
      </w:r>
      <w:r w:rsidR="0029656D">
        <w:rPr>
          <w:rFonts w:ascii="Arial" w:eastAsiaTheme="minorHAnsi" w:hAnsi="Arial" w:cs="Arial"/>
          <w:lang w:eastAsia="en-US"/>
        </w:rPr>
        <w:t>(</w:t>
      </w:r>
      <w:r w:rsidR="00CF0FB6" w:rsidRPr="000A1CD2">
        <w:rPr>
          <w:rFonts w:ascii="Arial" w:eastAsiaTheme="minorHAnsi" w:hAnsi="Arial" w:cs="Arial"/>
          <w:lang w:eastAsia="en-US"/>
        </w:rPr>
        <w:t>2009</w:t>
      </w:r>
      <w:r w:rsidR="0029656D">
        <w:rPr>
          <w:rFonts w:ascii="Arial" w:eastAsiaTheme="minorHAnsi" w:hAnsi="Arial" w:cs="Arial"/>
          <w:lang w:eastAsia="en-US"/>
        </w:rPr>
        <w:t>)</w:t>
      </w:r>
      <w:r w:rsidR="00CF0FB6" w:rsidRPr="000A1CD2">
        <w:rPr>
          <w:rFonts w:ascii="Arial" w:eastAsiaTheme="minorHAnsi" w:hAnsi="Arial" w:cs="Arial"/>
          <w:lang w:eastAsia="en-US"/>
        </w:rPr>
        <w:t xml:space="preserve">. Adenylation enzyme </w:t>
      </w:r>
      <w:r w:rsidR="00CF0FB6" w:rsidRPr="000A1CD2">
        <w:rPr>
          <w:rFonts w:ascii="Arial" w:eastAsiaTheme="minorHAnsi" w:hAnsi="Arial" w:cs="Arial"/>
          <w:lang w:val="en-GB" w:eastAsia="en-US"/>
        </w:rPr>
        <w:t>characterization using γ</w:t>
      </w:r>
      <w:r w:rsidR="00CF0FB6" w:rsidRPr="000A1CD2">
        <w:rPr>
          <w:rFonts w:ascii="Arial" w:eastAsiaTheme="minorHAnsi" w:hAnsi="Arial" w:cs="Arial"/>
          <w:vertAlign w:val="superscript"/>
          <w:lang w:val="en-GB" w:eastAsia="en-US"/>
        </w:rPr>
        <w:t>-18</w:t>
      </w:r>
      <w:r w:rsidR="00CF0FB6" w:rsidRPr="000A1CD2">
        <w:rPr>
          <w:rFonts w:ascii="Arial" w:eastAsiaTheme="minorHAnsi" w:hAnsi="Arial" w:cs="Arial"/>
          <w:lang w:val="en-GB" w:eastAsia="en-US"/>
        </w:rPr>
        <w:t>O</w:t>
      </w:r>
      <w:r w:rsidR="00CF0FB6" w:rsidRPr="000A1CD2">
        <w:rPr>
          <w:rFonts w:ascii="Arial" w:eastAsiaTheme="minorHAnsi" w:hAnsi="Arial" w:cs="Arial"/>
          <w:vertAlign w:val="subscript"/>
          <w:lang w:val="en-GB" w:eastAsia="en-US"/>
        </w:rPr>
        <w:t>4</w:t>
      </w:r>
      <w:r w:rsidR="00CF0FB6" w:rsidRPr="000A1CD2">
        <w:rPr>
          <w:rFonts w:ascii="Arial" w:eastAsiaTheme="minorHAnsi" w:hAnsi="Arial" w:cs="Arial"/>
          <w:lang w:val="en-GB" w:eastAsia="en-US"/>
        </w:rPr>
        <w:t xml:space="preserve">-ATP pyrophosphate exchange. </w:t>
      </w:r>
      <w:r w:rsidR="00CF0FB6" w:rsidRPr="000A1CD2">
        <w:rPr>
          <w:rFonts w:ascii="Arial" w:eastAsiaTheme="minorHAnsi" w:hAnsi="Arial" w:cs="Arial"/>
          <w:i/>
          <w:lang w:eastAsia="en-US"/>
        </w:rPr>
        <w:t>Chem. Biol.</w:t>
      </w:r>
      <w:r w:rsidR="006C4B39">
        <w:rPr>
          <w:rFonts w:ascii="Arial" w:eastAsiaTheme="minorHAnsi" w:hAnsi="Arial" w:cs="Arial"/>
          <w:lang w:eastAsia="en-US"/>
        </w:rPr>
        <w:t>, 16;</w:t>
      </w:r>
      <w:r w:rsidR="00CF0FB6" w:rsidRPr="000A1CD2">
        <w:rPr>
          <w:rFonts w:ascii="Arial" w:eastAsiaTheme="minorHAnsi" w:hAnsi="Arial" w:cs="Arial"/>
          <w:lang w:eastAsia="en-US"/>
        </w:rPr>
        <w:t>473–478.</w:t>
      </w:r>
    </w:p>
    <w:p w:rsidR="000A1CD2" w:rsidRPr="00B85F0C" w:rsidRDefault="002E1FB4" w:rsidP="000A1CD2">
      <w:pPr>
        <w:shd w:val="clear" w:color="auto" w:fill="FFFFFF"/>
        <w:ind w:left="567" w:hanging="567"/>
        <w:jc w:val="both"/>
        <w:rPr>
          <w:rFonts w:ascii="Arial" w:eastAsia="Times New Roman" w:hAnsi="Arial" w:cs="Arial"/>
          <w:bCs/>
          <w:lang w:val="en-GB" w:eastAsia="de-DE"/>
        </w:rPr>
      </w:pPr>
      <w:r>
        <w:rPr>
          <w:rFonts w:ascii="Arial" w:eastAsiaTheme="minorHAnsi" w:hAnsi="Arial" w:cs="Arial"/>
          <w:color w:val="000000"/>
          <w:lang w:val="en-GB" w:eastAsia="en-US"/>
        </w:rPr>
        <w:t xml:space="preserve">Piel, </w:t>
      </w:r>
      <w:r w:rsidR="000A1CD2" w:rsidRPr="000A1CD2">
        <w:rPr>
          <w:rFonts w:ascii="Arial" w:eastAsiaTheme="minorHAnsi" w:hAnsi="Arial" w:cs="Arial"/>
          <w:color w:val="000000"/>
          <w:lang w:val="en-GB" w:eastAsia="en-US"/>
        </w:rPr>
        <w:t>J</w:t>
      </w:r>
      <w:r>
        <w:rPr>
          <w:rFonts w:ascii="Arial" w:eastAsiaTheme="minorHAnsi" w:hAnsi="Arial" w:cs="Arial"/>
          <w:color w:val="000000"/>
          <w:lang w:val="en-GB" w:eastAsia="en-US"/>
        </w:rPr>
        <w:t>. (2</w:t>
      </w:r>
      <w:r w:rsidR="000A1CD2">
        <w:rPr>
          <w:rFonts w:ascii="Arial" w:eastAsiaTheme="minorHAnsi" w:hAnsi="Arial" w:cs="Arial"/>
          <w:color w:val="000000"/>
          <w:lang w:val="en-GB" w:eastAsia="en-US"/>
        </w:rPr>
        <w:t>004</w:t>
      </w:r>
      <w:r>
        <w:rPr>
          <w:rFonts w:ascii="Arial" w:eastAsiaTheme="minorHAnsi" w:hAnsi="Arial" w:cs="Arial"/>
          <w:color w:val="000000"/>
          <w:lang w:val="en-GB" w:eastAsia="en-US"/>
        </w:rPr>
        <w:t>)</w:t>
      </w:r>
      <w:r w:rsidR="000A1CD2">
        <w:rPr>
          <w:rFonts w:ascii="Arial" w:eastAsiaTheme="minorHAnsi" w:hAnsi="Arial" w:cs="Arial"/>
          <w:color w:val="000000"/>
          <w:lang w:val="en-GB" w:eastAsia="en-US"/>
        </w:rPr>
        <w:t xml:space="preserve">. </w:t>
      </w:r>
      <w:r w:rsidR="000A1CD2" w:rsidRPr="000A1CD2">
        <w:rPr>
          <w:rFonts w:ascii="Arial" w:eastAsiaTheme="minorHAnsi" w:hAnsi="Arial" w:cs="Arial"/>
          <w:color w:val="000000"/>
          <w:lang w:val="en-GB" w:eastAsia="en-US"/>
        </w:rPr>
        <w:t>Metabolites fr</w:t>
      </w:r>
      <w:r w:rsidR="000A1CD2">
        <w:rPr>
          <w:rFonts w:ascii="Arial" w:eastAsiaTheme="minorHAnsi" w:hAnsi="Arial" w:cs="Arial"/>
          <w:color w:val="000000"/>
          <w:lang w:val="en-GB" w:eastAsia="en-US"/>
        </w:rPr>
        <w:t xml:space="preserve">om symbiotic bacteria. </w:t>
      </w:r>
      <w:r w:rsidR="000A1CD2" w:rsidRPr="000A1CD2">
        <w:rPr>
          <w:rFonts w:ascii="Arial" w:eastAsiaTheme="minorHAnsi" w:hAnsi="Arial" w:cs="Arial"/>
          <w:i/>
          <w:color w:val="000000"/>
          <w:lang w:val="en-GB" w:eastAsia="en-US"/>
        </w:rPr>
        <w:t xml:space="preserve">Nat. Prod. </w:t>
      </w:r>
      <w:r w:rsidR="000A1CD2" w:rsidRPr="00B85F0C">
        <w:rPr>
          <w:rFonts w:ascii="Arial" w:eastAsiaTheme="minorHAnsi" w:hAnsi="Arial" w:cs="Arial"/>
          <w:i/>
          <w:color w:val="000000"/>
          <w:lang w:val="en-GB" w:eastAsia="en-US"/>
        </w:rPr>
        <w:t>Rep.</w:t>
      </w:r>
      <w:r w:rsidR="006C4B39" w:rsidRPr="00B85F0C">
        <w:rPr>
          <w:rFonts w:ascii="Arial" w:eastAsiaTheme="minorHAnsi" w:hAnsi="Arial" w:cs="Arial"/>
          <w:i/>
          <w:color w:val="000000"/>
          <w:lang w:val="en-GB" w:eastAsia="en-US"/>
        </w:rPr>
        <w:t>,</w:t>
      </w:r>
      <w:r w:rsidR="006C4B39" w:rsidRPr="00B85F0C">
        <w:rPr>
          <w:rFonts w:ascii="Arial" w:eastAsiaTheme="minorHAnsi" w:hAnsi="Arial" w:cs="Arial"/>
          <w:color w:val="000000"/>
          <w:lang w:val="en-GB" w:eastAsia="en-US"/>
        </w:rPr>
        <w:t xml:space="preserve"> 21;</w:t>
      </w:r>
      <w:r w:rsidR="000A1CD2" w:rsidRPr="00B85F0C">
        <w:rPr>
          <w:rFonts w:ascii="Arial" w:eastAsiaTheme="minorHAnsi" w:hAnsi="Arial" w:cs="Arial"/>
          <w:color w:val="000000"/>
          <w:lang w:val="en-GB" w:eastAsia="en-US"/>
        </w:rPr>
        <w:t xml:space="preserve">519–538. </w:t>
      </w:r>
    </w:p>
    <w:p w:rsidR="00E46EA0" w:rsidRPr="0055033A" w:rsidRDefault="00CF0FB6" w:rsidP="000A1CD2">
      <w:pPr>
        <w:autoSpaceDE w:val="0"/>
        <w:autoSpaceDN w:val="0"/>
        <w:adjustRightInd w:val="0"/>
        <w:ind w:left="567" w:hanging="567"/>
        <w:jc w:val="both"/>
        <w:rPr>
          <w:rFonts w:ascii="Arial" w:hAnsi="Arial" w:cs="Arial"/>
          <w:lang w:eastAsia="de-DE"/>
        </w:rPr>
      </w:pPr>
      <w:r w:rsidRPr="00E03930">
        <w:rPr>
          <w:rFonts w:ascii="Arial" w:eastAsia="Dutch801BT-Roman" w:hAnsi="Arial" w:cs="Arial"/>
          <w:lang w:val="it-IT"/>
        </w:rPr>
        <w:t>Piel, J., H</w:t>
      </w:r>
      <w:r w:rsidR="00E46EA0" w:rsidRPr="00E03930">
        <w:rPr>
          <w:rFonts w:ascii="Arial" w:eastAsia="Dutch801BT-Roman" w:hAnsi="Arial" w:cs="Arial"/>
          <w:lang w:val="it-IT"/>
        </w:rPr>
        <w:t>ui</w:t>
      </w:r>
      <w:r w:rsidR="006C4B39" w:rsidRPr="00E03930">
        <w:rPr>
          <w:rFonts w:ascii="Arial" w:eastAsia="Dutch801BT-Roman" w:hAnsi="Arial" w:cs="Arial"/>
          <w:lang w:val="it-IT"/>
        </w:rPr>
        <w:t xml:space="preserve">, </w:t>
      </w:r>
      <w:r w:rsidR="00E03930" w:rsidRPr="00E03930">
        <w:rPr>
          <w:rFonts w:ascii="Arial" w:eastAsia="Dutch801BT-Roman" w:hAnsi="Arial" w:cs="Arial"/>
          <w:lang w:val="it-IT"/>
        </w:rPr>
        <w:t xml:space="preserve">D., </w:t>
      </w:r>
      <w:r w:rsidR="006C4B39" w:rsidRPr="00E03930">
        <w:rPr>
          <w:rFonts w:ascii="Arial" w:eastAsia="Dutch801BT-Roman" w:hAnsi="Arial" w:cs="Arial"/>
          <w:lang w:val="it-IT"/>
        </w:rPr>
        <w:t>Fusetani</w:t>
      </w:r>
      <w:r w:rsidR="00E03930" w:rsidRPr="00E03930">
        <w:rPr>
          <w:rFonts w:ascii="Arial" w:eastAsia="Dutch801BT-Roman" w:hAnsi="Arial" w:cs="Arial"/>
          <w:lang w:val="it-IT"/>
        </w:rPr>
        <w:t xml:space="preserve">, N., </w:t>
      </w:r>
      <w:r w:rsidR="006C4B39" w:rsidRPr="006B5569">
        <w:rPr>
          <w:rFonts w:ascii="Arial" w:eastAsia="Dutch801BT-Roman" w:hAnsi="Arial" w:cs="Arial"/>
          <w:lang w:val="it-IT"/>
        </w:rPr>
        <w:t>&amp; Mat</w:t>
      </w:r>
      <w:r w:rsidR="006C4B39" w:rsidRPr="006C4B39">
        <w:rPr>
          <w:rFonts w:ascii="Arial" w:eastAsia="Dutch801BT-Roman" w:hAnsi="Arial" w:cs="Arial"/>
          <w:lang w:val="it-IT"/>
        </w:rPr>
        <w:t>sunaga</w:t>
      </w:r>
      <w:r w:rsidR="00E03930">
        <w:rPr>
          <w:rFonts w:ascii="Arial" w:eastAsia="Dutch801BT-Roman" w:hAnsi="Arial" w:cs="Arial"/>
          <w:lang w:val="it-IT"/>
        </w:rPr>
        <w:t xml:space="preserve">, S. </w:t>
      </w:r>
      <w:r w:rsidR="006C4B39" w:rsidRPr="006C4B39">
        <w:rPr>
          <w:rFonts w:ascii="Arial" w:eastAsia="Dutch801BT-Roman" w:hAnsi="Arial" w:cs="Arial"/>
          <w:lang w:val="it-IT"/>
        </w:rPr>
        <w:t>(</w:t>
      </w:r>
      <w:r w:rsidR="00E46EA0" w:rsidRPr="006C4B39">
        <w:rPr>
          <w:rFonts w:ascii="Arial" w:eastAsia="Dutch801BT-Roman" w:hAnsi="Arial" w:cs="Arial"/>
          <w:lang w:val="it-IT"/>
        </w:rPr>
        <w:t>2004a</w:t>
      </w:r>
      <w:r w:rsidR="006C4B39" w:rsidRPr="006C4B39">
        <w:rPr>
          <w:rFonts w:ascii="Arial" w:eastAsia="Dutch801BT-Roman" w:hAnsi="Arial" w:cs="Arial"/>
          <w:lang w:val="it-IT"/>
        </w:rPr>
        <w:t>)</w:t>
      </w:r>
      <w:r w:rsidR="00E46EA0" w:rsidRPr="006C4B39">
        <w:rPr>
          <w:rFonts w:ascii="Arial" w:eastAsia="Dutch801BT-Roman" w:hAnsi="Arial" w:cs="Arial"/>
          <w:lang w:val="it-IT"/>
        </w:rPr>
        <w:t xml:space="preserve">. </w:t>
      </w:r>
      <w:r w:rsidR="00E46EA0" w:rsidRPr="000A1CD2">
        <w:rPr>
          <w:rFonts w:ascii="Arial" w:eastAsia="Dutch801BT-Roman" w:hAnsi="Arial" w:cs="Arial"/>
        </w:rPr>
        <w:t>Targeting modular polyketide synthases with iteratively acting</w:t>
      </w:r>
      <w:r w:rsidR="00E46EA0" w:rsidRPr="0055033A">
        <w:rPr>
          <w:rFonts w:ascii="Arial" w:eastAsia="Dutch801BT-Roman" w:hAnsi="Arial" w:cs="Arial"/>
        </w:rPr>
        <w:t xml:space="preserve"> acyltransferases from metagenomes of uncultured bacterial consortia. </w:t>
      </w:r>
      <w:r w:rsidR="00E46EA0" w:rsidRPr="0055033A">
        <w:rPr>
          <w:rFonts w:ascii="Arial" w:eastAsia="Dutch801BT-Roman" w:hAnsi="Arial" w:cs="Arial"/>
          <w:i/>
        </w:rPr>
        <w:t>Env. Microbiol.</w:t>
      </w:r>
      <w:r w:rsidR="006C4B39">
        <w:rPr>
          <w:rFonts w:ascii="Arial" w:eastAsia="Dutch801BT-Roman" w:hAnsi="Arial" w:cs="Arial"/>
          <w:i/>
        </w:rPr>
        <w:t>,</w:t>
      </w:r>
      <w:r w:rsidR="00E46EA0" w:rsidRPr="0055033A">
        <w:rPr>
          <w:rFonts w:ascii="Arial" w:eastAsia="Dutch801BT-Roman" w:hAnsi="Arial" w:cs="Arial"/>
          <w:i/>
        </w:rPr>
        <w:t xml:space="preserve"> </w:t>
      </w:r>
      <w:r w:rsidR="006C4B39">
        <w:rPr>
          <w:rFonts w:ascii="Arial" w:eastAsia="Dutch801BT-Roman" w:hAnsi="Arial" w:cs="Arial"/>
        </w:rPr>
        <w:t>6(9);</w:t>
      </w:r>
      <w:r w:rsidR="00E46EA0" w:rsidRPr="0055033A">
        <w:rPr>
          <w:rFonts w:ascii="Arial" w:eastAsia="Dutch801BT-Roman" w:hAnsi="Arial" w:cs="Arial"/>
        </w:rPr>
        <w:t>921-927.</w:t>
      </w:r>
    </w:p>
    <w:p w:rsidR="007A0239" w:rsidRPr="0055033A" w:rsidRDefault="003F5242" w:rsidP="00B86ED7">
      <w:pPr>
        <w:shd w:val="clear" w:color="auto" w:fill="FFFFFF"/>
        <w:ind w:left="567" w:hanging="567"/>
        <w:jc w:val="both"/>
        <w:rPr>
          <w:rFonts w:ascii="Arial" w:eastAsia="Times New Roman" w:hAnsi="Arial" w:cs="Arial"/>
          <w:bCs/>
          <w:lang w:eastAsia="de-DE"/>
        </w:rPr>
      </w:pPr>
      <w:r w:rsidRPr="00E03930">
        <w:rPr>
          <w:rFonts w:ascii="Arial" w:eastAsia="AdvEPSTIM" w:hAnsi="Arial" w:cs="Arial"/>
          <w:color w:val="000000" w:themeColor="text1"/>
          <w:lang w:val="de-CH"/>
        </w:rPr>
        <w:t xml:space="preserve">Piel, J., Hui, </w:t>
      </w:r>
      <w:r w:rsidR="00E03930">
        <w:rPr>
          <w:rFonts w:ascii="Arial" w:eastAsia="AdvEPSTIM" w:hAnsi="Arial" w:cs="Arial"/>
          <w:color w:val="000000" w:themeColor="text1"/>
          <w:lang w:val="de-CH"/>
        </w:rPr>
        <w:t xml:space="preserve">D., </w:t>
      </w:r>
      <w:r w:rsidRPr="00E03930">
        <w:rPr>
          <w:rFonts w:ascii="Arial" w:eastAsia="AdvEPSTIM" w:hAnsi="Arial" w:cs="Arial"/>
          <w:color w:val="000000" w:themeColor="text1"/>
          <w:lang w:val="de-CH"/>
        </w:rPr>
        <w:t xml:space="preserve">Wen, </w:t>
      </w:r>
      <w:r w:rsidR="00E03930">
        <w:rPr>
          <w:rFonts w:ascii="Arial" w:eastAsia="AdvEPSTIM" w:hAnsi="Arial" w:cs="Arial"/>
          <w:color w:val="000000" w:themeColor="text1"/>
          <w:lang w:val="de-CH"/>
        </w:rPr>
        <w:t xml:space="preserve">G., </w:t>
      </w:r>
      <w:r w:rsidRPr="00E03930">
        <w:rPr>
          <w:rFonts w:ascii="Arial" w:eastAsia="AdvEPSTIM" w:hAnsi="Arial" w:cs="Arial"/>
          <w:color w:val="000000" w:themeColor="text1"/>
          <w:lang w:val="de-CH"/>
        </w:rPr>
        <w:t xml:space="preserve">Butzke, </w:t>
      </w:r>
      <w:r w:rsidR="00E03930">
        <w:rPr>
          <w:rFonts w:ascii="Arial" w:eastAsia="AdvEPSTIM" w:hAnsi="Arial" w:cs="Arial"/>
          <w:color w:val="000000" w:themeColor="text1"/>
          <w:lang w:val="de-CH"/>
        </w:rPr>
        <w:t xml:space="preserve">D., </w:t>
      </w:r>
      <w:r w:rsidRPr="00E03930">
        <w:rPr>
          <w:rFonts w:ascii="Arial" w:eastAsia="AdvEPSTIM" w:hAnsi="Arial" w:cs="Arial"/>
          <w:color w:val="000000" w:themeColor="text1"/>
          <w:lang w:val="de-CH"/>
        </w:rPr>
        <w:t>Platzer,</w:t>
      </w:r>
      <w:r w:rsidR="006C4B39" w:rsidRPr="00E03930">
        <w:rPr>
          <w:rFonts w:ascii="Arial" w:eastAsia="AdvEPSTIM" w:hAnsi="Arial" w:cs="Arial"/>
          <w:color w:val="000000" w:themeColor="text1"/>
          <w:lang w:val="de-CH"/>
        </w:rPr>
        <w:t xml:space="preserve"> </w:t>
      </w:r>
      <w:r w:rsidR="00E03930">
        <w:rPr>
          <w:rFonts w:ascii="Arial" w:eastAsia="AdvEPSTIM" w:hAnsi="Arial" w:cs="Arial"/>
          <w:color w:val="000000" w:themeColor="text1"/>
          <w:lang w:val="de-CH"/>
        </w:rPr>
        <w:t xml:space="preserve">M., </w:t>
      </w:r>
      <w:r w:rsidR="006C4B39" w:rsidRPr="00E03930">
        <w:rPr>
          <w:rFonts w:ascii="Arial" w:eastAsia="AdvEPSTIM" w:hAnsi="Arial" w:cs="Arial"/>
          <w:color w:val="000000" w:themeColor="text1"/>
          <w:lang w:val="de-CH"/>
        </w:rPr>
        <w:t xml:space="preserve">Fusetani, </w:t>
      </w:r>
      <w:r w:rsidR="00E03930">
        <w:rPr>
          <w:rFonts w:ascii="Arial" w:eastAsia="AdvEPSTIM" w:hAnsi="Arial" w:cs="Arial"/>
          <w:color w:val="000000" w:themeColor="text1"/>
          <w:lang w:val="de-CH"/>
        </w:rPr>
        <w:t xml:space="preserve">N., </w:t>
      </w:r>
      <w:r w:rsidR="006C4B39" w:rsidRPr="00E03930">
        <w:rPr>
          <w:rFonts w:ascii="Arial" w:eastAsia="AdvEPSTIM" w:hAnsi="Arial" w:cs="Arial"/>
          <w:color w:val="000000" w:themeColor="text1"/>
          <w:lang w:val="de-CH"/>
        </w:rPr>
        <w:t>&amp; Matsunaga</w:t>
      </w:r>
      <w:r w:rsidR="00E03930">
        <w:rPr>
          <w:rFonts w:ascii="Arial" w:eastAsia="AdvEPSTIM" w:hAnsi="Arial" w:cs="Arial"/>
          <w:color w:val="000000" w:themeColor="text1"/>
          <w:lang w:val="de-CH"/>
        </w:rPr>
        <w:t xml:space="preserve">, S. </w:t>
      </w:r>
      <w:r w:rsidR="006C4B39" w:rsidRPr="00E03930">
        <w:rPr>
          <w:rFonts w:ascii="Arial" w:eastAsia="AdvEPSTIM" w:hAnsi="Arial" w:cs="Arial"/>
          <w:color w:val="000000" w:themeColor="text1"/>
          <w:lang w:val="de-CH"/>
        </w:rPr>
        <w:t>(</w:t>
      </w:r>
      <w:r w:rsidR="002F712C" w:rsidRPr="00E03930">
        <w:rPr>
          <w:rFonts w:ascii="Arial" w:eastAsia="AdvEPSTIM" w:hAnsi="Arial" w:cs="Arial"/>
          <w:color w:val="000000" w:themeColor="text1"/>
          <w:lang w:val="de-CH"/>
        </w:rPr>
        <w:t>2004</w:t>
      </w:r>
      <w:r w:rsidR="00C6544C" w:rsidRPr="00E03930">
        <w:rPr>
          <w:rFonts w:ascii="Arial" w:eastAsia="AdvEPSTIM" w:hAnsi="Arial" w:cs="Arial"/>
          <w:color w:val="000000" w:themeColor="text1"/>
          <w:lang w:val="de-CH"/>
        </w:rPr>
        <w:t>b</w:t>
      </w:r>
      <w:r w:rsidR="006C4B39" w:rsidRPr="00E03930">
        <w:rPr>
          <w:rFonts w:ascii="Arial" w:eastAsia="AdvEPSTIM" w:hAnsi="Arial" w:cs="Arial"/>
          <w:color w:val="000000" w:themeColor="text1"/>
          <w:lang w:val="de-CH"/>
        </w:rPr>
        <w:t>)</w:t>
      </w:r>
      <w:r w:rsidRPr="00E03930">
        <w:rPr>
          <w:rFonts w:ascii="Arial" w:eastAsia="AdvEPSTIM" w:hAnsi="Arial" w:cs="Arial"/>
          <w:color w:val="000000" w:themeColor="text1"/>
          <w:lang w:val="de-CH"/>
        </w:rPr>
        <w:t xml:space="preserve">. </w:t>
      </w:r>
      <w:r w:rsidRPr="0055033A">
        <w:rPr>
          <w:rFonts w:ascii="Arial" w:eastAsia="AdvEPSTIM" w:hAnsi="Arial" w:cs="Arial"/>
          <w:color w:val="000000" w:themeColor="text1"/>
        </w:rPr>
        <w:t xml:space="preserve">Antitumor polyketide biosynthesis by an uncultivated bacterial symbiont of the marine sponge </w:t>
      </w:r>
      <w:r w:rsidRPr="0055033A">
        <w:rPr>
          <w:rFonts w:ascii="Arial" w:eastAsia="AdvEPSTIM" w:hAnsi="Arial" w:cs="Arial"/>
          <w:i/>
          <w:color w:val="000000" w:themeColor="text1"/>
        </w:rPr>
        <w:t>Theonella swinhoei</w:t>
      </w:r>
      <w:r w:rsidRPr="0055033A">
        <w:rPr>
          <w:rFonts w:ascii="Arial" w:eastAsia="AdvEPSTIM" w:hAnsi="Arial" w:cs="Arial"/>
          <w:color w:val="000000" w:themeColor="text1"/>
        </w:rPr>
        <w:t xml:space="preserve">. </w:t>
      </w:r>
      <w:r w:rsidRPr="0055033A">
        <w:rPr>
          <w:rFonts w:ascii="Arial" w:eastAsia="AdvEPSTIM" w:hAnsi="Arial" w:cs="Arial"/>
          <w:i/>
          <w:color w:val="000000" w:themeColor="text1"/>
        </w:rPr>
        <w:t>Proc</w:t>
      </w:r>
      <w:r w:rsidR="006C4B39">
        <w:rPr>
          <w:rFonts w:ascii="Arial" w:eastAsia="AdvEPSTIM" w:hAnsi="Arial" w:cs="Arial"/>
          <w:i/>
          <w:color w:val="000000" w:themeColor="text1"/>
        </w:rPr>
        <w:t>.</w:t>
      </w:r>
      <w:r w:rsidRPr="0055033A">
        <w:rPr>
          <w:rFonts w:ascii="Arial" w:eastAsia="AdvEPSTIM" w:hAnsi="Arial" w:cs="Arial"/>
          <w:i/>
          <w:color w:val="000000" w:themeColor="text1"/>
        </w:rPr>
        <w:t xml:space="preserve"> Natl</w:t>
      </w:r>
      <w:r w:rsidR="006C4B39">
        <w:rPr>
          <w:rFonts w:ascii="Arial" w:eastAsia="AdvEPSTIM" w:hAnsi="Arial" w:cs="Arial"/>
          <w:i/>
          <w:color w:val="000000" w:themeColor="text1"/>
        </w:rPr>
        <w:t>.</w:t>
      </w:r>
      <w:r w:rsidRPr="0055033A">
        <w:rPr>
          <w:rFonts w:ascii="Arial" w:eastAsia="AdvEPSTIM" w:hAnsi="Arial" w:cs="Arial"/>
          <w:i/>
          <w:color w:val="000000" w:themeColor="text1"/>
        </w:rPr>
        <w:t xml:space="preserve"> Acad</w:t>
      </w:r>
      <w:r w:rsidR="006C4B39">
        <w:rPr>
          <w:rFonts w:ascii="Arial" w:eastAsia="AdvEPSTIM" w:hAnsi="Arial" w:cs="Arial"/>
          <w:i/>
          <w:color w:val="000000" w:themeColor="text1"/>
        </w:rPr>
        <w:t>.</w:t>
      </w:r>
      <w:r w:rsidRPr="0055033A">
        <w:rPr>
          <w:rFonts w:ascii="Arial" w:eastAsia="AdvEPSTIM" w:hAnsi="Arial" w:cs="Arial"/>
          <w:i/>
          <w:color w:val="000000" w:themeColor="text1"/>
        </w:rPr>
        <w:t xml:space="preserve"> Sci</w:t>
      </w:r>
      <w:r w:rsidR="006C4B39">
        <w:rPr>
          <w:rFonts w:ascii="Arial" w:eastAsia="AdvEPSTIM" w:hAnsi="Arial" w:cs="Arial"/>
          <w:i/>
          <w:color w:val="000000" w:themeColor="text1"/>
        </w:rPr>
        <w:t xml:space="preserve">. </w:t>
      </w:r>
      <w:r w:rsidRPr="006C4B39">
        <w:rPr>
          <w:rFonts w:ascii="Arial" w:eastAsia="AdvEPSTIM" w:hAnsi="Arial" w:cs="Arial"/>
          <w:i/>
          <w:color w:val="000000" w:themeColor="text1"/>
        </w:rPr>
        <w:t>USA</w:t>
      </w:r>
      <w:r w:rsidR="006C4B39">
        <w:rPr>
          <w:rFonts w:ascii="Arial" w:eastAsia="AdvEPSTIM" w:hAnsi="Arial" w:cs="Arial"/>
          <w:i/>
          <w:color w:val="000000" w:themeColor="text1"/>
        </w:rPr>
        <w:t>,</w:t>
      </w:r>
      <w:r w:rsidRPr="0055033A">
        <w:rPr>
          <w:rFonts w:ascii="Arial" w:eastAsia="AdvEPSTIM" w:hAnsi="Arial" w:cs="Arial"/>
          <w:i/>
          <w:color w:val="000000" w:themeColor="text1"/>
        </w:rPr>
        <w:t xml:space="preserve"> 101</w:t>
      </w:r>
      <w:r w:rsidR="006C4B39">
        <w:rPr>
          <w:rFonts w:ascii="Arial" w:eastAsia="AdvEPSTIM" w:hAnsi="Arial" w:cs="Arial"/>
          <w:color w:val="000000" w:themeColor="text1"/>
        </w:rPr>
        <w:t>;</w:t>
      </w:r>
      <w:r w:rsidRPr="0055033A">
        <w:rPr>
          <w:rFonts w:ascii="Arial" w:eastAsia="AdvEPSTIM" w:hAnsi="Arial" w:cs="Arial"/>
          <w:color w:val="000000" w:themeColor="text1"/>
        </w:rPr>
        <w:t>16222-16227.</w:t>
      </w:r>
    </w:p>
    <w:p w:rsidR="00B86ED7" w:rsidRPr="0055033A" w:rsidRDefault="006C4B39" w:rsidP="00B86ED7">
      <w:pPr>
        <w:autoSpaceDE w:val="0"/>
        <w:ind w:left="567" w:hanging="567"/>
        <w:jc w:val="both"/>
        <w:rPr>
          <w:rFonts w:ascii="Arial" w:eastAsia="AdvEPSTIM" w:hAnsi="Arial" w:cs="Arial"/>
        </w:rPr>
      </w:pPr>
      <w:r>
        <w:rPr>
          <w:rFonts w:ascii="Arial" w:eastAsia="AdvEPSTIM" w:hAnsi="Arial" w:cs="Arial"/>
        </w:rPr>
        <w:t>Piel,</w:t>
      </w:r>
      <w:r w:rsidR="002E1FB4">
        <w:rPr>
          <w:rFonts w:ascii="Arial" w:eastAsia="AdvEPSTIM" w:hAnsi="Arial" w:cs="Arial"/>
        </w:rPr>
        <w:t xml:space="preserve"> </w:t>
      </w:r>
      <w:r>
        <w:rPr>
          <w:rFonts w:ascii="Arial" w:eastAsia="AdvEPSTIM" w:hAnsi="Arial" w:cs="Arial"/>
        </w:rPr>
        <w:t>J. (</w:t>
      </w:r>
      <w:r w:rsidR="00B86ED7" w:rsidRPr="0055033A">
        <w:rPr>
          <w:rFonts w:ascii="Arial" w:eastAsia="AdvEPSTIM" w:hAnsi="Arial" w:cs="Arial"/>
        </w:rPr>
        <w:t>2006</w:t>
      </w:r>
      <w:r>
        <w:rPr>
          <w:rFonts w:ascii="Arial" w:eastAsia="AdvEPSTIM" w:hAnsi="Arial" w:cs="Arial"/>
        </w:rPr>
        <w:t>)</w:t>
      </w:r>
      <w:r w:rsidR="00B86ED7" w:rsidRPr="0055033A">
        <w:rPr>
          <w:rFonts w:ascii="Arial" w:eastAsia="AdvEPSTIM" w:hAnsi="Arial" w:cs="Arial"/>
        </w:rPr>
        <w:t xml:space="preserve">. Bacterial symbionts: prospects for the sustainable production of invertebrate-derived pharmaceuticals. </w:t>
      </w:r>
      <w:r w:rsidR="00B86ED7" w:rsidRPr="0055033A">
        <w:rPr>
          <w:rFonts w:ascii="Arial" w:eastAsia="AdvEPSTIM" w:hAnsi="Arial" w:cs="Arial"/>
          <w:i/>
        </w:rPr>
        <w:t>Curr. Med. Chem.</w:t>
      </w:r>
      <w:r>
        <w:rPr>
          <w:rFonts w:ascii="Arial" w:eastAsia="AdvEPSTIM" w:hAnsi="Arial" w:cs="Arial"/>
          <w:i/>
        </w:rPr>
        <w:t>,</w:t>
      </w:r>
      <w:r>
        <w:rPr>
          <w:rFonts w:ascii="Arial" w:eastAsia="AdvEPSTIM" w:hAnsi="Arial" w:cs="Arial"/>
        </w:rPr>
        <w:t xml:space="preserve"> 13(1);</w:t>
      </w:r>
      <w:r w:rsidR="00B86ED7" w:rsidRPr="0055033A">
        <w:rPr>
          <w:rFonts w:ascii="Arial" w:eastAsia="AdvEPSTIM" w:hAnsi="Arial" w:cs="Arial"/>
        </w:rPr>
        <w:t>39-50.</w:t>
      </w:r>
    </w:p>
    <w:p w:rsidR="00BD7821" w:rsidRPr="0055033A" w:rsidRDefault="006C4B39" w:rsidP="00B86ED7">
      <w:pPr>
        <w:autoSpaceDE w:val="0"/>
        <w:autoSpaceDN w:val="0"/>
        <w:adjustRightInd w:val="0"/>
        <w:ind w:left="567" w:hanging="567"/>
        <w:jc w:val="both"/>
        <w:rPr>
          <w:rFonts w:ascii="Arial" w:hAnsi="Arial" w:cs="Arial"/>
          <w:lang w:eastAsia="de-DE"/>
        </w:rPr>
      </w:pPr>
      <w:r>
        <w:rPr>
          <w:rFonts w:ascii="Arial" w:hAnsi="Arial" w:cs="Arial"/>
          <w:lang w:eastAsia="de-DE"/>
        </w:rPr>
        <w:t>Piel, J. (</w:t>
      </w:r>
      <w:r w:rsidR="00A13F3C" w:rsidRPr="0055033A">
        <w:rPr>
          <w:rFonts w:ascii="Arial" w:hAnsi="Arial" w:cs="Arial"/>
          <w:lang w:eastAsia="de-DE"/>
        </w:rPr>
        <w:t>2010</w:t>
      </w:r>
      <w:r>
        <w:rPr>
          <w:rFonts w:ascii="Arial" w:hAnsi="Arial" w:cs="Arial"/>
          <w:lang w:eastAsia="de-DE"/>
        </w:rPr>
        <w:t>)</w:t>
      </w:r>
      <w:r w:rsidR="00A13F3C" w:rsidRPr="0055033A">
        <w:rPr>
          <w:rFonts w:ascii="Arial" w:hAnsi="Arial" w:cs="Arial"/>
          <w:lang w:eastAsia="de-DE"/>
        </w:rPr>
        <w:t xml:space="preserve">. Biosynthesis of polyketides by </w:t>
      </w:r>
      <w:r w:rsidR="00A13F3C" w:rsidRPr="0055033A">
        <w:rPr>
          <w:rFonts w:ascii="Arial" w:hAnsi="Arial" w:cs="Arial"/>
          <w:i/>
          <w:lang w:eastAsia="de-DE"/>
        </w:rPr>
        <w:t>trans</w:t>
      </w:r>
      <w:r w:rsidR="00A13F3C" w:rsidRPr="0055033A">
        <w:rPr>
          <w:rFonts w:ascii="Arial" w:hAnsi="Arial" w:cs="Arial"/>
          <w:lang w:eastAsia="de-DE"/>
        </w:rPr>
        <w:t xml:space="preserve">-AT polyketide synthases. </w:t>
      </w:r>
      <w:r w:rsidR="00A13F3C" w:rsidRPr="0055033A">
        <w:rPr>
          <w:rFonts w:ascii="Arial" w:hAnsi="Arial" w:cs="Arial"/>
          <w:i/>
          <w:lang w:eastAsia="de-DE"/>
        </w:rPr>
        <w:t>Nat. Prod. Rep</w:t>
      </w:r>
      <w:r w:rsidR="00A13F3C" w:rsidRPr="0055033A">
        <w:rPr>
          <w:rFonts w:ascii="Arial" w:hAnsi="Arial" w:cs="Arial"/>
          <w:lang w:eastAsia="de-DE"/>
        </w:rPr>
        <w:t>.</w:t>
      </w:r>
      <w:r>
        <w:rPr>
          <w:rFonts w:ascii="Arial" w:hAnsi="Arial" w:cs="Arial"/>
          <w:lang w:eastAsia="de-DE"/>
        </w:rPr>
        <w:t>, 27;</w:t>
      </w:r>
      <w:r w:rsidR="00A13F3C" w:rsidRPr="0055033A">
        <w:rPr>
          <w:rFonts w:ascii="Arial" w:hAnsi="Arial" w:cs="Arial"/>
          <w:lang w:eastAsia="de-DE"/>
        </w:rPr>
        <w:t>996-1047.</w:t>
      </w:r>
    </w:p>
    <w:p w:rsidR="00BD7821" w:rsidRPr="0055033A" w:rsidRDefault="002E1FB4" w:rsidP="00134BDC">
      <w:pPr>
        <w:autoSpaceDE w:val="0"/>
        <w:autoSpaceDN w:val="0"/>
        <w:adjustRightInd w:val="0"/>
        <w:ind w:left="567" w:hanging="567"/>
        <w:jc w:val="both"/>
        <w:rPr>
          <w:rFonts w:ascii="Arial" w:hAnsi="Arial" w:cs="Arial"/>
          <w:lang w:eastAsia="de-DE"/>
        </w:rPr>
      </w:pPr>
      <w:r>
        <w:rPr>
          <w:rFonts w:ascii="Arial" w:eastAsia="Times-Roman" w:hAnsi="Arial" w:cs="Arial"/>
          <w:lang w:eastAsia="en-US"/>
        </w:rPr>
        <w:t xml:space="preserve">Prieto, </w:t>
      </w:r>
      <w:r w:rsidR="00BD7821" w:rsidRPr="0055033A">
        <w:rPr>
          <w:rFonts w:ascii="Arial" w:eastAsia="Times-Roman" w:hAnsi="Arial" w:cs="Arial"/>
          <w:lang w:eastAsia="en-US"/>
        </w:rPr>
        <w:t>C</w:t>
      </w:r>
      <w:r>
        <w:rPr>
          <w:rFonts w:ascii="Arial" w:eastAsia="Times-Roman" w:hAnsi="Arial" w:cs="Arial"/>
          <w:lang w:eastAsia="en-US"/>
        </w:rPr>
        <w:t>.</w:t>
      </w:r>
      <w:r w:rsidR="00BD7821" w:rsidRPr="0055033A">
        <w:rPr>
          <w:rFonts w:ascii="Arial" w:eastAsia="Times-Roman" w:hAnsi="Arial" w:cs="Arial"/>
          <w:lang w:eastAsia="en-US"/>
        </w:rPr>
        <w:t xml:space="preserve">, </w:t>
      </w:r>
      <w:r w:rsidR="005B48E4" w:rsidRPr="0055033A">
        <w:rPr>
          <w:rFonts w:ascii="Arial" w:eastAsia="Times-Roman" w:hAnsi="Arial" w:cs="Arial"/>
          <w:lang w:eastAsia="en-US"/>
        </w:rPr>
        <w:t>García-Estrada</w:t>
      </w:r>
      <w:r w:rsidR="00BD7821" w:rsidRPr="0055033A">
        <w:rPr>
          <w:rFonts w:ascii="Arial" w:eastAsia="Times-Roman" w:hAnsi="Arial" w:cs="Arial"/>
          <w:lang w:eastAsia="en-US"/>
        </w:rPr>
        <w:t xml:space="preserve">, </w:t>
      </w:r>
      <w:r w:rsidR="00E03930">
        <w:rPr>
          <w:rFonts w:ascii="Arial" w:eastAsia="Times-Roman" w:hAnsi="Arial" w:cs="Arial"/>
          <w:lang w:eastAsia="en-US"/>
        </w:rPr>
        <w:t xml:space="preserve">C., </w:t>
      </w:r>
      <w:r w:rsidR="005B48E4" w:rsidRPr="0055033A">
        <w:rPr>
          <w:rFonts w:ascii="Arial" w:eastAsia="Times-Roman" w:hAnsi="Arial" w:cs="Arial"/>
          <w:lang w:eastAsia="en-US"/>
        </w:rPr>
        <w:t>Lorenzana</w:t>
      </w:r>
      <w:r w:rsidR="006C4B39">
        <w:rPr>
          <w:rFonts w:ascii="Arial" w:eastAsia="Times-Roman" w:hAnsi="Arial" w:cs="Arial"/>
          <w:lang w:eastAsia="en-US"/>
        </w:rPr>
        <w:t xml:space="preserve">, </w:t>
      </w:r>
      <w:r w:rsidR="00E03930">
        <w:rPr>
          <w:rFonts w:ascii="Arial" w:eastAsia="Times-Roman" w:hAnsi="Arial" w:cs="Arial"/>
          <w:lang w:eastAsia="en-US"/>
        </w:rPr>
        <w:t xml:space="preserve">D., </w:t>
      </w:r>
      <w:r w:rsidR="006C4B39">
        <w:rPr>
          <w:rFonts w:ascii="Arial" w:eastAsia="Times-Roman" w:hAnsi="Arial" w:cs="Arial"/>
          <w:lang w:eastAsia="en-US"/>
        </w:rPr>
        <w:t xml:space="preserve">&amp; </w:t>
      </w:r>
      <w:r w:rsidR="00BD7821" w:rsidRPr="0055033A">
        <w:rPr>
          <w:rFonts w:ascii="Arial" w:eastAsia="Times-Roman" w:hAnsi="Arial" w:cs="Arial"/>
          <w:lang w:eastAsia="en-US"/>
        </w:rPr>
        <w:t>Martí</w:t>
      </w:r>
      <w:r w:rsidR="006C4B39">
        <w:rPr>
          <w:rFonts w:ascii="Arial" w:eastAsia="Times-Roman" w:hAnsi="Arial" w:cs="Arial"/>
          <w:lang w:eastAsia="en-US"/>
        </w:rPr>
        <w:t>n</w:t>
      </w:r>
      <w:r w:rsidR="00E03930">
        <w:rPr>
          <w:rFonts w:ascii="Arial" w:eastAsia="Times-Roman" w:hAnsi="Arial" w:cs="Arial"/>
          <w:lang w:eastAsia="en-US"/>
        </w:rPr>
        <w:t xml:space="preserve">, M.F. </w:t>
      </w:r>
      <w:r w:rsidR="006C4B39">
        <w:rPr>
          <w:rFonts w:ascii="Arial" w:eastAsia="Times-Roman" w:hAnsi="Arial" w:cs="Arial"/>
          <w:lang w:eastAsia="en-US"/>
        </w:rPr>
        <w:t>(</w:t>
      </w:r>
      <w:r w:rsidR="005B48E4" w:rsidRPr="0055033A">
        <w:rPr>
          <w:rFonts w:ascii="Arial" w:eastAsia="Times-Roman" w:hAnsi="Arial" w:cs="Arial"/>
          <w:lang w:eastAsia="en-US"/>
        </w:rPr>
        <w:t>2012</w:t>
      </w:r>
      <w:r w:rsidR="006C4B39">
        <w:rPr>
          <w:rFonts w:ascii="Arial" w:eastAsia="Times-Roman" w:hAnsi="Arial" w:cs="Arial"/>
          <w:lang w:eastAsia="en-US"/>
        </w:rPr>
        <w:t>)</w:t>
      </w:r>
      <w:r w:rsidR="005B48E4" w:rsidRPr="0055033A">
        <w:rPr>
          <w:rFonts w:ascii="Arial" w:eastAsia="Times-Roman" w:hAnsi="Arial" w:cs="Arial"/>
          <w:lang w:eastAsia="en-US"/>
        </w:rPr>
        <w:t xml:space="preserve">. </w:t>
      </w:r>
      <w:r w:rsidR="00BD7821" w:rsidRPr="0055033A">
        <w:rPr>
          <w:rFonts w:ascii="Arial" w:eastAsia="Times-Roman" w:hAnsi="Arial" w:cs="Arial"/>
          <w:lang w:eastAsia="en-US"/>
        </w:rPr>
        <w:t xml:space="preserve">NRPSsp: non-ribosomal peptide synthase substrate predictor. </w:t>
      </w:r>
      <w:r w:rsidR="00BD7821" w:rsidRPr="0055033A">
        <w:rPr>
          <w:rFonts w:ascii="Arial" w:eastAsia="Times-Roman" w:hAnsi="Arial" w:cs="Arial"/>
          <w:i/>
          <w:lang w:eastAsia="en-US"/>
        </w:rPr>
        <w:t>Bioinformatics</w:t>
      </w:r>
      <w:r w:rsidR="006C4B39">
        <w:rPr>
          <w:rFonts w:ascii="Arial" w:eastAsia="Times-Roman" w:hAnsi="Arial" w:cs="Arial"/>
          <w:lang w:eastAsia="en-US"/>
        </w:rPr>
        <w:t xml:space="preserve"> 28;</w:t>
      </w:r>
      <w:r w:rsidR="00BD7821" w:rsidRPr="0055033A">
        <w:rPr>
          <w:rFonts w:ascii="Arial" w:eastAsia="Times-Roman" w:hAnsi="Arial" w:cs="Arial"/>
          <w:lang w:eastAsia="en-US"/>
        </w:rPr>
        <w:t>426–</w:t>
      </w:r>
      <w:r w:rsidR="00E46B01" w:rsidRPr="0055033A">
        <w:rPr>
          <w:rFonts w:ascii="Arial" w:eastAsia="Times-Roman" w:hAnsi="Arial" w:cs="Arial"/>
          <w:lang w:eastAsia="en-US"/>
        </w:rPr>
        <w:t>427</w:t>
      </w:r>
      <w:r w:rsidR="00BD7821" w:rsidRPr="0055033A">
        <w:rPr>
          <w:rFonts w:ascii="Arial" w:eastAsia="Times-Roman" w:hAnsi="Arial" w:cs="Arial"/>
          <w:lang w:eastAsia="en-US"/>
        </w:rPr>
        <w:t>.</w:t>
      </w:r>
    </w:p>
    <w:p w:rsidR="00134BDC" w:rsidRPr="0055033A" w:rsidRDefault="006C4B39" w:rsidP="00134BDC">
      <w:pPr>
        <w:autoSpaceDE w:val="0"/>
        <w:ind w:left="567" w:hanging="567"/>
        <w:jc w:val="both"/>
        <w:rPr>
          <w:rFonts w:ascii="Arial" w:eastAsia="AdvEPSTIM" w:hAnsi="Arial" w:cs="Arial"/>
        </w:rPr>
      </w:pPr>
      <w:r>
        <w:rPr>
          <w:rFonts w:ascii="Arial" w:eastAsia="AdvEPSTIM" w:hAnsi="Arial" w:cs="Arial"/>
        </w:rPr>
        <w:t>Proksch, P. (</w:t>
      </w:r>
      <w:r w:rsidR="00134BDC" w:rsidRPr="0055033A">
        <w:rPr>
          <w:rFonts w:ascii="Arial" w:eastAsia="AdvEPSTIM" w:hAnsi="Arial" w:cs="Arial"/>
        </w:rPr>
        <w:t>1994</w:t>
      </w:r>
      <w:r>
        <w:rPr>
          <w:rFonts w:ascii="Arial" w:eastAsia="AdvEPSTIM" w:hAnsi="Arial" w:cs="Arial"/>
        </w:rPr>
        <w:t>)</w:t>
      </w:r>
      <w:r w:rsidR="00134BDC" w:rsidRPr="0055033A">
        <w:rPr>
          <w:rFonts w:ascii="Arial" w:eastAsia="AdvEPSTIM" w:hAnsi="Arial" w:cs="Arial"/>
        </w:rPr>
        <w:t xml:space="preserve">. Defensive roles for secondary metabolites from marine sponges and sponge-feeding nudibranchs. </w:t>
      </w:r>
      <w:r w:rsidR="00134BDC" w:rsidRPr="0055033A">
        <w:rPr>
          <w:rFonts w:ascii="Arial" w:eastAsia="AdvEPSTIM" w:hAnsi="Arial" w:cs="Arial"/>
          <w:i/>
        </w:rPr>
        <w:t>Toxicon</w:t>
      </w:r>
      <w:r>
        <w:rPr>
          <w:rFonts w:ascii="Arial" w:eastAsia="AdvEPSTIM" w:hAnsi="Arial" w:cs="Arial"/>
        </w:rPr>
        <w:t xml:space="preserve"> 32(6);</w:t>
      </w:r>
      <w:r w:rsidR="00134BDC" w:rsidRPr="0055033A">
        <w:rPr>
          <w:rFonts w:ascii="Arial" w:eastAsia="AdvEPSTIM" w:hAnsi="Arial" w:cs="Arial"/>
        </w:rPr>
        <w:t>639-655.</w:t>
      </w:r>
    </w:p>
    <w:p w:rsidR="007A0239" w:rsidRPr="0055033A" w:rsidRDefault="00EE79FC" w:rsidP="00BD7821">
      <w:pPr>
        <w:shd w:val="clear" w:color="auto" w:fill="FFFFFF"/>
        <w:ind w:left="567" w:hanging="567"/>
        <w:jc w:val="both"/>
        <w:rPr>
          <w:rFonts w:ascii="Arial" w:eastAsia="TimesTen-Roman" w:hAnsi="Arial" w:cs="Arial"/>
          <w:color w:val="000000" w:themeColor="text1"/>
          <w:lang w:val="en-GB"/>
        </w:rPr>
      </w:pPr>
      <w:r w:rsidRPr="00E03930">
        <w:rPr>
          <w:rFonts w:ascii="Arial" w:eastAsia="TimesTen-Roman" w:hAnsi="Arial" w:cs="Arial"/>
          <w:color w:val="000000" w:themeColor="text1"/>
          <w:lang w:val="de-CH"/>
        </w:rPr>
        <w:t>Proksch</w:t>
      </w:r>
      <w:r w:rsidR="006C4B39" w:rsidRPr="00E03930">
        <w:rPr>
          <w:rFonts w:ascii="Arial" w:eastAsia="TimesTen-Roman" w:hAnsi="Arial" w:cs="Arial"/>
          <w:color w:val="000000" w:themeColor="text1"/>
          <w:lang w:val="de-CH"/>
        </w:rPr>
        <w:t xml:space="preserve">, P., Edrada, </w:t>
      </w:r>
      <w:r w:rsidR="00E03930" w:rsidRPr="00E03930">
        <w:rPr>
          <w:rFonts w:ascii="Arial" w:eastAsia="TimesTen-Roman" w:hAnsi="Arial" w:cs="Arial"/>
          <w:color w:val="000000" w:themeColor="text1"/>
          <w:lang w:val="de-CH"/>
        </w:rPr>
        <w:t>R.A.</w:t>
      </w:r>
      <w:r w:rsidR="00E03930">
        <w:rPr>
          <w:rFonts w:ascii="Arial" w:eastAsia="TimesTen-Roman" w:hAnsi="Arial" w:cs="Arial"/>
          <w:color w:val="000000" w:themeColor="text1"/>
          <w:lang w:val="de-CH"/>
        </w:rPr>
        <w:t xml:space="preserve">, </w:t>
      </w:r>
      <w:r w:rsidR="006C4B39" w:rsidRPr="00E03930">
        <w:rPr>
          <w:rFonts w:ascii="Arial" w:eastAsia="TimesTen-Roman" w:hAnsi="Arial" w:cs="Arial"/>
          <w:color w:val="000000" w:themeColor="text1"/>
          <w:lang w:val="de-CH"/>
        </w:rPr>
        <w:t>&amp; R. Ebel (</w:t>
      </w:r>
      <w:r w:rsidRPr="00E03930">
        <w:rPr>
          <w:rFonts w:ascii="Arial" w:eastAsia="TimesTen-Roman" w:hAnsi="Arial" w:cs="Arial"/>
          <w:color w:val="000000" w:themeColor="text1"/>
          <w:lang w:val="de-CH"/>
        </w:rPr>
        <w:t>2002</w:t>
      </w:r>
      <w:r w:rsidR="006C4B39" w:rsidRPr="00E03930">
        <w:rPr>
          <w:rFonts w:ascii="Arial" w:eastAsia="TimesTen-Roman" w:hAnsi="Arial" w:cs="Arial"/>
          <w:color w:val="000000" w:themeColor="text1"/>
          <w:lang w:val="de-CH"/>
        </w:rPr>
        <w:t>)</w:t>
      </w:r>
      <w:r w:rsidRPr="00E03930">
        <w:rPr>
          <w:rFonts w:ascii="Arial" w:eastAsia="TimesTen-Roman" w:hAnsi="Arial" w:cs="Arial"/>
          <w:color w:val="000000" w:themeColor="text1"/>
          <w:lang w:val="de-CH"/>
        </w:rPr>
        <w:t xml:space="preserve">. </w:t>
      </w:r>
      <w:r w:rsidRPr="0055033A">
        <w:rPr>
          <w:rFonts w:ascii="Arial" w:eastAsia="TimesTen-Roman" w:hAnsi="Arial" w:cs="Arial"/>
          <w:color w:val="000000" w:themeColor="text1"/>
        </w:rPr>
        <w:t xml:space="preserve">Drugs from the Sea – Current Status and Microbiological Implications. </w:t>
      </w:r>
      <w:r w:rsidRPr="0055033A">
        <w:rPr>
          <w:rFonts w:ascii="Arial" w:eastAsia="TimesTen-Roman" w:hAnsi="Arial" w:cs="Arial"/>
          <w:i/>
          <w:iCs/>
          <w:color w:val="000000" w:themeColor="text1"/>
          <w:lang w:val="en-GB"/>
        </w:rPr>
        <w:t>Appl. Micrbiol. Biotechnol.</w:t>
      </w:r>
      <w:r w:rsidR="006C4B39">
        <w:rPr>
          <w:rFonts w:ascii="Arial" w:eastAsia="TimesTen-Roman" w:hAnsi="Arial" w:cs="Arial"/>
          <w:i/>
          <w:iCs/>
          <w:color w:val="000000" w:themeColor="text1"/>
          <w:lang w:val="en-GB"/>
        </w:rPr>
        <w:t>,</w:t>
      </w:r>
      <w:r w:rsidR="006C4B39">
        <w:rPr>
          <w:rFonts w:ascii="Arial" w:eastAsia="TimesTen-Roman" w:hAnsi="Arial" w:cs="Arial"/>
          <w:color w:val="000000" w:themeColor="text1"/>
          <w:lang w:val="en-GB"/>
        </w:rPr>
        <w:t xml:space="preserve"> 59;</w:t>
      </w:r>
      <w:r w:rsidRPr="0055033A">
        <w:rPr>
          <w:rFonts w:ascii="Arial" w:eastAsia="TimesTen-Roman" w:hAnsi="Arial" w:cs="Arial"/>
          <w:color w:val="000000" w:themeColor="text1"/>
          <w:lang w:val="en-GB"/>
        </w:rPr>
        <w:t>125-135.</w:t>
      </w:r>
    </w:p>
    <w:p w:rsidR="00AD65F4" w:rsidRPr="0055033A" w:rsidRDefault="006C4B39" w:rsidP="00AD65F4">
      <w:pPr>
        <w:autoSpaceDE w:val="0"/>
        <w:autoSpaceDN w:val="0"/>
        <w:adjustRightInd w:val="0"/>
        <w:ind w:left="567" w:hanging="567"/>
        <w:jc w:val="both"/>
        <w:rPr>
          <w:rFonts w:ascii="Arial" w:hAnsi="Arial" w:cs="Arial"/>
          <w:i/>
          <w:lang w:eastAsia="de-DE"/>
        </w:rPr>
      </w:pPr>
      <w:r>
        <w:rPr>
          <w:rFonts w:ascii="Arial" w:hAnsi="Arial" w:cs="Arial"/>
          <w:lang w:eastAsia="de-DE"/>
        </w:rPr>
        <w:t>Rawlings, B.J. (</w:t>
      </w:r>
      <w:r w:rsidR="00AD65F4" w:rsidRPr="0055033A">
        <w:rPr>
          <w:rFonts w:ascii="Arial" w:hAnsi="Arial" w:cs="Arial"/>
          <w:lang w:eastAsia="de-DE"/>
        </w:rPr>
        <w:t>2001</w:t>
      </w:r>
      <w:r>
        <w:rPr>
          <w:rFonts w:ascii="Arial" w:hAnsi="Arial" w:cs="Arial"/>
          <w:lang w:eastAsia="de-DE"/>
        </w:rPr>
        <w:t>)</w:t>
      </w:r>
      <w:r w:rsidR="00AD65F4" w:rsidRPr="0055033A">
        <w:rPr>
          <w:rFonts w:ascii="Arial" w:hAnsi="Arial" w:cs="Arial"/>
          <w:lang w:eastAsia="de-DE"/>
        </w:rPr>
        <w:t xml:space="preserve">. Type I polyketide biosynthesis in bacteria (Part B). </w:t>
      </w:r>
      <w:r w:rsidR="00AD65F4" w:rsidRPr="0055033A">
        <w:rPr>
          <w:rFonts w:ascii="Arial" w:hAnsi="Arial" w:cs="Arial"/>
          <w:i/>
          <w:lang w:eastAsia="de-DE"/>
        </w:rPr>
        <w:t>Nat. Prod. Rep.</w:t>
      </w:r>
      <w:r>
        <w:rPr>
          <w:rFonts w:ascii="Arial" w:hAnsi="Arial" w:cs="Arial"/>
          <w:i/>
          <w:lang w:eastAsia="de-DE"/>
        </w:rPr>
        <w:t xml:space="preserve">, </w:t>
      </w:r>
      <w:r w:rsidR="00FA2673">
        <w:rPr>
          <w:rFonts w:ascii="Arial" w:hAnsi="Arial" w:cs="Arial"/>
          <w:i/>
          <w:lang w:eastAsia="de-DE"/>
        </w:rPr>
        <w:t>18;</w:t>
      </w:r>
      <w:r w:rsidR="00AD65F4" w:rsidRPr="0055033A">
        <w:rPr>
          <w:rFonts w:ascii="Arial" w:hAnsi="Arial" w:cs="Arial"/>
          <w:i/>
          <w:lang w:eastAsia="de-DE"/>
        </w:rPr>
        <w:t>231-281.</w:t>
      </w:r>
    </w:p>
    <w:p w:rsidR="00053DB5" w:rsidRPr="006C4B39" w:rsidRDefault="00053DB5" w:rsidP="00AD65F4">
      <w:pPr>
        <w:autoSpaceDE w:val="0"/>
        <w:ind w:left="555" w:hanging="555"/>
        <w:jc w:val="both"/>
        <w:rPr>
          <w:rFonts w:ascii="Arial" w:eastAsia="HelveticaNeue-Medium" w:hAnsi="Arial" w:cs="Arial"/>
          <w:lang w:val="de-CH"/>
        </w:rPr>
      </w:pPr>
      <w:r w:rsidRPr="0055033A">
        <w:rPr>
          <w:rFonts w:ascii="Arial" w:eastAsia="Helvetica-Bold" w:hAnsi="Arial" w:cs="Arial"/>
          <w:lang w:val="en-GB"/>
        </w:rPr>
        <w:t xml:space="preserve">Ridley, C.P., Bergquist, </w:t>
      </w:r>
      <w:r w:rsidR="00E03930">
        <w:rPr>
          <w:rFonts w:ascii="Arial" w:eastAsia="Helvetica-Bold" w:hAnsi="Arial" w:cs="Arial"/>
          <w:lang w:val="en-GB"/>
        </w:rPr>
        <w:t xml:space="preserve">P.R., </w:t>
      </w:r>
      <w:r w:rsidRPr="0055033A">
        <w:rPr>
          <w:rFonts w:ascii="Arial" w:eastAsia="Helvetica-Bold" w:hAnsi="Arial" w:cs="Arial"/>
          <w:lang w:val="en-GB"/>
        </w:rPr>
        <w:t xml:space="preserve">Harper, </w:t>
      </w:r>
      <w:r w:rsidR="00E03930">
        <w:rPr>
          <w:rFonts w:ascii="Arial" w:eastAsia="Helvetica-Bold" w:hAnsi="Arial" w:cs="Arial"/>
          <w:lang w:val="en-GB"/>
        </w:rPr>
        <w:t xml:space="preserve">M.K., </w:t>
      </w:r>
      <w:r w:rsidR="006C4B39">
        <w:rPr>
          <w:rFonts w:ascii="Arial" w:eastAsia="Helvetica-Bold" w:hAnsi="Arial" w:cs="Arial"/>
          <w:lang w:val="en-GB"/>
        </w:rPr>
        <w:t xml:space="preserve">Faulkner, </w:t>
      </w:r>
      <w:r w:rsidR="00E03930" w:rsidRPr="0055033A">
        <w:rPr>
          <w:rFonts w:ascii="Arial" w:eastAsia="Helvetica-Bold" w:hAnsi="Arial" w:cs="Arial"/>
          <w:lang w:val="en-GB"/>
        </w:rPr>
        <w:t>D.</w:t>
      </w:r>
      <w:r w:rsidR="00E03930">
        <w:rPr>
          <w:rFonts w:ascii="Arial" w:eastAsia="Helvetica-Bold" w:hAnsi="Arial" w:cs="Arial"/>
          <w:lang w:val="en-GB"/>
        </w:rPr>
        <w:t xml:space="preserve">J., </w:t>
      </w:r>
      <w:r w:rsidR="006C4B39">
        <w:rPr>
          <w:rFonts w:ascii="Arial" w:eastAsia="Helvetica-Bold" w:hAnsi="Arial" w:cs="Arial"/>
          <w:lang w:val="en-GB"/>
        </w:rPr>
        <w:t xml:space="preserve">Hooper, </w:t>
      </w:r>
      <w:r w:rsidR="00E03930">
        <w:rPr>
          <w:rFonts w:ascii="Arial" w:eastAsia="Helvetica-Bold" w:hAnsi="Arial" w:cs="Arial"/>
          <w:lang w:val="en-GB"/>
        </w:rPr>
        <w:t xml:space="preserve">J.N.A., </w:t>
      </w:r>
      <w:r w:rsidR="006C4B39">
        <w:rPr>
          <w:rFonts w:ascii="Arial" w:eastAsia="Helvetica-Bold" w:hAnsi="Arial" w:cs="Arial"/>
          <w:lang w:val="en-GB"/>
        </w:rPr>
        <w:t>&amp; Haygood</w:t>
      </w:r>
      <w:r w:rsidR="00E03930">
        <w:rPr>
          <w:rFonts w:ascii="Arial" w:eastAsia="Helvetica-Bold" w:hAnsi="Arial" w:cs="Arial"/>
          <w:lang w:val="en-GB"/>
        </w:rPr>
        <w:t xml:space="preserve">, M.G. </w:t>
      </w:r>
      <w:r w:rsidR="006C4B39">
        <w:rPr>
          <w:rFonts w:ascii="Arial" w:eastAsia="Helvetica-Bold" w:hAnsi="Arial" w:cs="Arial"/>
          <w:lang w:val="en-GB"/>
        </w:rPr>
        <w:t>(</w:t>
      </w:r>
      <w:r w:rsidRPr="0055033A">
        <w:rPr>
          <w:rFonts w:ascii="Arial" w:eastAsia="Helvetica-Bold" w:hAnsi="Arial" w:cs="Arial"/>
          <w:lang w:val="en-GB"/>
        </w:rPr>
        <w:t>2005</w:t>
      </w:r>
      <w:r w:rsidR="006C4B39">
        <w:rPr>
          <w:rFonts w:ascii="Arial" w:eastAsia="Helvetica-Bold" w:hAnsi="Arial" w:cs="Arial"/>
          <w:lang w:val="en-GB"/>
        </w:rPr>
        <w:t>)</w:t>
      </w:r>
      <w:r w:rsidR="00E03930">
        <w:rPr>
          <w:rFonts w:ascii="Arial" w:eastAsia="Helvetica-Bold" w:hAnsi="Arial" w:cs="Arial"/>
          <w:lang w:val="en-GB"/>
        </w:rPr>
        <w:t xml:space="preserve">. </w:t>
      </w:r>
      <w:r w:rsidR="002E1FB4">
        <w:rPr>
          <w:rFonts w:ascii="Arial" w:eastAsia="Helvetica-Bold" w:hAnsi="Arial" w:cs="Arial"/>
        </w:rPr>
        <w:t>Speciation and biosynthetic variation in four dictyoceratid sponges and their cyanobacterial s</w:t>
      </w:r>
      <w:r w:rsidRPr="0055033A">
        <w:rPr>
          <w:rFonts w:ascii="Arial" w:eastAsia="Helvetica-Bold" w:hAnsi="Arial" w:cs="Arial"/>
        </w:rPr>
        <w:t xml:space="preserve">ymbiont, </w:t>
      </w:r>
      <w:r w:rsidRPr="0055033A">
        <w:rPr>
          <w:rFonts w:ascii="Arial" w:eastAsia="Helvetica-BoldOblique" w:hAnsi="Arial" w:cs="Arial"/>
          <w:i/>
          <w:iCs/>
        </w:rPr>
        <w:t xml:space="preserve">Oscillatoria spongeliae. </w:t>
      </w:r>
      <w:r w:rsidR="006C4B39" w:rsidRPr="00DB5928">
        <w:rPr>
          <w:rFonts w:ascii="Arial" w:eastAsia="HelveticaNeue-Medium" w:hAnsi="Arial" w:cs="Arial"/>
          <w:i/>
          <w:iCs/>
          <w:lang w:val="de-CH"/>
        </w:rPr>
        <w:t xml:space="preserve">Chem. </w:t>
      </w:r>
      <w:r w:rsidR="006C4B39" w:rsidRPr="006C4B39">
        <w:rPr>
          <w:rFonts w:ascii="Arial" w:eastAsia="HelveticaNeue-Medium" w:hAnsi="Arial" w:cs="Arial"/>
          <w:i/>
          <w:iCs/>
          <w:lang w:val="de-CH"/>
        </w:rPr>
        <w:t>Biol.,</w:t>
      </w:r>
      <w:r w:rsidR="006C4B39" w:rsidRPr="006C4B39">
        <w:rPr>
          <w:rFonts w:ascii="Arial" w:eastAsia="HelveticaNeue-Medium" w:hAnsi="Arial" w:cs="Arial"/>
          <w:lang w:val="de-CH"/>
        </w:rPr>
        <w:t xml:space="preserve"> 12;</w:t>
      </w:r>
      <w:r w:rsidRPr="006C4B39">
        <w:rPr>
          <w:rFonts w:ascii="Arial" w:eastAsia="HelveticaNeue-Medium" w:hAnsi="Arial" w:cs="Arial"/>
          <w:lang w:val="de-CH"/>
        </w:rPr>
        <w:t>397–406.</w:t>
      </w:r>
    </w:p>
    <w:p w:rsidR="00053DB5" w:rsidRPr="0055033A" w:rsidRDefault="00E03930" w:rsidP="00053DB5">
      <w:pPr>
        <w:shd w:val="clear" w:color="auto" w:fill="FFFFFF"/>
        <w:ind w:left="567" w:hanging="567"/>
        <w:jc w:val="both"/>
        <w:rPr>
          <w:rFonts w:ascii="Arial" w:hAnsi="Arial" w:cs="Arial"/>
          <w:lang w:val="en-GB"/>
        </w:rPr>
      </w:pPr>
      <w:r>
        <w:rPr>
          <w:rFonts w:ascii="Arial" w:hAnsi="Arial" w:cs="Arial"/>
          <w:lang w:val="de-CH"/>
        </w:rPr>
        <w:t xml:space="preserve">Röttig, M., </w:t>
      </w:r>
      <w:r w:rsidR="00053DB5" w:rsidRPr="006C4B39">
        <w:rPr>
          <w:rFonts w:ascii="Arial" w:hAnsi="Arial" w:cs="Arial"/>
          <w:lang w:val="de-CH"/>
        </w:rPr>
        <w:t xml:space="preserve">Medema, </w:t>
      </w:r>
      <w:r>
        <w:rPr>
          <w:rFonts w:ascii="Arial" w:hAnsi="Arial" w:cs="Arial"/>
          <w:lang w:val="de-CH"/>
        </w:rPr>
        <w:t xml:space="preserve">M.H., </w:t>
      </w:r>
      <w:r w:rsidR="006C4B39" w:rsidRPr="006C4B39">
        <w:rPr>
          <w:rFonts w:ascii="Arial" w:hAnsi="Arial" w:cs="Arial"/>
          <w:lang w:val="de-CH"/>
        </w:rPr>
        <w:t xml:space="preserve">Blin, </w:t>
      </w:r>
      <w:r w:rsidRPr="006C4B39">
        <w:rPr>
          <w:rFonts w:ascii="Arial" w:hAnsi="Arial" w:cs="Arial"/>
          <w:lang w:val="de-CH"/>
        </w:rPr>
        <w:t>K.</w:t>
      </w:r>
      <w:r>
        <w:rPr>
          <w:rFonts w:ascii="Arial" w:hAnsi="Arial" w:cs="Arial"/>
          <w:lang w:val="de-CH"/>
        </w:rPr>
        <w:t xml:space="preserve">, </w:t>
      </w:r>
      <w:r w:rsidR="006C4B39" w:rsidRPr="006C4B39">
        <w:rPr>
          <w:rFonts w:ascii="Arial" w:hAnsi="Arial" w:cs="Arial"/>
          <w:lang w:val="de-CH"/>
        </w:rPr>
        <w:t>Weber,</w:t>
      </w:r>
      <w:r>
        <w:rPr>
          <w:rFonts w:ascii="Arial" w:hAnsi="Arial" w:cs="Arial"/>
          <w:lang w:val="de-CH"/>
        </w:rPr>
        <w:t xml:space="preserve"> T.,</w:t>
      </w:r>
      <w:r w:rsidR="006C4B39" w:rsidRPr="006C4B39">
        <w:rPr>
          <w:rFonts w:ascii="Arial" w:hAnsi="Arial" w:cs="Arial"/>
          <w:lang w:val="de-CH"/>
        </w:rPr>
        <w:t xml:space="preserve"> Rausch, </w:t>
      </w:r>
      <w:r>
        <w:rPr>
          <w:rFonts w:ascii="Arial" w:hAnsi="Arial" w:cs="Arial"/>
          <w:lang w:val="de-CH"/>
        </w:rPr>
        <w:t xml:space="preserve">C., </w:t>
      </w:r>
      <w:r w:rsidR="006C4B39" w:rsidRPr="006C4B39">
        <w:rPr>
          <w:rFonts w:ascii="Arial" w:hAnsi="Arial" w:cs="Arial"/>
          <w:lang w:val="de-CH"/>
        </w:rPr>
        <w:t xml:space="preserve">&amp; </w:t>
      </w:r>
      <w:r w:rsidR="006C4B39">
        <w:rPr>
          <w:rFonts w:ascii="Arial" w:hAnsi="Arial" w:cs="Arial"/>
          <w:lang w:val="de-CH"/>
        </w:rPr>
        <w:t>Kohlbacher</w:t>
      </w:r>
      <w:r>
        <w:rPr>
          <w:rFonts w:ascii="Arial" w:hAnsi="Arial" w:cs="Arial"/>
          <w:lang w:val="de-CH"/>
        </w:rPr>
        <w:t xml:space="preserve">, O. </w:t>
      </w:r>
      <w:r w:rsidR="006C4B39">
        <w:rPr>
          <w:rFonts w:ascii="Arial" w:hAnsi="Arial" w:cs="Arial"/>
          <w:lang w:val="de-CH"/>
        </w:rPr>
        <w:t>(</w:t>
      </w:r>
      <w:r w:rsidR="00053DB5" w:rsidRPr="006C4B39">
        <w:rPr>
          <w:rFonts w:ascii="Arial" w:hAnsi="Arial" w:cs="Arial"/>
          <w:lang w:val="de-CH"/>
        </w:rPr>
        <w:t>2011</w:t>
      </w:r>
      <w:r w:rsidR="006C4B39">
        <w:rPr>
          <w:rFonts w:ascii="Arial" w:hAnsi="Arial" w:cs="Arial"/>
          <w:lang w:val="de-CH"/>
        </w:rPr>
        <w:t>)</w:t>
      </w:r>
      <w:r w:rsidR="00053DB5" w:rsidRPr="006C4B39">
        <w:rPr>
          <w:rFonts w:ascii="Arial" w:hAnsi="Arial" w:cs="Arial"/>
          <w:lang w:val="de-CH"/>
        </w:rPr>
        <w:t xml:space="preserve">. </w:t>
      </w:r>
      <w:r w:rsidR="00053DB5" w:rsidRPr="0055033A">
        <w:rPr>
          <w:rFonts w:ascii="Arial" w:hAnsi="Arial" w:cs="Arial"/>
        </w:rPr>
        <w:t xml:space="preserve">NRPSpredictor2-a web server for predicting NRPS adenylation domain specificity. </w:t>
      </w:r>
      <w:r w:rsidR="00053DB5" w:rsidRPr="0055033A">
        <w:rPr>
          <w:rFonts w:ascii="Arial" w:hAnsi="Arial" w:cs="Arial"/>
          <w:i/>
        </w:rPr>
        <w:t xml:space="preserve">Nucl. </w:t>
      </w:r>
      <w:r w:rsidR="00053DB5" w:rsidRPr="0055033A">
        <w:rPr>
          <w:rFonts w:ascii="Arial" w:hAnsi="Arial" w:cs="Arial"/>
          <w:i/>
          <w:lang w:val="en-GB"/>
        </w:rPr>
        <w:t>Acids Res.</w:t>
      </w:r>
      <w:r w:rsidR="002E1FB4">
        <w:rPr>
          <w:rFonts w:ascii="Arial" w:hAnsi="Arial" w:cs="Arial"/>
          <w:i/>
          <w:lang w:val="en-GB"/>
        </w:rPr>
        <w:t>,</w:t>
      </w:r>
      <w:r w:rsidR="002E1FB4">
        <w:rPr>
          <w:rFonts w:ascii="Arial" w:hAnsi="Arial" w:cs="Arial"/>
          <w:lang w:val="en-GB"/>
        </w:rPr>
        <w:t xml:space="preserve"> 39;</w:t>
      </w:r>
      <w:r w:rsidR="00053DB5" w:rsidRPr="0055033A">
        <w:rPr>
          <w:rFonts w:ascii="Arial" w:hAnsi="Arial" w:cs="Arial"/>
          <w:lang w:val="en-GB"/>
        </w:rPr>
        <w:t>W362-W367.</w:t>
      </w:r>
    </w:p>
    <w:p w:rsidR="009C0296" w:rsidRDefault="00E03930" w:rsidP="009C0296">
      <w:pPr>
        <w:autoSpaceDE w:val="0"/>
        <w:autoSpaceDN w:val="0"/>
        <w:adjustRightInd w:val="0"/>
        <w:ind w:left="567" w:hanging="567"/>
        <w:jc w:val="both"/>
        <w:rPr>
          <w:rFonts w:ascii="Arial" w:hAnsi="Arial" w:cs="Arial"/>
          <w:lang w:eastAsia="de-DE"/>
        </w:rPr>
      </w:pPr>
      <w:r w:rsidRPr="00E03930">
        <w:rPr>
          <w:rFonts w:ascii="Arial" w:hAnsi="Arial" w:cs="Arial"/>
          <w:lang w:val="fr-FR" w:eastAsia="de-DE"/>
        </w:rPr>
        <w:t xml:space="preserve">Ruppert, E.E., </w:t>
      </w:r>
      <w:r w:rsidR="006C4B39" w:rsidRPr="00E03930">
        <w:rPr>
          <w:rFonts w:ascii="Arial" w:hAnsi="Arial" w:cs="Arial"/>
          <w:lang w:val="fr-FR" w:eastAsia="de-DE"/>
        </w:rPr>
        <w:t xml:space="preserve">Fox, </w:t>
      </w:r>
      <w:r w:rsidRPr="00E03930">
        <w:rPr>
          <w:rFonts w:ascii="Arial" w:hAnsi="Arial" w:cs="Arial"/>
          <w:lang w:val="fr-FR" w:eastAsia="de-DE"/>
        </w:rPr>
        <w:t xml:space="preserve">R.S., </w:t>
      </w:r>
      <w:r w:rsidR="006C4B39" w:rsidRPr="00E03930">
        <w:rPr>
          <w:rFonts w:ascii="Arial" w:hAnsi="Arial" w:cs="Arial"/>
          <w:lang w:val="fr-FR" w:eastAsia="de-DE"/>
        </w:rPr>
        <w:t>&amp; Barnes</w:t>
      </w:r>
      <w:r w:rsidRPr="00E03930">
        <w:rPr>
          <w:rFonts w:ascii="Arial" w:hAnsi="Arial" w:cs="Arial"/>
          <w:lang w:val="fr-FR" w:eastAsia="de-DE"/>
        </w:rPr>
        <w:t>, R.D.</w:t>
      </w:r>
      <w:r>
        <w:rPr>
          <w:rFonts w:ascii="Arial" w:hAnsi="Arial" w:cs="Arial"/>
          <w:lang w:val="fr-FR" w:eastAsia="de-DE"/>
        </w:rPr>
        <w:t xml:space="preserve"> </w:t>
      </w:r>
      <w:r w:rsidR="006C4B39" w:rsidRPr="00E03930">
        <w:rPr>
          <w:rFonts w:ascii="Arial" w:hAnsi="Arial" w:cs="Arial"/>
          <w:lang w:val="fr-FR" w:eastAsia="de-DE"/>
        </w:rPr>
        <w:t>(</w:t>
      </w:r>
      <w:r w:rsidR="009C0296" w:rsidRPr="00E03930">
        <w:rPr>
          <w:rFonts w:ascii="Arial" w:hAnsi="Arial" w:cs="Arial"/>
          <w:lang w:val="fr-FR" w:eastAsia="de-DE"/>
        </w:rPr>
        <w:t>2004</w:t>
      </w:r>
      <w:r w:rsidR="006C4B39" w:rsidRPr="00E03930">
        <w:rPr>
          <w:rFonts w:ascii="Arial" w:hAnsi="Arial" w:cs="Arial"/>
          <w:lang w:val="fr-FR" w:eastAsia="de-DE"/>
        </w:rPr>
        <w:t>)</w:t>
      </w:r>
      <w:r w:rsidR="009C0296" w:rsidRPr="00E03930">
        <w:rPr>
          <w:rFonts w:ascii="Arial" w:hAnsi="Arial" w:cs="Arial"/>
          <w:lang w:val="fr-FR" w:eastAsia="de-DE"/>
        </w:rPr>
        <w:t xml:space="preserve">. </w:t>
      </w:r>
      <w:r w:rsidR="009C0296" w:rsidRPr="0055033A">
        <w:rPr>
          <w:rFonts w:ascii="Arial" w:hAnsi="Arial" w:cs="Arial"/>
          <w:lang w:eastAsia="de-DE"/>
        </w:rPr>
        <w:t>Invertebr</w:t>
      </w:r>
      <w:r w:rsidR="006C4B39">
        <w:rPr>
          <w:rFonts w:ascii="Arial" w:hAnsi="Arial" w:cs="Arial"/>
          <w:lang w:eastAsia="de-DE"/>
        </w:rPr>
        <w:t>ate zoology: a functional evolutionary a</w:t>
      </w:r>
      <w:r w:rsidR="009C0296" w:rsidRPr="0055033A">
        <w:rPr>
          <w:rFonts w:ascii="Arial" w:hAnsi="Arial" w:cs="Arial"/>
          <w:lang w:eastAsia="de-DE"/>
        </w:rPr>
        <w:t xml:space="preserve">pproach. </w:t>
      </w:r>
      <w:r w:rsidR="009C0296" w:rsidRPr="002E1FB4">
        <w:rPr>
          <w:rFonts w:ascii="Arial" w:hAnsi="Arial" w:cs="Arial"/>
          <w:i/>
          <w:lang w:eastAsia="de-DE"/>
        </w:rPr>
        <w:t>Brooks/Cole-Thomson Le</w:t>
      </w:r>
      <w:r w:rsidR="000B35E6" w:rsidRPr="002E1FB4">
        <w:rPr>
          <w:rFonts w:ascii="Arial" w:hAnsi="Arial" w:cs="Arial"/>
          <w:i/>
          <w:lang w:eastAsia="de-DE"/>
        </w:rPr>
        <w:t>arning, Inc. ISBN 0-03-025982-7 (989 p).</w:t>
      </w:r>
    </w:p>
    <w:p w:rsidR="00C7156F" w:rsidRPr="009A145C" w:rsidRDefault="00E03930" w:rsidP="009C0296">
      <w:pPr>
        <w:autoSpaceDE w:val="0"/>
        <w:autoSpaceDN w:val="0"/>
        <w:adjustRightInd w:val="0"/>
        <w:ind w:left="567" w:hanging="567"/>
        <w:jc w:val="both"/>
        <w:rPr>
          <w:rFonts w:ascii="Arial" w:hAnsi="Arial" w:cs="Arial"/>
          <w:lang w:val="de-CH" w:eastAsia="de-DE"/>
        </w:rPr>
      </w:pPr>
      <w:r>
        <w:rPr>
          <w:rFonts w:ascii="Arial" w:hAnsi="Arial" w:cs="Arial"/>
          <w:lang w:eastAsia="de-DE"/>
        </w:rPr>
        <w:t xml:space="preserve">Sadar, M.D., </w:t>
      </w:r>
      <w:r w:rsidR="00C7156F">
        <w:rPr>
          <w:rFonts w:ascii="Arial" w:hAnsi="Arial" w:cs="Arial"/>
          <w:lang w:eastAsia="de-DE"/>
        </w:rPr>
        <w:t xml:space="preserve">Williams, </w:t>
      </w:r>
      <w:r>
        <w:rPr>
          <w:rFonts w:ascii="Arial" w:hAnsi="Arial" w:cs="Arial"/>
          <w:lang w:eastAsia="de-DE"/>
        </w:rPr>
        <w:t xml:space="preserve">D.E., </w:t>
      </w:r>
      <w:r w:rsidR="00C7156F">
        <w:rPr>
          <w:rFonts w:ascii="Arial" w:hAnsi="Arial" w:cs="Arial"/>
          <w:lang w:eastAsia="de-DE"/>
        </w:rPr>
        <w:t xml:space="preserve">Mawji, </w:t>
      </w:r>
      <w:r>
        <w:rPr>
          <w:rFonts w:ascii="Arial" w:hAnsi="Arial" w:cs="Arial"/>
          <w:lang w:eastAsia="de-DE"/>
        </w:rPr>
        <w:t xml:space="preserve">N.R., </w:t>
      </w:r>
      <w:r w:rsidR="00C7156F">
        <w:rPr>
          <w:rFonts w:ascii="Arial" w:hAnsi="Arial" w:cs="Arial"/>
          <w:lang w:eastAsia="de-DE"/>
        </w:rPr>
        <w:t xml:space="preserve">Patrick, </w:t>
      </w:r>
      <w:r>
        <w:rPr>
          <w:rFonts w:ascii="Arial" w:hAnsi="Arial" w:cs="Arial"/>
          <w:lang w:eastAsia="de-DE"/>
        </w:rPr>
        <w:t xml:space="preserve">B.O., </w:t>
      </w:r>
      <w:r w:rsidR="00C7156F">
        <w:rPr>
          <w:rFonts w:ascii="Arial" w:hAnsi="Arial" w:cs="Arial"/>
          <w:lang w:eastAsia="de-DE"/>
        </w:rPr>
        <w:t xml:space="preserve">Wikanta, </w:t>
      </w:r>
      <w:r>
        <w:rPr>
          <w:rFonts w:ascii="Arial" w:hAnsi="Arial" w:cs="Arial"/>
          <w:lang w:eastAsia="de-DE"/>
        </w:rPr>
        <w:t xml:space="preserve">T., </w:t>
      </w:r>
      <w:r w:rsidR="00C7156F">
        <w:rPr>
          <w:rFonts w:ascii="Arial" w:hAnsi="Arial" w:cs="Arial"/>
          <w:lang w:eastAsia="de-DE"/>
        </w:rPr>
        <w:t xml:space="preserve">Chasanah, </w:t>
      </w:r>
      <w:r>
        <w:rPr>
          <w:rFonts w:ascii="Arial" w:hAnsi="Arial" w:cs="Arial"/>
          <w:lang w:eastAsia="de-DE"/>
        </w:rPr>
        <w:t xml:space="preserve">E., </w:t>
      </w:r>
      <w:r w:rsidR="00C7156F">
        <w:rPr>
          <w:rFonts w:ascii="Arial" w:hAnsi="Arial" w:cs="Arial"/>
          <w:lang w:eastAsia="de-DE"/>
        </w:rPr>
        <w:t xml:space="preserve">Irianto, </w:t>
      </w:r>
      <w:r>
        <w:rPr>
          <w:rFonts w:ascii="Arial" w:hAnsi="Arial" w:cs="Arial"/>
          <w:lang w:eastAsia="de-DE"/>
        </w:rPr>
        <w:t xml:space="preserve">H.E., </w:t>
      </w:r>
      <w:r w:rsidR="00C7156F">
        <w:rPr>
          <w:rFonts w:ascii="Arial" w:hAnsi="Arial" w:cs="Arial"/>
          <w:lang w:eastAsia="de-DE"/>
        </w:rPr>
        <w:t xml:space="preserve">van Soest, </w:t>
      </w:r>
      <w:r>
        <w:rPr>
          <w:rFonts w:ascii="Arial" w:hAnsi="Arial" w:cs="Arial"/>
          <w:lang w:eastAsia="de-DE"/>
        </w:rPr>
        <w:t xml:space="preserve">R., </w:t>
      </w:r>
      <w:r w:rsidR="00C7156F">
        <w:rPr>
          <w:rFonts w:ascii="Arial" w:hAnsi="Arial" w:cs="Arial"/>
          <w:lang w:eastAsia="de-DE"/>
        </w:rPr>
        <w:t xml:space="preserve">Anderson, </w:t>
      </w:r>
      <w:r>
        <w:rPr>
          <w:rFonts w:ascii="Arial" w:hAnsi="Arial" w:cs="Arial"/>
          <w:lang w:eastAsia="de-DE"/>
        </w:rPr>
        <w:t>R.J. (</w:t>
      </w:r>
      <w:r w:rsidR="00C7156F">
        <w:rPr>
          <w:rFonts w:ascii="Arial" w:hAnsi="Arial" w:cs="Arial"/>
          <w:lang w:eastAsia="de-DE"/>
        </w:rPr>
        <w:t>2008</w:t>
      </w:r>
      <w:r>
        <w:rPr>
          <w:rFonts w:ascii="Arial" w:hAnsi="Arial" w:cs="Arial"/>
          <w:lang w:eastAsia="de-DE"/>
        </w:rPr>
        <w:t>)</w:t>
      </w:r>
      <w:r w:rsidR="00C7156F">
        <w:rPr>
          <w:rFonts w:ascii="Arial" w:hAnsi="Arial" w:cs="Arial"/>
          <w:lang w:eastAsia="de-DE"/>
        </w:rPr>
        <w:t xml:space="preserve">. Sintokamides A to E, chlorinated peptides from the sponge </w:t>
      </w:r>
      <w:r w:rsidR="00C7156F" w:rsidRPr="00C7156F">
        <w:rPr>
          <w:rFonts w:ascii="Arial" w:hAnsi="Arial" w:cs="Arial"/>
          <w:i/>
          <w:lang w:eastAsia="de-DE"/>
        </w:rPr>
        <w:t>Dysidea</w:t>
      </w:r>
      <w:r w:rsidR="00C7156F">
        <w:rPr>
          <w:rFonts w:ascii="Arial" w:hAnsi="Arial" w:cs="Arial"/>
          <w:lang w:eastAsia="de-DE"/>
        </w:rPr>
        <w:t xml:space="preserve"> sp. that inhibit transaction of the N-terminus of the androgen receptor in prostate cancer cells. </w:t>
      </w:r>
      <w:r w:rsidR="00C7156F" w:rsidRPr="009A145C">
        <w:rPr>
          <w:rFonts w:ascii="Arial" w:hAnsi="Arial" w:cs="Arial"/>
          <w:i/>
          <w:lang w:val="de-CH" w:eastAsia="de-DE"/>
        </w:rPr>
        <w:t>Org. Lett.</w:t>
      </w:r>
      <w:r w:rsidR="00C7156F" w:rsidRPr="009A145C">
        <w:rPr>
          <w:rFonts w:ascii="Arial" w:hAnsi="Arial" w:cs="Arial"/>
          <w:lang w:val="de-CH" w:eastAsia="de-DE"/>
        </w:rPr>
        <w:t xml:space="preserve"> 10(21):4947-4950.</w:t>
      </w:r>
    </w:p>
    <w:p w:rsidR="007B35E7" w:rsidRPr="003848A0" w:rsidRDefault="00F13CC0" w:rsidP="00FB051B">
      <w:pPr>
        <w:shd w:val="clear" w:color="auto" w:fill="FFFFFF"/>
        <w:ind w:left="567" w:hanging="567"/>
        <w:jc w:val="both"/>
        <w:rPr>
          <w:rFonts w:ascii="Arial" w:eastAsia="TimesTen-Roman" w:hAnsi="Arial" w:cs="Arial"/>
          <w:lang w:val="en-GB"/>
        </w:rPr>
      </w:pPr>
      <w:r w:rsidRPr="00166F71">
        <w:rPr>
          <w:rFonts w:ascii="Arial" w:eastAsia="TimesTen-Roman" w:hAnsi="Arial" w:cs="Arial"/>
          <w:lang w:val="de-CH"/>
        </w:rPr>
        <w:t xml:space="preserve">Sagar, </w:t>
      </w:r>
      <w:r w:rsidR="00091CE7">
        <w:rPr>
          <w:rFonts w:ascii="Arial" w:eastAsia="TimesTen-Roman" w:hAnsi="Arial" w:cs="Arial"/>
          <w:lang w:val="de-CH"/>
        </w:rPr>
        <w:t xml:space="preserve">S., Kaur, M., &amp; </w:t>
      </w:r>
      <w:r w:rsidR="006C4B39" w:rsidRPr="00166F71">
        <w:rPr>
          <w:rFonts w:ascii="Arial" w:eastAsia="TimesTen-Roman" w:hAnsi="Arial" w:cs="Arial"/>
          <w:lang w:val="de-CH"/>
        </w:rPr>
        <w:t>Minneman</w:t>
      </w:r>
      <w:r w:rsidR="00091CE7">
        <w:rPr>
          <w:rFonts w:ascii="Arial" w:eastAsia="TimesTen-Roman" w:hAnsi="Arial" w:cs="Arial"/>
          <w:lang w:val="de-CH"/>
        </w:rPr>
        <w:t>, K.P.</w:t>
      </w:r>
      <w:r w:rsidR="006C4B39" w:rsidRPr="00166F71">
        <w:rPr>
          <w:rFonts w:ascii="Arial" w:eastAsia="TimesTen-Roman" w:hAnsi="Arial" w:cs="Arial"/>
          <w:lang w:val="de-CH"/>
        </w:rPr>
        <w:t xml:space="preserve"> (</w:t>
      </w:r>
      <w:r w:rsidRPr="00166F71">
        <w:rPr>
          <w:rFonts w:ascii="Arial" w:eastAsia="TimesTen-Roman" w:hAnsi="Arial" w:cs="Arial"/>
          <w:lang w:val="de-CH"/>
        </w:rPr>
        <w:t>2010</w:t>
      </w:r>
      <w:r w:rsidR="006C4B39" w:rsidRPr="00166F71">
        <w:rPr>
          <w:rFonts w:ascii="Arial" w:eastAsia="TimesTen-Roman" w:hAnsi="Arial" w:cs="Arial"/>
          <w:lang w:val="de-CH"/>
        </w:rPr>
        <w:t>)</w:t>
      </w:r>
      <w:r w:rsidRPr="00166F71">
        <w:rPr>
          <w:rFonts w:ascii="Arial" w:eastAsia="TimesTen-Roman" w:hAnsi="Arial" w:cs="Arial"/>
          <w:lang w:val="de-CH"/>
        </w:rPr>
        <w:t xml:space="preserve">. </w:t>
      </w:r>
      <w:r w:rsidRPr="0055033A">
        <w:rPr>
          <w:rFonts w:ascii="Arial" w:eastAsia="TimesTen-Roman" w:hAnsi="Arial" w:cs="Arial"/>
          <w:lang w:val="en-GB"/>
        </w:rPr>
        <w:t xml:space="preserve">Antiviral lead compounds from marine sponges. </w:t>
      </w:r>
      <w:r w:rsidRPr="0055033A">
        <w:rPr>
          <w:rFonts w:ascii="Arial" w:eastAsia="TimesTen-Roman" w:hAnsi="Arial" w:cs="Arial"/>
          <w:i/>
          <w:lang w:val="en-GB"/>
        </w:rPr>
        <w:t>Mar. Drugs</w:t>
      </w:r>
      <w:r w:rsidR="006C4B39">
        <w:rPr>
          <w:rFonts w:ascii="Arial" w:eastAsia="TimesTen-Roman" w:hAnsi="Arial" w:cs="Arial"/>
          <w:i/>
          <w:lang w:val="en-GB"/>
        </w:rPr>
        <w:t>,</w:t>
      </w:r>
      <w:r w:rsidR="009F38C0" w:rsidRPr="0055033A">
        <w:rPr>
          <w:rFonts w:ascii="Arial" w:eastAsia="TimesTen-Roman" w:hAnsi="Arial" w:cs="Arial"/>
          <w:lang w:val="en-GB"/>
        </w:rPr>
        <w:t xml:space="preserve"> </w:t>
      </w:r>
      <w:r w:rsidR="006C4B39">
        <w:rPr>
          <w:rFonts w:ascii="Arial" w:eastAsia="TimesTen-Roman" w:hAnsi="Arial" w:cs="Arial"/>
          <w:lang w:val="en-GB"/>
        </w:rPr>
        <w:t>8(10);</w:t>
      </w:r>
      <w:r w:rsidR="009F38C0" w:rsidRPr="003848A0">
        <w:rPr>
          <w:rFonts w:ascii="Arial" w:eastAsia="TimesTen-Roman" w:hAnsi="Arial" w:cs="Arial"/>
          <w:lang w:val="en-GB"/>
        </w:rPr>
        <w:t>2619-2638.</w:t>
      </w:r>
    </w:p>
    <w:p w:rsidR="009E2897" w:rsidRPr="003848A0" w:rsidRDefault="002E1FB4" w:rsidP="00FB051B">
      <w:pPr>
        <w:ind w:left="567" w:hanging="567"/>
        <w:jc w:val="both"/>
        <w:rPr>
          <w:rFonts w:ascii="Arial" w:hAnsi="Arial" w:cs="Arial"/>
        </w:rPr>
      </w:pPr>
      <w:r>
        <w:rPr>
          <w:rFonts w:ascii="Arial" w:hAnsi="Arial" w:cs="Arial"/>
        </w:rPr>
        <w:t xml:space="preserve">Sala, </w:t>
      </w:r>
      <w:r w:rsidR="000B35E6">
        <w:rPr>
          <w:rFonts w:ascii="Arial" w:hAnsi="Arial" w:cs="Arial"/>
        </w:rPr>
        <w:t>E., &amp; Knowlton</w:t>
      </w:r>
      <w:r w:rsidR="00091CE7">
        <w:rPr>
          <w:rFonts w:ascii="Arial" w:hAnsi="Arial" w:cs="Arial"/>
        </w:rPr>
        <w:t xml:space="preserve">, N. </w:t>
      </w:r>
      <w:r w:rsidR="000B35E6">
        <w:rPr>
          <w:rFonts w:ascii="Arial" w:hAnsi="Arial" w:cs="Arial"/>
        </w:rPr>
        <w:t>(</w:t>
      </w:r>
      <w:r w:rsidR="009E2897" w:rsidRPr="003848A0">
        <w:rPr>
          <w:rFonts w:ascii="Arial" w:hAnsi="Arial" w:cs="Arial"/>
        </w:rPr>
        <w:t>2006</w:t>
      </w:r>
      <w:r w:rsidR="000B35E6">
        <w:rPr>
          <w:rFonts w:ascii="Arial" w:hAnsi="Arial" w:cs="Arial"/>
        </w:rPr>
        <w:t>)</w:t>
      </w:r>
      <w:r w:rsidR="009E2897" w:rsidRPr="003848A0">
        <w:rPr>
          <w:rFonts w:ascii="Arial" w:hAnsi="Arial" w:cs="Arial"/>
        </w:rPr>
        <w:t xml:space="preserve">. Global marine biodiversity trends. </w:t>
      </w:r>
      <w:r w:rsidR="009E2897" w:rsidRPr="003848A0">
        <w:rPr>
          <w:rFonts w:ascii="Arial" w:hAnsi="Arial" w:cs="Arial"/>
          <w:i/>
        </w:rPr>
        <w:t>Annu. Rev. Environ. Resour.</w:t>
      </w:r>
      <w:r w:rsidR="000B35E6">
        <w:rPr>
          <w:rFonts w:ascii="Arial" w:hAnsi="Arial" w:cs="Arial"/>
          <w:i/>
        </w:rPr>
        <w:t>,</w:t>
      </w:r>
      <w:r w:rsidR="009E50E3">
        <w:rPr>
          <w:rFonts w:ascii="Arial" w:hAnsi="Arial" w:cs="Arial"/>
        </w:rPr>
        <w:t xml:space="preserve"> </w:t>
      </w:r>
      <w:r w:rsidR="000B35E6">
        <w:rPr>
          <w:rFonts w:ascii="Arial" w:hAnsi="Arial" w:cs="Arial"/>
        </w:rPr>
        <w:t>31;</w:t>
      </w:r>
      <w:r w:rsidR="009E2897" w:rsidRPr="003848A0">
        <w:rPr>
          <w:rFonts w:ascii="Arial" w:hAnsi="Arial" w:cs="Arial"/>
        </w:rPr>
        <w:t>93–122.</w:t>
      </w:r>
    </w:p>
    <w:p w:rsidR="007B35E7" w:rsidRPr="009E50E3" w:rsidRDefault="00091CE7" w:rsidP="00AE3E4A">
      <w:pPr>
        <w:shd w:val="clear" w:color="auto" w:fill="FFFFFF"/>
        <w:ind w:left="567" w:hanging="567"/>
        <w:jc w:val="both"/>
        <w:rPr>
          <w:rFonts w:ascii="Arial" w:hAnsi="Arial" w:cs="Arial"/>
          <w:i/>
          <w:lang w:val="en-GB"/>
        </w:rPr>
      </w:pPr>
      <w:r>
        <w:rPr>
          <w:rFonts w:ascii="Arial" w:hAnsi="Arial" w:cs="Arial"/>
          <w:lang w:val="en-GB"/>
        </w:rPr>
        <w:t xml:space="preserve">Sambrook, J., </w:t>
      </w:r>
      <w:r w:rsidR="000B35E6">
        <w:rPr>
          <w:rFonts w:ascii="Arial" w:hAnsi="Arial" w:cs="Arial"/>
          <w:lang w:val="en-GB"/>
        </w:rPr>
        <w:t>&amp; Russell</w:t>
      </w:r>
      <w:r>
        <w:rPr>
          <w:rFonts w:ascii="Arial" w:hAnsi="Arial" w:cs="Arial"/>
          <w:lang w:val="en-GB"/>
        </w:rPr>
        <w:t>, D.W.</w:t>
      </w:r>
      <w:r w:rsidR="000B35E6">
        <w:rPr>
          <w:rFonts w:ascii="Arial" w:hAnsi="Arial" w:cs="Arial"/>
          <w:lang w:val="en-GB"/>
        </w:rPr>
        <w:t xml:space="preserve"> (</w:t>
      </w:r>
      <w:r w:rsidR="002F712C" w:rsidRPr="003848A0">
        <w:rPr>
          <w:rFonts w:ascii="Arial" w:hAnsi="Arial" w:cs="Arial"/>
          <w:lang w:val="en-GB"/>
        </w:rPr>
        <w:t>2001</w:t>
      </w:r>
      <w:r w:rsidR="000B35E6">
        <w:rPr>
          <w:rFonts w:ascii="Arial" w:hAnsi="Arial" w:cs="Arial"/>
          <w:lang w:val="en-GB"/>
        </w:rPr>
        <w:t>)</w:t>
      </w:r>
      <w:r w:rsidR="002F712C" w:rsidRPr="003848A0">
        <w:rPr>
          <w:rFonts w:ascii="Arial" w:hAnsi="Arial" w:cs="Arial"/>
          <w:lang w:val="en-GB"/>
        </w:rPr>
        <w:t xml:space="preserve">. Molecular cloning: a laboratory manual, third edition. </w:t>
      </w:r>
      <w:r w:rsidR="002F712C" w:rsidRPr="009E50E3">
        <w:rPr>
          <w:rFonts w:ascii="Arial" w:hAnsi="Arial" w:cs="Arial"/>
          <w:i/>
          <w:lang w:val="en-GB"/>
        </w:rPr>
        <w:t>Cold Spring Harbor Laboratory Press, New York.</w:t>
      </w:r>
    </w:p>
    <w:p w:rsidR="00AE3E4A" w:rsidRPr="00AE3E4A" w:rsidRDefault="00AE3E4A" w:rsidP="00AE3E4A">
      <w:pPr>
        <w:tabs>
          <w:tab w:val="left" w:pos="426"/>
        </w:tabs>
        <w:autoSpaceDE w:val="0"/>
        <w:autoSpaceDN w:val="0"/>
        <w:adjustRightInd w:val="0"/>
        <w:ind w:left="567" w:hanging="567"/>
        <w:jc w:val="both"/>
        <w:rPr>
          <w:rFonts w:ascii="Arial" w:hAnsi="Arial" w:cs="Arial"/>
          <w:lang w:eastAsia="de-DE"/>
        </w:rPr>
      </w:pPr>
      <w:r w:rsidRPr="00513B28">
        <w:rPr>
          <w:rFonts w:ascii="Arial" w:hAnsi="Arial" w:cs="Arial"/>
          <w:lang w:eastAsia="de-DE"/>
        </w:rPr>
        <w:t xml:space="preserve">Scheuermayer M., Pimentel-Elardo, </w:t>
      </w:r>
      <w:r w:rsidR="00091CE7">
        <w:rPr>
          <w:rFonts w:ascii="Arial" w:hAnsi="Arial" w:cs="Arial"/>
          <w:lang w:eastAsia="de-DE"/>
        </w:rPr>
        <w:t xml:space="preserve">S., </w:t>
      </w:r>
      <w:r w:rsidRPr="00513B28">
        <w:rPr>
          <w:rFonts w:ascii="Arial" w:hAnsi="Arial" w:cs="Arial"/>
          <w:lang w:eastAsia="de-DE"/>
        </w:rPr>
        <w:t xml:space="preserve">Fieseler, </w:t>
      </w:r>
      <w:r w:rsidR="00091CE7">
        <w:rPr>
          <w:rFonts w:ascii="Arial" w:hAnsi="Arial" w:cs="Arial"/>
          <w:lang w:eastAsia="de-DE"/>
        </w:rPr>
        <w:t xml:space="preserve">L., </w:t>
      </w:r>
      <w:r w:rsidR="000B35E6">
        <w:rPr>
          <w:rFonts w:ascii="Arial" w:hAnsi="Arial" w:cs="Arial"/>
          <w:lang w:eastAsia="de-DE"/>
        </w:rPr>
        <w:t xml:space="preserve">Grozdanov, </w:t>
      </w:r>
      <w:r w:rsidR="00091CE7">
        <w:rPr>
          <w:rFonts w:ascii="Arial" w:hAnsi="Arial" w:cs="Arial"/>
          <w:lang w:eastAsia="de-DE"/>
        </w:rPr>
        <w:t xml:space="preserve">L., </w:t>
      </w:r>
      <w:r w:rsidR="000B35E6">
        <w:rPr>
          <w:rFonts w:ascii="Arial" w:hAnsi="Arial" w:cs="Arial"/>
          <w:lang w:eastAsia="de-DE"/>
        </w:rPr>
        <w:t>&amp; Hentschel</w:t>
      </w:r>
      <w:r w:rsidR="00091CE7">
        <w:rPr>
          <w:rFonts w:ascii="Arial" w:hAnsi="Arial" w:cs="Arial"/>
          <w:lang w:eastAsia="de-DE"/>
        </w:rPr>
        <w:t xml:space="preserve">, U. </w:t>
      </w:r>
      <w:r w:rsidR="000B35E6">
        <w:rPr>
          <w:rFonts w:ascii="Arial" w:hAnsi="Arial" w:cs="Arial"/>
          <w:lang w:eastAsia="de-DE"/>
        </w:rPr>
        <w:t>(</w:t>
      </w:r>
      <w:r w:rsidRPr="00513B28">
        <w:rPr>
          <w:rFonts w:ascii="Arial" w:hAnsi="Arial" w:cs="Arial"/>
          <w:lang w:eastAsia="de-DE"/>
        </w:rPr>
        <w:t>2007</w:t>
      </w:r>
      <w:r w:rsidR="000B35E6">
        <w:rPr>
          <w:rFonts w:ascii="Arial" w:hAnsi="Arial" w:cs="Arial"/>
          <w:lang w:eastAsia="de-DE"/>
        </w:rPr>
        <w:t>)</w:t>
      </w:r>
      <w:r w:rsidRPr="00513B28">
        <w:rPr>
          <w:rFonts w:ascii="Arial" w:hAnsi="Arial" w:cs="Arial"/>
          <w:lang w:eastAsia="de-DE"/>
        </w:rPr>
        <w:t xml:space="preserve">. Microorganisms of sponges: phylogenetic diversity and biotechnological potential. </w:t>
      </w:r>
      <w:r w:rsidRPr="00513B28">
        <w:rPr>
          <w:rFonts w:ascii="Arial" w:hAnsi="Arial" w:cs="Arial"/>
          <w:i/>
          <w:lang w:eastAsia="de-DE"/>
        </w:rPr>
        <w:t>In</w:t>
      </w:r>
      <w:r w:rsidRPr="00513B28">
        <w:rPr>
          <w:rFonts w:ascii="Arial" w:hAnsi="Arial" w:cs="Arial"/>
          <w:lang w:eastAsia="de-DE"/>
        </w:rPr>
        <w:t xml:space="preserve"> </w:t>
      </w:r>
      <w:r w:rsidRPr="000B35E6">
        <w:rPr>
          <w:rFonts w:ascii="Arial" w:hAnsi="Arial" w:cs="Arial"/>
          <w:i/>
          <w:lang w:eastAsia="de-DE"/>
        </w:rPr>
        <w:t>Frontiers in Marine Biotechnology</w:t>
      </w:r>
      <w:r w:rsidRPr="00513B28">
        <w:rPr>
          <w:rFonts w:ascii="Arial" w:hAnsi="Arial" w:cs="Arial"/>
          <w:lang w:eastAsia="de-DE"/>
        </w:rPr>
        <w:t xml:space="preserve">, edited by Peter </w:t>
      </w:r>
      <w:r>
        <w:rPr>
          <w:rFonts w:ascii="Arial" w:hAnsi="Arial" w:cs="Arial"/>
          <w:lang w:eastAsia="de-DE"/>
        </w:rPr>
        <w:t>Proksch and Werner E.G. Müller.</w:t>
      </w:r>
    </w:p>
    <w:p w:rsidR="000B22B5" w:rsidRDefault="00563D97" w:rsidP="00AE3E4A">
      <w:pPr>
        <w:shd w:val="clear" w:color="auto" w:fill="FFFFFF"/>
        <w:ind w:left="567" w:hanging="567"/>
        <w:jc w:val="both"/>
        <w:rPr>
          <w:rFonts w:ascii="Arial" w:hAnsi="Arial" w:cs="Arial"/>
          <w:bCs/>
          <w:lang w:eastAsia="de-DE"/>
        </w:rPr>
      </w:pPr>
      <w:r w:rsidRPr="003848A0">
        <w:rPr>
          <w:rFonts w:ascii="Arial" w:hAnsi="Arial" w:cs="Arial"/>
          <w:bCs/>
          <w:lang w:eastAsia="de-DE"/>
        </w:rPr>
        <w:t xml:space="preserve">Schirmer, A., Gadkari, </w:t>
      </w:r>
      <w:r w:rsidR="006F0AD5">
        <w:rPr>
          <w:rFonts w:ascii="Arial" w:hAnsi="Arial" w:cs="Arial"/>
          <w:bCs/>
          <w:lang w:eastAsia="de-DE"/>
        </w:rPr>
        <w:t xml:space="preserve">R., </w:t>
      </w:r>
      <w:r w:rsidRPr="003848A0">
        <w:rPr>
          <w:rFonts w:ascii="Arial" w:hAnsi="Arial" w:cs="Arial"/>
          <w:bCs/>
          <w:lang w:eastAsia="de-DE"/>
        </w:rPr>
        <w:t xml:space="preserve">Reeves, </w:t>
      </w:r>
      <w:r w:rsidR="006F0AD5">
        <w:rPr>
          <w:rFonts w:ascii="Arial" w:hAnsi="Arial" w:cs="Arial"/>
          <w:bCs/>
          <w:lang w:eastAsia="de-DE"/>
        </w:rPr>
        <w:t xml:space="preserve">C.D., </w:t>
      </w:r>
      <w:r w:rsidRPr="003848A0">
        <w:rPr>
          <w:rFonts w:ascii="Arial" w:hAnsi="Arial" w:cs="Arial"/>
          <w:bCs/>
          <w:lang w:eastAsia="de-DE"/>
        </w:rPr>
        <w:t xml:space="preserve">Ibrahim, </w:t>
      </w:r>
      <w:r w:rsidR="006F0AD5">
        <w:rPr>
          <w:rFonts w:ascii="Arial" w:hAnsi="Arial" w:cs="Arial"/>
          <w:bCs/>
          <w:lang w:eastAsia="de-DE"/>
        </w:rPr>
        <w:t>F., d</w:t>
      </w:r>
      <w:r w:rsidRPr="003848A0">
        <w:rPr>
          <w:rFonts w:ascii="Arial" w:hAnsi="Arial" w:cs="Arial"/>
          <w:bCs/>
          <w:lang w:eastAsia="de-DE"/>
        </w:rPr>
        <w:t xml:space="preserve">e Long, </w:t>
      </w:r>
      <w:r w:rsidR="006F0AD5">
        <w:rPr>
          <w:rFonts w:ascii="Arial" w:hAnsi="Arial" w:cs="Arial"/>
          <w:bCs/>
          <w:lang w:eastAsia="de-DE"/>
        </w:rPr>
        <w:t xml:space="preserve">E.F., Hutchinson, C.R., &amp; </w:t>
      </w:r>
      <w:r w:rsidRPr="003848A0">
        <w:rPr>
          <w:rFonts w:ascii="Arial" w:hAnsi="Arial" w:cs="Arial"/>
          <w:bCs/>
          <w:lang w:eastAsia="de-DE"/>
        </w:rPr>
        <w:t xml:space="preserve">Reid, </w:t>
      </w:r>
      <w:r w:rsidR="006F0AD5">
        <w:rPr>
          <w:rFonts w:ascii="Arial" w:hAnsi="Arial" w:cs="Arial"/>
          <w:bCs/>
          <w:lang w:eastAsia="de-DE"/>
        </w:rPr>
        <w:t xml:space="preserve">R.C. </w:t>
      </w:r>
      <w:r w:rsidR="000B35E6">
        <w:rPr>
          <w:rFonts w:ascii="Arial" w:hAnsi="Arial" w:cs="Arial"/>
          <w:bCs/>
          <w:lang w:eastAsia="de-DE"/>
        </w:rPr>
        <w:t>(</w:t>
      </w:r>
      <w:r w:rsidRPr="003848A0">
        <w:rPr>
          <w:rFonts w:ascii="Arial" w:hAnsi="Arial" w:cs="Arial"/>
          <w:bCs/>
          <w:lang w:eastAsia="de-DE"/>
        </w:rPr>
        <w:t>2005</w:t>
      </w:r>
      <w:r w:rsidR="000B35E6">
        <w:rPr>
          <w:rFonts w:ascii="Arial" w:hAnsi="Arial" w:cs="Arial"/>
          <w:bCs/>
          <w:lang w:eastAsia="de-DE"/>
        </w:rPr>
        <w:t>)</w:t>
      </w:r>
      <w:r w:rsidRPr="003848A0">
        <w:rPr>
          <w:rFonts w:ascii="Arial" w:hAnsi="Arial" w:cs="Arial"/>
          <w:bCs/>
          <w:lang w:eastAsia="de-DE"/>
        </w:rPr>
        <w:t xml:space="preserve">. Metagenomic analysis reveals diverse polyketide synthase gene clusters in microorganisms associated with the marine sponge </w:t>
      </w:r>
      <w:r w:rsidRPr="003848A0">
        <w:rPr>
          <w:rFonts w:ascii="Arial" w:hAnsi="Arial" w:cs="Arial"/>
          <w:bCs/>
          <w:i/>
          <w:lang w:eastAsia="de-DE"/>
        </w:rPr>
        <w:t>Discodermia dissoluta</w:t>
      </w:r>
      <w:r w:rsidRPr="003848A0">
        <w:rPr>
          <w:rFonts w:ascii="Arial" w:hAnsi="Arial" w:cs="Arial"/>
          <w:bCs/>
          <w:lang w:eastAsia="de-DE"/>
        </w:rPr>
        <w:t xml:space="preserve">. </w:t>
      </w:r>
      <w:r w:rsidRPr="003848A0">
        <w:rPr>
          <w:rFonts w:ascii="Arial" w:hAnsi="Arial" w:cs="Arial"/>
          <w:bCs/>
          <w:i/>
          <w:lang w:eastAsia="de-DE"/>
        </w:rPr>
        <w:t>Appl. Environ. Microbiol.</w:t>
      </w:r>
      <w:r w:rsidR="000B35E6">
        <w:rPr>
          <w:rFonts w:ascii="Arial" w:hAnsi="Arial" w:cs="Arial"/>
          <w:bCs/>
          <w:lang w:eastAsia="de-DE"/>
        </w:rPr>
        <w:t>, 71(8);</w:t>
      </w:r>
      <w:r w:rsidRPr="003848A0">
        <w:rPr>
          <w:rFonts w:ascii="Arial" w:hAnsi="Arial" w:cs="Arial"/>
          <w:bCs/>
          <w:lang w:eastAsia="de-DE"/>
        </w:rPr>
        <w:t>4840-4849.</w:t>
      </w:r>
    </w:p>
    <w:p w:rsidR="00B325C7" w:rsidRPr="00B325C7" w:rsidRDefault="00B325C7" w:rsidP="00AE3E4A">
      <w:pPr>
        <w:shd w:val="clear" w:color="auto" w:fill="FFFFFF"/>
        <w:ind w:left="567" w:hanging="567"/>
        <w:jc w:val="both"/>
        <w:rPr>
          <w:rFonts w:ascii="Arial" w:hAnsi="Arial" w:cs="Arial"/>
          <w:bCs/>
          <w:i/>
          <w:lang w:eastAsia="de-DE"/>
        </w:rPr>
      </w:pPr>
      <w:r>
        <w:rPr>
          <w:rFonts w:ascii="Arial" w:hAnsi="Arial" w:cs="Arial"/>
          <w:bCs/>
          <w:lang w:eastAsia="de-DE"/>
        </w:rPr>
        <w:t xml:space="preserve">Schmidt, E.W., Obraztsova, </w:t>
      </w:r>
      <w:r w:rsidR="006F0AD5">
        <w:rPr>
          <w:rFonts w:ascii="Arial" w:hAnsi="Arial" w:cs="Arial"/>
          <w:bCs/>
          <w:lang w:eastAsia="de-DE"/>
        </w:rPr>
        <w:t xml:space="preserve">A.Y., </w:t>
      </w:r>
      <w:r>
        <w:rPr>
          <w:rFonts w:ascii="Arial" w:hAnsi="Arial" w:cs="Arial"/>
          <w:bCs/>
          <w:lang w:eastAsia="de-DE"/>
        </w:rPr>
        <w:t>Davidso</w:t>
      </w:r>
      <w:r w:rsidR="000B35E6">
        <w:rPr>
          <w:rFonts w:ascii="Arial" w:hAnsi="Arial" w:cs="Arial"/>
          <w:bCs/>
          <w:lang w:eastAsia="de-DE"/>
        </w:rPr>
        <w:t xml:space="preserve">n, </w:t>
      </w:r>
      <w:r w:rsidR="006F0AD5">
        <w:rPr>
          <w:rFonts w:ascii="Arial" w:hAnsi="Arial" w:cs="Arial"/>
          <w:bCs/>
          <w:lang w:eastAsia="de-DE"/>
        </w:rPr>
        <w:t xml:space="preserve">S.K., </w:t>
      </w:r>
      <w:r w:rsidR="000B35E6">
        <w:rPr>
          <w:rFonts w:ascii="Arial" w:hAnsi="Arial" w:cs="Arial"/>
          <w:bCs/>
          <w:lang w:eastAsia="de-DE"/>
        </w:rPr>
        <w:t xml:space="preserve">Faulkner, </w:t>
      </w:r>
      <w:r w:rsidR="006F0AD5">
        <w:rPr>
          <w:rFonts w:ascii="Arial" w:hAnsi="Arial" w:cs="Arial"/>
          <w:bCs/>
          <w:lang w:eastAsia="de-DE"/>
        </w:rPr>
        <w:t xml:space="preserve">D.J., </w:t>
      </w:r>
      <w:r w:rsidR="000B35E6">
        <w:rPr>
          <w:rFonts w:ascii="Arial" w:hAnsi="Arial" w:cs="Arial"/>
          <w:bCs/>
          <w:lang w:eastAsia="de-DE"/>
        </w:rPr>
        <w:t>Haygood</w:t>
      </w:r>
      <w:r w:rsidR="006F0AD5">
        <w:rPr>
          <w:rFonts w:ascii="Arial" w:hAnsi="Arial" w:cs="Arial"/>
          <w:bCs/>
          <w:lang w:eastAsia="de-DE"/>
        </w:rPr>
        <w:t xml:space="preserve">, M.G. </w:t>
      </w:r>
      <w:r w:rsidR="000B35E6">
        <w:rPr>
          <w:rFonts w:ascii="Arial" w:hAnsi="Arial" w:cs="Arial"/>
          <w:bCs/>
          <w:lang w:eastAsia="de-DE"/>
        </w:rPr>
        <w:t>(</w:t>
      </w:r>
      <w:r>
        <w:rPr>
          <w:rFonts w:ascii="Arial" w:hAnsi="Arial" w:cs="Arial"/>
          <w:bCs/>
          <w:lang w:eastAsia="de-DE"/>
        </w:rPr>
        <w:t>2000</w:t>
      </w:r>
      <w:r w:rsidR="000B35E6">
        <w:rPr>
          <w:rFonts w:ascii="Arial" w:hAnsi="Arial" w:cs="Arial"/>
          <w:bCs/>
          <w:lang w:eastAsia="de-DE"/>
        </w:rPr>
        <w:t>)</w:t>
      </w:r>
      <w:r>
        <w:rPr>
          <w:rFonts w:ascii="Arial" w:hAnsi="Arial" w:cs="Arial"/>
          <w:bCs/>
          <w:lang w:eastAsia="de-DE"/>
        </w:rPr>
        <w:t xml:space="preserve">. Identification of the antifungal peptide-containing symbiont of the marine sponge </w:t>
      </w:r>
      <w:r w:rsidRPr="000E78AE">
        <w:rPr>
          <w:rFonts w:ascii="Arial" w:hAnsi="Arial" w:cs="Arial"/>
          <w:bCs/>
          <w:i/>
          <w:lang w:eastAsia="de-DE"/>
        </w:rPr>
        <w:t>Theonella swinhoei</w:t>
      </w:r>
      <w:r>
        <w:rPr>
          <w:rFonts w:ascii="Arial" w:hAnsi="Arial" w:cs="Arial"/>
          <w:bCs/>
          <w:lang w:eastAsia="de-DE"/>
        </w:rPr>
        <w:t xml:space="preserve"> as a novel δ-proteobacterium, "Candidatus </w:t>
      </w:r>
      <w:r w:rsidRPr="000E78AE">
        <w:rPr>
          <w:rFonts w:ascii="Arial" w:hAnsi="Arial" w:cs="Arial"/>
          <w:bCs/>
          <w:i/>
          <w:lang w:eastAsia="de-DE"/>
        </w:rPr>
        <w:t>Entotheonella palauensis</w:t>
      </w:r>
      <w:r>
        <w:rPr>
          <w:rFonts w:ascii="Arial" w:hAnsi="Arial" w:cs="Arial"/>
          <w:bCs/>
          <w:lang w:eastAsia="de-DE"/>
        </w:rPr>
        <w:t xml:space="preserve">". </w:t>
      </w:r>
      <w:r w:rsidR="000B35E6">
        <w:rPr>
          <w:rFonts w:ascii="Arial" w:hAnsi="Arial" w:cs="Arial"/>
          <w:bCs/>
          <w:i/>
          <w:lang w:eastAsia="de-DE"/>
        </w:rPr>
        <w:t xml:space="preserve">Mar. Biol., </w:t>
      </w:r>
      <w:r w:rsidR="000B35E6" w:rsidRPr="006D762E">
        <w:rPr>
          <w:rFonts w:ascii="Arial" w:hAnsi="Arial" w:cs="Arial"/>
          <w:bCs/>
          <w:lang w:eastAsia="de-DE"/>
        </w:rPr>
        <w:t>136(6);</w:t>
      </w:r>
      <w:r w:rsidRPr="006D762E">
        <w:rPr>
          <w:rFonts w:ascii="Arial" w:hAnsi="Arial" w:cs="Arial"/>
          <w:bCs/>
          <w:lang w:eastAsia="de-DE"/>
        </w:rPr>
        <w:t>969-977.</w:t>
      </w:r>
    </w:p>
    <w:p w:rsidR="003848A0" w:rsidRPr="00DB5928" w:rsidRDefault="003848A0" w:rsidP="00DF7EAE">
      <w:pPr>
        <w:autoSpaceDE w:val="0"/>
        <w:ind w:left="555" w:hanging="555"/>
        <w:jc w:val="both"/>
        <w:rPr>
          <w:rFonts w:ascii="Arial" w:eastAsia="AdvEPSTIM" w:hAnsi="Arial" w:cs="Arial"/>
          <w:lang w:val="en-GB"/>
        </w:rPr>
      </w:pPr>
      <w:r w:rsidRPr="003848A0">
        <w:rPr>
          <w:rFonts w:ascii="Arial" w:eastAsia="Frutiger-Bold" w:hAnsi="Arial" w:cs="Arial"/>
        </w:rPr>
        <w:t xml:space="preserve">Schmidt, E.W., Nelson, </w:t>
      </w:r>
      <w:r w:rsidR="006F0AD5">
        <w:rPr>
          <w:rFonts w:ascii="Arial" w:eastAsia="Frutiger-Bold" w:hAnsi="Arial" w:cs="Arial"/>
        </w:rPr>
        <w:t xml:space="preserve">J.T., </w:t>
      </w:r>
      <w:r w:rsidRPr="003848A0">
        <w:rPr>
          <w:rFonts w:ascii="Arial" w:eastAsia="Frutiger-Bold" w:hAnsi="Arial" w:cs="Arial"/>
        </w:rPr>
        <w:t xml:space="preserve">Rasko, </w:t>
      </w:r>
      <w:r w:rsidR="006F0AD5">
        <w:rPr>
          <w:rFonts w:ascii="Arial" w:eastAsia="Frutiger-Bold" w:hAnsi="Arial" w:cs="Arial"/>
        </w:rPr>
        <w:t xml:space="preserve">D.A., </w:t>
      </w:r>
      <w:r w:rsidRPr="003848A0">
        <w:rPr>
          <w:rFonts w:ascii="Arial" w:eastAsia="Frutiger-Bold" w:hAnsi="Arial" w:cs="Arial"/>
        </w:rPr>
        <w:t>Sudek</w:t>
      </w:r>
      <w:r w:rsidR="000B35E6">
        <w:rPr>
          <w:rFonts w:ascii="Arial" w:eastAsia="Frutiger-Bold" w:hAnsi="Arial" w:cs="Arial"/>
        </w:rPr>
        <w:t xml:space="preserve">, </w:t>
      </w:r>
      <w:r w:rsidR="006F0AD5">
        <w:rPr>
          <w:rFonts w:ascii="Arial" w:eastAsia="Frutiger-Bold" w:hAnsi="Arial" w:cs="Arial"/>
        </w:rPr>
        <w:t xml:space="preserve">S., </w:t>
      </w:r>
      <w:r w:rsidR="000B35E6">
        <w:rPr>
          <w:rFonts w:ascii="Arial" w:eastAsia="Frutiger-Bold" w:hAnsi="Arial" w:cs="Arial"/>
        </w:rPr>
        <w:t xml:space="preserve">Eisen, </w:t>
      </w:r>
      <w:r w:rsidR="006F0AD5">
        <w:rPr>
          <w:rFonts w:ascii="Arial" w:eastAsia="Frutiger-Bold" w:hAnsi="Arial" w:cs="Arial"/>
        </w:rPr>
        <w:t xml:space="preserve">J.A., </w:t>
      </w:r>
      <w:r w:rsidR="000B35E6">
        <w:rPr>
          <w:rFonts w:ascii="Arial" w:eastAsia="Frutiger-Bold" w:hAnsi="Arial" w:cs="Arial"/>
        </w:rPr>
        <w:t xml:space="preserve">Haygood, </w:t>
      </w:r>
      <w:r w:rsidR="006F0AD5">
        <w:rPr>
          <w:rFonts w:ascii="Arial" w:eastAsia="Frutiger-Bold" w:hAnsi="Arial" w:cs="Arial"/>
        </w:rPr>
        <w:t xml:space="preserve">M.G., </w:t>
      </w:r>
      <w:r w:rsidR="000B35E6">
        <w:rPr>
          <w:rFonts w:ascii="Arial" w:eastAsia="Frutiger-Bold" w:hAnsi="Arial" w:cs="Arial"/>
        </w:rPr>
        <w:t xml:space="preserve">&amp; </w:t>
      </w:r>
      <w:r w:rsidRPr="003848A0">
        <w:rPr>
          <w:rFonts w:ascii="Arial" w:eastAsia="Frutiger-Bold" w:hAnsi="Arial" w:cs="Arial"/>
        </w:rPr>
        <w:t xml:space="preserve">Ravel, </w:t>
      </w:r>
      <w:r w:rsidR="006F0AD5" w:rsidRPr="003848A0">
        <w:rPr>
          <w:rFonts w:ascii="Arial" w:eastAsia="Frutiger-Bold" w:hAnsi="Arial" w:cs="Arial"/>
        </w:rPr>
        <w:t xml:space="preserve">J. </w:t>
      </w:r>
      <w:r w:rsidR="006F0AD5">
        <w:rPr>
          <w:rFonts w:ascii="Arial" w:eastAsia="Frutiger-Bold" w:hAnsi="Arial" w:cs="Arial"/>
        </w:rPr>
        <w:t>(</w:t>
      </w:r>
      <w:r w:rsidRPr="003848A0">
        <w:rPr>
          <w:rFonts w:ascii="Arial" w:eastAsia="Frutiger-Bold" w:hAnsi="Arial" w:cs="Arial"/>
        </w:rPr>
        <w:t>2005</w:t>
      </w:r>
      <w:r w:rsidR="006F0AD5">
        <w:rPr>
          <w:rFonts w:ascii="Arial" w:eastAsia="Frutiger-Bold" w:hAnsi="Arial" w:cs="Arial"/>
        </w:rPr>
        <w:t>)</w:t>
      </w:r>
      <w:r w:rsidRPr="003848A0">
        <w:rPr>
          <w:rFonts w:ascii="Arial" w:eastAsia="Frutiger-Bold" w:hAnsi="Arial" w:cs="Arial"/>
        </w:rPr>
        <w:t xml:space="preserve">. </w:t>
      </w:r>
      <w:r w:rsidRPr="003848A0">
        <w:rPr>
          <w:rFonts w:ascii="Arial" w:eastAsia="Frutiger-BoldCn" w:hAnsi="Arial" w:cs="Arial"/>
        </w:rPr>
        <w:t xml:space="preserve">Patellamide A and C biosynthesis by a microcin-like pathway in </w:t>
      </w:r>
      <w:r w:rsidRPr="003848A0">
        <w:rPr>
          <w:rFonts w:ascii="Arial" w:eastAsia="Frutiger-BoldCn" w:hAnsi="Arial" w:cs="Arial"/>
          <w:i/>
        </w:rPr>
        <w:t xml:space="preserve">Prochloron </w:t>
      </w:r>
      <w:r w:rsidRPr="003848A0">
        <w:rPr>
          <w:rFonts w:ascii="Arial" w:eastAsia="Frutiger-BoldCn" w:hAnsi="Arial" w:cs="Arial"/>
          <w:i/>
        </w:rPr>
        <w:lastRenderedPageBreak/>
        <w:t>didemni</w:t>
      </w:r>
      <w:r w:rsidRPr="003848A0">
        <w:rPr>
          <w:rFonts w:ascii="Arial" w:eastAsia="Frutiger-BoldCn" w:hAnsi="Arial" w:cs="Arial"/>
        </w:rPr>
        <w:t xml:space="preserve">, the cyanobacterial symbiont of </w:t>
      </w:r>
      <w:r w:rsidRPr="003848A0">
        <w:rPr>
          <w:rFonts w:ascii="Arial" w:eastAsia="Frutiger-BoldCn" w:hAnsi="Arial" w:cs="Arial"/>
          <w:i/>
          <w:iCs/>
        </w:rPr>
        <w:t>Lissoclinum patella</w:t>
      </w:r>
      <w:r w:rsidRPr="003848A0">
        <w:rPr>
          <w:rFonts w:ascii="Arial" w:eastAsia="Frutiger-BoldCn" w:hAnsi="Arial" w:cs="Arial"/>
          <w:iCs/>
        </w:rPr>
        <w:t xml:space="preserve">. </w:t>
      </w:r>
      <w:r w:rsidR="000B35E6" w:rsidRPr="00DB5928">
        <w:rPr>
          <w:rFonts w:ascii="Arial" w:eastAsia="AdvEPSTIM" w:hAnsi="Arial" w:cs="Arial"/>
          <w:i/>
          <w:iCs/>
          <w:lang w:val="en-GB"/>
        </w:rPr>
        <w:t xml:space="preserve">Proc. Natl. Acad. Sci. </w:t>
      </w:r>
      <w:r w:rsidRPr="00DB5928">
        <w:rPr>
          <w:rFonts w:ascii="Arial" w:eastAsia="AdvEPSTIM" w:hAnsi="Arial" w:cs="Arial"/>
          <w:i/>
          <w:iCs/>
          <w:lang w:val="en-GB"/>
        </w:rPr>
        <w:t>USA</w:t>
      </w:r>
      <w:r w:rsidR="000B35E6" w:rsidRPr="00DB5928">
        <w:rPr>
          <w:rFonts w:ascii="Arial" w:eastAsia="AdvEPSTIM" w:hAnsi="Arial" w:cs="Arial"/>
          <w:i/>
          <w:iCs/>
          <w:lang w:val="en-GB"/>
        </w:rPr>
        <w:t>,</w:t>
      </w:r>
      <w:r w:rsidR="000B35E6" w:rsidRPr="00DB5928">
        <w:rPr>
          <w:rFonts w:ascii="Arial" w:eastAsia="AdvEPSTIM" w:hAnsi="Arial" w:cs="Arial"/>
          <w:iCs/>
          <w:lang w:val="en-GB"/>
        </w:rPr>
        <w:t xml:space="preserve"> </w:t>
      </w:r>
      <w:r w:rsidR="000B35E6" w:rsidRPr="00DB5928">
        <w:rPr>
          <w:rFonts w:ascii="Arial" w:eastAsia="AdvEPSTIM" w:hAnsi="Arial" w:cs="Arial"/>
          <w:lang w:val="en-GB"/>
        </w:rPr>
        <w:t>102(20);</w:t>
      </w:r>
      <w:r w:rsidRPr="00DB5928">
        <w:rPr>
          <w:rFonts w:ascii="Arial" w:eastAsia="AdvEPSTIM" w:hAnsi="Arial" w:cs="Arial"/>
          <w:lang w:val="en-GB"/>
        </w:rPr>
        <w:t>7315-7320.</w:t>
      </w:r>
    </w:p>
    <w:p w:rsidR="00DF7EAE" w:rsidRPr="00DF7EAE" w:rsidRDefault="000B35E6" w:rsidP="00DF7EAE">
      <w:pPr>
        <w:autoSpaceDE w:val="0"/>
        <w:autoSpaceDN w:val="0"/>
        <w:adjustRightInd w:val="0"/>
        <w:ind w:left="567" w:hanging="567"/>
        <w:jc w:val="both"/>
        <w:rPr>
          <w:rFonts w:ascii="Arial" w:hAnsi="Arial" w:cs="Arial"/>
          <w:lang w:eastAsia="de-DE"/>
        </w:rPr>
      </w:pPr>
      <w:r w:rsidRPr="00DB5928">
        <w:rPr>
          <w:rFonts w:ascii="Arial" w:hAnsi="Arial" w:cs="Arial"/>
          <w:lang w:val="en-GB" w:eastAsia="de-DE"/>
        </w:rPr>
        <w:t>Schweizer, E., &amp; Hofmann</w:t>
      </w:r>
      <w:r w:rsidR="006F0AD5">
        <w:rPr>
          <w:rFonts w:ascii="Arial" w:hAnsi="Arial" w:cs="Arial"/>
          <w:lang w:val="en-GB" w:eastAsia="de-DE"/>
        </w:rPr>
        <w:t xml:space="preserve">, J. </w:t>
      </w:r>
      <w:r w:rsidRPr="00DB5928">
        <w:rPr>
          <w:rFonts w:ascii="Arial" w:hAnsi="Arial" w:cs="Arial"/>
          <w:lang w:val="en-GB" w:eastAsia="de-DE"/>
        </w:rPr>
        <w:t>(</w:t>
      </w:r>
      <w:r w:rsidR="00DF7EAE" w:rsidRPr="00DB5928">
        <w:rPr>
          <w:rFonts w:ascii="Arial" w:hAnsi="Arial" w:cs="Arial"/>
          <w:lang w:val="en-GB" w:eastAsia="de-DE"/>
        </w:rPr>
        <w:t>2004</w:t>
      </w:r>
      <w:r w:rsidRPr="00DB5928">
        <w:rPr>
          <w:rFonts w:ascii="Arial" w:hAnsi="Arial" w:cs="Arial"/>
          <w:lang w:val="en-GB" w:eastAsia="de-DE"/>
        </w:rPr>
        <w:t>)</w:t>
      </w:r>
      <w:r w:rsidR="00DF7EAE" w:rsidRPr="00DB5928">
        <w:rPr>
          <w:rFonts w:ascii="Arial" w:hAnsi="Arial" w:cs="Arial"/>
          <w:lang w:val="en-GB" w:eastAsia="de-DE"/>
        </w:rPr>
        <w:t xml:space="preserve">. </w:t>
      </w:r>
      <w:r w:rsidR="00DF7EAE" w:rsidRPr="00A1215C">
        <w:rPr>
          <w:rFonts w:ascii="Arial" w:hAnsi="Arial" w:cs="Arial"/>
          <w:lang w:eastAsia="de-DE"/>
        </w:rPr>
        <w:t xml:space="preserve">Microbial type I fatty acid synthases </w:t>
      </w:r>
      <w:r w:rsidR="00DF7EAE">
        <w:rPr>
          <w:rFonts w:ascii="Arial" w:hAnsi="Arial" w:cs="Arial"/>
          <w:lang w:eastAsia="de-DE"/>
        </w:rPr>
        <w:t xml:space="preserve">(FAS): major players in a network of cellular FAS systems. </w:t>
      </w:r>
      <w:r w:rsidR="00DF7EAE" w:rsidRPr="008F06A9">
        <w:rPr>
          <w:rFonts w:ascii="Arial" w:hAnsi="Arial" w:cs="Arial"/>
          <w:i/>
          <w:lang w:eastAsia="de-DE"/>
        </w:rPr>
        <w:t>Microbiol. Mol. Biol. Rev.</w:t>
      </w:r>
      <w:r>
        <w:rPr>
          <w:rFonts w:ascii="Arial" w:hAnsi="Arial" w:cs="Arial"/>
          <w:lang w:eastAsia="de-DE"/>
        </w:rPr>
        <w:t>, 68;</w:t>
      </w:r>
      <w:r w:rsidR="00DF7EAE">
        <w:rPr>
          <w:rFonts w:ascii="Arial" w:hAnsi="Arial" w:cs="Arial"/>
          <w:lang w:eastAsia="de-DE"/>
        </w:rPr>
        <w:t>501-517.</w:t>
      </w:r>
    </w:p>
    <w:p w:rsidR="003848A0" w:rsidRPr="006F0AD5" w:rsidRDefault="002E1FB4" w:rsidP="00DF7EAE">
      <w:pPr>
        <w:autoSpaceDE w:val="0"/>
        <w:autoSpaceDN w:val="0"/>
        <w:adjustRightInd w:val="0"/>
        <w:ind w:left="567" w:hanging="567"/>
        <w:jc w:val="both"/>
        <w:rPr>
          <w:rFonts w:ascii="Arial" w:hAnsi="Arial" w:cs="Arial"/>
          <w:lang w:eastAsia="de-DE"/>
        </w:rPr>
      </w:pPr>
      <w:r w:rsidRPr="006F0AD5">
        <w:rPr>
          <w:rFonts w:ascii="Arial" w:hAnsi="Arial" w:cs="Arial"/>
          <w:lang w:val="de-CH"/>
        </w:rPr>
        <w:t xml:space="preserve">Schwarzer, </w:t>
      </w:r>
      <w:r w:rsidR="006F0AD5" w:rsidRPr="006F0AD5">
        <w:rPr>
          <w:rFonts w:ascii="Arial" w:hAnsi="Arial" w:cs="Arial"/>
          <w:lang w:val="de-CH"/>
        </w:rPr>
        <w:t xml:space="preserve">D., </w:t>
      </w:r>
      <w:r w:rsidR="000B35E6" w:rsidRPr="006F0AD5">
        <w:rPr>
          <w:rFonts w:ascii="Arial" w:hAnsi="Arial" w:cs="Arial"/>
          <w:lang w:val="de-CH"/>
        </w:rPr>
        <w:t>&amp; Marahiel</w:t>
      </w:r>
      <w:r w:rsidR="006F0AD5" w:rsidRPr="006F0AD5">
        <w:rPr>
          <w:rFonts w:ascii="Arial" w:hAnsi="Arial" w:cs="Arial"/>
          <w:lang w:val="de-CH"/>
        </w:rPr>
        <w:t xml:space="preserve">, </w:t>
      </w:r>
      <w:r w:rsidR="006F0AD5">
        <w:rPr>
          <w:rFonts w:ascii="Arial" w:hAnsi="Arial" w:cs="Arial"/>
          <w:lang w:val="de-CH"/>
        </w:rPr>
        <w:t xml:space="preserve">M.A. </w:t>
      </w:r>
      <w:r w:rsidR="000B35E6" w:rsidRPr="006F0AD5">
        <w:rPr>
          <w:rFonts w:ascii="Arial" w:hAnsi="Arial" w:cs="Arial"/>
          <w:lang w:val="de-CH"/>
        </w:rPr>
        <w:t>(</w:t>
      </w:r>
      <w:r w:rsidR="003848A0" w:rsidRPr="006F0AD5">
        <w:rPr>
          <w:rFonts w:ascii="Arial" w:hAnsi="Arial" w:cs="Arial"/>
          <w:lang w:val="de-CH"/>
        </w:rPr>
        <w:t>2001</w:t>
      </w:r>
      <w:r w:rsidR="000B35E6" w:rsidRPr="006F0AD5">
        <w:rPr>
          <w:rFonts w:ascii="Arial" w:hAnsi="Arial" w:cs="Arial"/>
          <w:lang w:val="de-CH"/>
        </w:rPr>
        <w:t>)</w:t>
      </w:r>
      <w:r w:rsidR="003848A0" w:rsidRPr="006F0AD5">
        <w:rPr>
          <w:rFonts w:ascii="Arial" w:hAnsi="Arial" w:cs="Arial"/>
          <w:lang w:val="de-CH"/>
        </w:rPr>
        <w:t xml:space="preserve">. </w:t>
      </w:r>
      <w:r w:rsidR="003848A0" w:rsidRPr="003848A0">
        <w:rPr>
          <w:rFonts w:ascii="Arial" w:hAnsi="Arial" w:cs="Arial"/>
        </w:rPr>
        <w:t xml:space="preserve">Multimodular biocatalysts for natural product assembly. </w:t>
      </w:r>
      <w:r w:rsidR="003848A0" w:rsidRPr="006F0AD5">
        <w:rPr>
          <w:rFonts w:ascii="Arial" w:hAnsi="Arial" w:cs="Arial"/>
          <w:i/>
        </w:rPr>
        <w:t>Naturwissenschaften</w:t>
      </w:r>
      <w:r w:rsidR="000B35E6" w:rsidRPr="006F0AD5">
        <w:rPr>
          <w:rFonts w:ascii="Arial" w:hAnsi="Arial" w:cs="Arial"/>
        </w:rPr>
        <w:t xml:space="preserve"> 88;</w:t>
      </w:r>
      <w:r w:rsidR="003848A0" w:rsidRPr="006F0AD5">
        <w:rPr>
          <w:rFonts w:ascii="Arial" w:hAnsi="Arial" w:cs="Arial"/>
        </w:rPr>
        <w:t>93-101.</w:t>
      </w:r>
    </w:p>
    <w:p w:rsidR="003848A0" w:rsidRPr="003848A0" w:rsidRDefault="003848A0" w:rsidP="003848A0">
      <w:pPr>
        <w:autoSpaceDE w:val="0"/>
        <w:autoSpaceDN w:val="0"/>
        <w:adjustRightInd w:val="0"/>
        <w:ind w:left="567" w:hanging="567"/>
        <w:jc w:val="both"/>
        <w:rPr>
          <w:rFonts w:ascii="Arial" w:hAnsi="Arial" w:cs="Arial"/>
          <w:lang w:eastAsia="de-DE"/>
        </w:rPr>
      </w:pPr>
      <w:r w:rsidRPr="006F0AD5">
        <w:rPr>
          <w:rFonts w:ascii="Arial" w:hAnsi="Arial" w:cs="Arial"/>
          <w:lang w:val="de-CH"/>
        </w:rPr>
        <w:t>Schwarzer, D.,</w:t>
      </w:r>
      <w:r w:rsidR="002E1FB4" w:rsidRPr="006F0AD5">
        <w:rPr>
          <w:rFonts w:ascii="Arial" w:hAnsi="Arial" w:cs="Arial"/>
          <w:lang w:val="de-CH"/>
        </w:rPr>
        <w:t xml:space="preserve"> Finking, </w:t>
      </w:r>
      <w:r w:rsidR="006F0AD5">
        <w:rPr>
          <w:rFonts w:ascii="Arial" w:hAnsi="Arial" w:cs="Arial"/>
          <w:lang w:val="de-CH"/>
        </w:rPr>
        <w:t xml:space="preserve">R., </w:t>
      </w:r>
      <w:r w:rsidR="002E1FB4" w:rsidRPr="006F0AD5">
        <w:rPr>
          <w:rFonts w:ascii="Arial" w:hAnsi="Arial" w:cs="Arial"/>
          <w:lang w:val="de-CH"/>
        </w:rPr>
        <w:t xml:space="preserve">&amp; </w:t>
      </w:r>
      <w:r w:rsidR="000B35E6" w:rsidRPr="006F0AD5">
        <w:rPr>
          <w:rFonts w:ascii="Arial" w:hAnsi="Arial" w:cs="Arial"/>
          <w:lang w:val="de-CH"/>
        </w:rPr>
        <w:t>Marah</w:t>
      </w:r>
      <w:r w:rsidR="000B35E6" w:rsidRPr="002E1FB4">
        <w:rPr>
          <w:rFonts w:ascii="Arial" w:hAnsi="Arial" w:cs="Arial"/>
          <w:lang w:val="de-CH"/>
        </w:rPr>
        <w:t>iel</w:t>
      </w:r>
      <w:r w:rsidR="006F0AD5">
        <w:rPr>
          <w:rFonts w:ascii="Arial" w:hAnsi="Arial" w:cs="Arial"/>
          <w:lang w:val="de-CH"/>
        </w:rPr>
        <w:t xml:space="preserve">, M.A. </w:t>
      </w:r>
      <w:r w:rsidR="000B35E6" w:rsidRPr="002E1FB4">
        <w:rPr>
          <w:rFonts w:ascii="Arial" w:hAnsi="Arial" w:cs="Arial"/>
          <w:lang w:val="de-CH"/>
        </w:rPr>
        <w:t>(</w:t>
      </w:r>
      <w:r w:rsidRPr="002E1FB4">
        <w:rPr>
          <w:rFonts w:ascii="Arial" w:hAnsi="Arial" w:cs="Arial"/>
          <w:lang w:val="de-CH"/>
        </w:rPr>
        <w:t>2003</w:t>
      </w:r>
      <w:r w:rsidR="000B35E6" w:rsidRPr="002E1FB4">
        <w:rPr>
          <w:rFonts w:ascii="Arial" w:hAnsi="Arial" w:cs="Arial"/>
          <w:lang w:val="de-CH"/>
        </w:rPr>
        <w:t>)</w:t>
      </w:r>
      <w:r w:rsidRPr="002E1FB4">
        <w:rPr>
          <w:rFonts w:ascii="Arial" w:hAnsi="Arial" w:cs="Arial"/>
          <w:lang w:val="de-CH"/>
        </w:rPr>
        <w:t xml:space="preserve">. </w:t>
      </w:r>
      <w:r w:rsidRPr="006B5569">
        <w:rPr>
          <w:rFonts w:ascii="Arial" w:hAnsi="Arial" w:cs="Arial"/>
          <w:lang w:val="de-CH"/>
        </w:rPr>
        <w:t xml:space="preserve">Nonribosomal peptides: from genes to products. </w:t>
      </w:r>
      <w:r w:rsidRPr="003848A0">
        <w:rPr>
          <w:rFonts w:ascii="Arial" w:hAnsi="Arial" w:cs="Arial"/>
          <w:i/>
        </w:rPr>
        <w:t>Nat. Prod. Rep</w:t>
      </w:r>
      <w:r w:rsidR="000B35E6">
        <w:rPr>
          <w:rFonts w:ascii="Arial" w:hAnsi="Arial" w:cs="Arial"/>
        </w:rPr>
        <w:t>., 20;</w:t>
      </w:r>
      <w:r w:rsidRPr="003848A0">
        <w:rPr>
          <w:rFonts w:ascii="Arial" w:hAnsi="Arial" w:cs="Arial"/>
        </w:rPr>
        <w:t>275-287.</w:t>
      </w:r>
    </w:p>
    <w:p w:rsidR="000B22B5" w:rsidRPr="00A66C41" w:rsidRDefault="002E1FB4" w:rsidP="000B22B5">
      <w:pPr>
        <w:shd w:val="clear" w:color="auto" w:fill="FFFFFF"/>
        <w:ind w:left="567" w:hanging="567"/>
        <w:jc w:val="both"/>
        <w:rPr>
          <w:rFonts w:ascii="Arial" w:hAnsi="Arial" w:cs="Arial"/>
          <w:bCs/>
          <w:lang w:eastAsia="de-DE"/>
        </w:rPr>
      </w:pPr>
      <w:r>
        <w:rPr>
          <w:rFonts w:ascii="Arial" w:eastAsia="Times New Roman" w:hAnsi="Arial" w:cs="Arial"/>
          <w:bdr w:val="none" w:sz="0" w:space="0" w:color="auto" w:frame="1"/>
          <w:lang w:val="en" w:eastAsia="de-CH"/>
        </w:rPr>
        <w:t xml:space="preserve">Shizuya, </w:t>
      </w:r>
      <w:r w:rsidR="000B22B5" w:rsidRPr="003848A0">
        <w:rPr>
          <w:rFonts w:ascii="Arial" w:eastAsia="Times New Roman" w:hAnsi="Arial" w:cs="Arial"/>
          <w:bdr w:val="none" w:sz="0" w:space="0" w:color="auto" w:frame="1"/>
          <w:lang w:val="en" w:eastAsia="de-CH"/>
        </w:rPr>
        <w:t>H</w:t>
      </w:r>
      <w:r>
        <w:rPr>
          <w:rFonts w:ascii="Arial" w:eastAsia="Times New Roman" w:hAnsi="Arial" w:cs="Arial"/>
          <w:bdr w:val="none" w:sz="0" w:space="0" w:color="auto" w:frame="1"/>
          <w:lang w:val="en" w:eastAsia="de-CH"/>
        </w:rPr>
        <w:t>.</w:t>
      </w:r>
      <w:r w:rsidR="000B22B5" w:rsidRPr="000B22B5">
        <w:rPr>
          <w:rFonts w:ascii="Arial" w:eastAsia="Times New Roman" w:hAnsi="Arial" w:cs="Arial"/>
          <w:lang w:val="en" w:eastAsia="de-CH"/>
        </w:rPr>
        <w:t xml:space="preserve">, </w:t>
      </w:r>
      <w:r w:rsidR="000B22B5" w:rsidRPr="003848A0">
        <w:rPr>
          <w:rFonts w:ascii="Arial" w:eastAsia="Times New Roman" w:hAnsi="Arial" w:cs="Arial"/>
          <w:bdr w:val="none" w:sz="0" w:space="0" w:color="auto" w:frame="1"/>
          <w:lang w:val="en" w:eastAsia="de-CH"/>
        </w:rPr>
        <w:t xml:space="preserve">Birren, </w:t>
      </w:r>
      <w:r w:rsidR="006F0AD5" w:rsidRPr="003848A0">
        <w:rPr>
          <w:rFonts w:ascii="Arial" w:eastAsia="Times New Roman" w:hAnsi="Arial" w:cs="Arial"/>
          <w:lang w:val="en" w:eastAsia="de-CH"/>
        </w:rPr>
        <w:t>B</w:t>
      </w:r>
      <w:r w:rsidR="006F0AD5">
        <w:rPr>
          <w:rFonts w:ascii="Arial" w:eastAsia="Times New Roman" w:hAnsi="Arial" w:cs="Arial"/>
          <w:lang w:val="en" w:eastAsia="de-CH"/>
        </w:rPr>
        <w:t xml:space="preserve">., </w:t>
      </w:r>
      <w:r w:rsidR="000B22B5" w:rsidRPr="003848A0">
        <w:rPr>
          <w:rFonts w:ascii="Arial" w:eastAsia="Times New Roman" w:hAnsi="Arial" w:cs="Arial"/>
          <w:bdr w:val="none" w:sz="0" w:space="0" w:color="auto" w:frame="1"/>
          <w:lang w:val="en" w:eastAsia="de-CH"/>
        </w:rPr>
        <w:t xml:space="preserve">Kim, </w:t>
      </w:r>
      <w:r w:rsidR="006F0AD5">
        <w:rPr>
          <w:rFonts w:ascii="Arial" w:eastAsia="Times New Roman" w:hAnsi="Arial" w:cs="Arial"/>
          <w:bdr w:val="none" w:sz="0" w:space="0" w:color="auto" w:frame="1"/>
          <w:lang w:val="en" w:eastAsia="de-CH"/>
        </w:rPr>
        <w:t xml:space="preserve">U.J., </w:t>
      </w:r>
      <w:r w:rsidR="000B22B5" w:rsidRPr="003848A0">
        <w:rPr>
          <w:rFonts w:ascii="Arial" w:eastAsia="Times New Roman" w:hAnsi="Arial" w:cs="Arial"/>
          <w:bdr w:val="none" w:sz="0" w:space="0" w:color="auto" w:frame="1"/>
          <w:lang w:val="en" w:eastAsia="de-CH"/>
        </w:rPr>
        <w:t>M</w:t>
      </w:r>
      <w:r w:rsidR="000B22B5" w:rsidRPr="000B22B5">
        <w:rPr>
          <w:rFonts w:ascii="Arial" w:eastAsia="Times New Roman" w:hAnsi="Arial" w:cs="Arial"/>
          <w:bdr w:val="none" w:sz="0" w:space="0" w:color="auto" w:frame="1"/>
          <w:lang w:val="en" w:eastAsia="de-CH"/>
        </w:rPr>
        <w:t xml:space="preserve">ancino, </w:t>
      </w:r>
      <w:r w:rsidR="006F0AD5">
        <w:rPr>
          <w:rFonts w:ascii="Arial" w:eastAsia="Times New Roman" w:hAnsi="Arial" w:cs="Arial"/>
          <w:bdr w:val="none" w:sz="0" w:space="0" w:color="auto" w:frame="1"/>
          <w:lang w:val="en" w:eastAsia="de-CH"/>
        </w:rPr>
        <w:t xml:space="preserve">V., </w:t>
      </w:r>
      <w:r w:rsidR="000B35E6">
        <w:rPr>
          <w:rFonts w:ascii="Arial" w:eastAsia="Times New Roman" w:hAnsi="Arial" w:cs="Arial"/>
          <w:bdr w:val="none" w:sz="0" w:space="0" w:color="auto" w:frame="1"/>
          <w:lang w:val="en" w:eastAsia="de-CH"/>
        </w:rPr>
        <w:t xml:space="preserve">Slepak, </w:t>
      </w:r>
      <w:r w:rsidR="006F0AD5" w:rsidRPr="000B22B5">
        <w:rPr>
          <w:rFonts w:ascii="Arial" w:eastAsia="Times New Roman" w:hAnsi="Arial" w:cs="Arial"/>
          <w:bdr w:val="none" w:sz="0" w:space="0" w:color="auto" w:frame="1"/>
          <w:lang w:val="en" w:eastAsia="de-CH"/>
        </w:rPr>
        <w:t>T.</w:t>
      </w:r>
      <w:r w:rsidR="006F0AD5">
        <w:rPr>
          <w:rFonts w:ascii="Arial" w:eastAsia="Times New Roman" w:hAnsi="Arial" w:cs="Arial"/>
          <w:bdr w:val="none" w:sz="0" w:space="0" w:color="auto" w:frame="1"/>
          <w:lang w:val="en" w:eastAsia="de-CH"/>
        </w:rPr>
        <w:t xml:space="preserve">, </w:t>
      </w:r>
      <w:r w:rsidR="000B35E6">
        <w:rPr>
          <w:rFonts w:ascii="Arial" w:eastAsia="Times New Roman" w:hAnsi="Arial" w:cs="Arial"/>
          <w:bdr w:val="none" w:sz="0" w:space="0" w:color="auto" w:frame="1"/>
          <w:lang w:val="en" w:eastAsia="de-CH"/>
        </w:rPr>
        <w:t>Tachiiri,</w:t>
      </w:r>
      <w:r>
        <w:rPr>
          <w:rFonts w:ascii="Arial" w:eastAsia="Times New Roman" w:hAnsi="Arial" w:cs="Arial"/>
          <w:bdr w:val="none" w:sz="0" w:space="0" w:color="auto" w:frame="1"/>
          <w:lang w:val="en" w:eastAsia="de-CH"/>
        </w:rPr>
        <w:t xml:space="preserve"> </w:t>
      </w:r>
      <w:r w:rsidR="006F0AD5">
        <w:rPr>
          <w:rFonts w:ascii="Arial" w:eastAsia="Times New Roman" w:hAnsi="Arial" w:cs="Arial"/>
          <w:bdr w:val="none" w:sz="0" w:space="0" w:color="auto" w:frame="1"/>
          <w:lang w:val="en" w:eastAsia="de-CH"/>
        </w:rPr>
        <w:t xml:space="preserve">Y., </w:t>
      </w:r>
      <w:r>
        <w:rPr>
          <w:rFonts w:ascii="Arial" w:eastAsia="Times New Roman" w:hAnsi="Arial" w:cs="Arial"/>
          <w:bdr w:val="none" w:sz="0" w:space="0" w:color="auto" w:frame="1"/>
          <w:lang w:val="en" w:eastAsia="de-CH"/>
        </w:rPr>
        <w:t>&amp;</w:t>
      </w:r>
      <w:r w:rsidR="000B35E6">
        <w:rPr>
          <w:rFonts w:ascii="Arial" w:eastAsia="Times New Roman" w:hAnsi="Arial" w:cs="Arial"/>
          <w:bdr w:val="none" w:sz="0" w:space="0" w:color="auto" w:frame="1"/>
          <w:lang w:val="en" w:eastAsia="de-CH"/>
        </w:rPr>
        <w:t xml:space="preserve"> Simon</w:t>
      </w:r>
      <w:r w:rsidR="006F0AD5">
        <w:rPr>
          <w:rFonts w:ascii="Arial" w:eastAsia="Times New Roman" w:hAnsi="Arial" w:cs="Arial"/>
          <w:bdr w:val="none" w:sz="0" w:space="0" w:color="auto" w:frame="1"/>
          <w:lang w:val="en" w:eastAsia="de-CH"/>
        </w:rPr>
        <w:t xml:space="preserve">, M. </w:t>
      </w:r>
      <w:r w:rsidR="000B35E6">
        <w:rPr>
          <w:rFonts w:ascii="Arial" w:eastAsia="Times New Roman" w:hAnsi="Arial" w:cs="Arial"/>
          <w:bdr w:val="none" w:sz="0" w:space="0" w:color="auto" w:frame="1"/>
          <w:lang w:val="en" w:eastAsia="de-CH"/>
        </w:rPr>
        <w:t>(</w:t>
      </w:r>
      <w:r w:rsidR="000B22B5" w:rsidRPr="000B22B5">
        <w:rPr>
          <w:rFonts w:ascii="Arial" w:eastAsia="Times New Roman" w:hAnsi="Arial" w:cs="Arial"/>
          <w:iCs/>
          <w:bdr w:val="none" w:sz="0" w:space="0" w:color="auto" w:frame="1"/>
          <w:lang w:val="en" w:eastAsia="de-CH"/>
        </w:rPr>
        <w:t>1992</w:t>
      </w:r>
      <w:r w:rsidR="000B35E6">
        <w:rPr>
          <w:rFonts w:ascii="Arial" w:eastAsia="Times New Roman" w:hAnsi="Arial" w:cs="Arial"/>
          <w:iCs/>
          <w:bdr w:val="none" w:sz="0" w:space="0" w:color="auto" w:frame="1"/>
          <w:lang w:val="en" w:eastAsia="de-CH"/>
        </w:rPr>
        <w:t>)</w:t>
      </w:r>
      <w:r w:rsidR="000B22B5" w:rsidRPr="000B22B5">
        <w:rPr>
          <w:rFonts w:ascii="Arial" w:eastAsia="Times New Roman" w:hAnsi="Arial" w:cs="Arial"/>
          <w:iCs/>
          <w:lang w:val="en" w:eastAsia="de-CH"/>
        </w:rPr>
        <w:t xml:space="preserve">. </w:t>
      </w:r>
      <w:r w:rsidR="000B22B5" w:rsidRPr="000B22B5">
        <w:rPr>
          <w:rFonts w:ascii="Arial" w:eastAsia="Times New Roman" w:hAnsi="Arial" w:cs="Arial"/>
          <w:iCs/>
          <w:bdr w:val="none" w:sz="0" w:space="0" w:color="auto" w:frame="1"/>
          <w:lang w:val="en" w:eastAsia="de-CH"/>
        </w:rPr>
        <w:t xml:space="preserve">Cloning and stable maintance of 300-kilobase-pair fragments of human DNA in </w:t>
      </w:r>
      <w:r w:rsidR="000B22B5" w:rsidRPr="000B22B5">
        <w:rPr>
          <w:rFonts w:ascii="Arial" w:eastAsia="Times New Roman" w:hAnsi="Arial" w:cs="Arial"/>
          <w:i/>
          <w:iCs/>
          <w:bdr w:val="none" w:sz="0" w:space="0" w:color="auto" w:frame="1"/>
          <w:lang w:val="en" w:eastAsia="de-CH"/>
        </w:rPr>
        <w:t>Escherichia coli</w:t>
      </w:r>
      <w:r w:rsidR="000B22B5" w:rsidRPr="000B22B5">
        <w:rPr>
          <w:rFonts w:ascii="Arial" w:eastAsia="Times New Roman" w:hAnsi="Arial" w:cs="Arial"/>
          <w:iCs/>
          <w:bdr w:val="none" w:sz="0" w:space="0" w:color="auto" w:frame="1"/>
          <w:lang w:val="en" w:eastAsia="de-CH"/>
        </w:rPr>
        <w:t xml:space="preserve"> </w:t>
      </w:r>
      <w:r w:rsidR="000B22B5" w:rsidRPr="00A66C41">
        <w:rPr>
          <w:rFonts w:ascii="Arial" w:eastAsia="Times New Roman" w:hAnsi="Arial" w:cs="Arial"/>
          <w:iCs/>
          <w:bdr w:val="none" w:sz="0" w:space="0" w:color="auto" w:frame="1"/>
          <w:lang w:val="en" w:eastAsia="de-CH"/>
        </w:rPr>
        <w:t>using an F-factor-based vector</w:t>
      </w:r>
      <w:r w:rsidR="000B22B5" w:rsidRPr="00A66C41">
        <w:rPr>
          <w:rFonts w:ascii="Arial" w:eastAsia="Times New Roman" w:hAnsi="Arial" w:cs="Arial"/>
          <w:iCs/>
          <w:lang w:val="en" w:eastAsia="de-CH"/>
        </w:rPr>
        <w:t xml:space="preserve">. </w:t>
      </w:r>
      <w:r w:rsidR="000B22B5" w:rsidRPr="00A66C41">
        <w:rPr>
          <w:rFonts w:ascii="Arial" w:eastAsia="Times New Roman" w:hAnsi="Arial" w:cs="Arial"/>
          <w:i/>
          <w:iCs/>
          <w:lang w:val="en" w:eastAsia="de-CH"/>
        </w:rPr>
        <w:t>Proc. Natl</w:t>
      </w:r>
      <w:r w:rsidR="000B35E6" w:rsidRPr="00A66C41">
        <w:rPr>
          <w:rFonts w:ascii="Arial" w:eastAsia="Times New Roman" w:hAnsi="Arial" w:cs="Arial"/>
          <w:i/>
          <w:iCs/>
          <w:lang w:val="en" w:eastAsia="de-CH"/>
        </w:rPr>
        <w:t>.</w:t>
      </w:r>
      <w:r w:rsidR="000B22B5" w:rsidRPr="00A66C41">
        <w:rPr>
          <w:rFonts w:ascii="Arial" w:eastAsia="Times New Roman" w:hAnsi="Arial" w:cs="Arial"/>
          <w:i/>
          <w:iCs/>
          <w:lang w:val="en" w:eastAsia="de-CH"/>
        </w:rPr>
        <w:t xml:space="preserve"> Acad</w:t>
      </w:r>
      <w:r w:rsidR="000B35E6" w:rsidRPr="00A66C41">
        <w:rPr>
          <w:rFonts w:ascii="Arial" w:eastAsia="Times New Roman" w:hAnsi="Arial" w:cs="Arial"/>
          <w:i/>
          <w:iCs/>
          <w:lang w:val="en" w:eastAsia="de-CH"/>
        </w:rPr>
        <w:t>.</w:t>
      </w:r>
      <w:r w:rsidR="000B22B5" w:rsidRPr="00A66C41">
        <w:rPr>
          <w:rFonts w:ascii="Arial" w:eastAsia="Times New Roman" w:hAnsi="Arial" w:cs="Arial"/>
          <w:i/>
          <w:iCs/>
          <w:lang w:val="en" w:eastAsia="de-CH"/>
        </w:rPr>
        <w:t xml:space="preserve"> </w:t>
      </w:r>
      <w:r w:rsidR="000B35E6" w:rsidRPr="00A66C41">
        <w:rPr>
          <w:rFonts w:ascii="Arial" w:eastAsia="Times New Roman" w:hAnsi="Arial" w:cs="Arial"/>
          <w:i/>
          <w:iCs/>
          <w:lang w:val="en" w:eastAsia="de-CH"/>
        </w:rPr>
        <w:t xml:space="preserve">Sci. </w:t>
      </w:r>
      <w:r w:rsidR="000B22B5" w:rsidRPr="00A66C41">
        <w:rPr>
          <w:rFonts w:ascii="Arial" w:eastAsia="Times New Roman" w:hAnsi="Arial" w:cs="Arial"/>
          <w:i/>
          <w:iCs/>
          <w:lang w:val="en" w:eastAsia="de-CH"/>
        </w:rPr>
        <w:t>USA</w:t>
      </w:r>
      <w:r w:rsidR="000B22B5" w:rsidRPr="00A66C41">
        <w:rPr>
          <w:rFonts w:ascii="Arial" w:eastAsia="Times New Roman" w:hAnsi="Arial" w:cs="Arial"/>
          <w:iCs/>
          <w:lang w:val="en" w:eastAsia="de-CH"/>
        </w:rPr>
        <w:t xml:space="preserve"> </w:t>
      </w:r>
      <w:r w:rsidR="000B22B5" w:rsidRPr="00A66C41">
        <w:rPr>
          <w:rFonts w:ascii="Arial" w:eastAsia="Times New Roman" w:hAnsi="Arial" w:cs="Arial"/>
          <w:iCs/>
          <w:bdr w:val="none" w:sz="0" w:space="0" w:color="auto" w:frame="1"/>
          <w:lang w:val="en" w:eastAsia="de-CH"/>
        </w:rPr>
        <w:t>89</w:t>
      </w:r>
      <w:r w:rsidR="000B35E6" w:rsidRPr="00A66C41">
        <w:rPr>
          <w:rFonts w:ascii="Arial" w:eastAsia="Times New Roman" w:hAnsi="Arial" w:cs="Arial"/>
          <w:iCs/>
          <w:lang w:val="en" w:eastAsia="de-CH"/>
        </w:rPr>
        <w:t>;</w:t>
      </w:r>
      <w:r w:rsidR="000B22B5" w:rsidRPr="00A66C41">
        <w:rPr>
          <w:rFonts w:ascii="Arial" w:eastAsia="Times New Roman" w:hAnsi="Arial" w:cs="Arial"/>
          <w:iCs/>
          <w:bdr w:val="none" w:sz="0" w:space="0" w:color="auto" w:frame="1"/>
          <w:lang w:val="en" w:eastAsia="de-CH"/>
        </w:rPr>
        <w:t>8794</w:t>
      </w:r>
      <w:r w:rsidR="000B22B5" w:rsidRPr="00A66C41">
        <w:rPr>
          <w:rFonts w:ascii="Arial" w:eastAsia="Times New Roman" w:hAnsi="Arial" w:cs="Arial"/>
          <w:iCs/>
          <w:lang w:val="en" w:eastAsia="de-CH"/>
        </w:rPr>
        <w:t>–</w:t>
      </w:r>
      <w:r w:rsidR="000B22B5" w:rsidRPr="00A66C41">
        <w:rPr>
          <w:rFonts w:ascii="Arial" w:eastAsia="Times New Roman" w:hAnsi="Arial" w:cs="Arial"/>
          <w:iCs/>
          <w:bdr w:val="none" w:sz="0" w:space="0" w:color="auto" w:frame="1"/>
          <w:lang w:val="en" w:eastAsia="de-CH"/>
        </w:rPr>
        <w:t>8797</w:t>
      </w:r>
    </w:p>
    <w:p w:rsidR="007B35E7" w:rsidRPr="00A66C41" w:rsidRDefault="00EE79FC" w:rsidP="00440D70">
      <w:pPr>
        <w:shd w:val="clear" w:color="auto" w:fill="FFFFFF"/>
        <w:ind w:left="567" w:hanging="567"/>
        <w:jc w:val="both"/>
        <w:rPr>
          <w:rFonts w:ascii="Arial" w:hAnsi="Arial" w:cs="Arial"/>
          <w:color w:val="000000" w:themeColor="text1"/>
        </w:rPr>
      </w:pPr>
      <w:r w:rsidRPr="00A66C41">
        <w:rPr>
          <w:rFonts w:ascii="Arial" w:hAnsi="Arial" w:cs="Arial"/>
        </w:rPr>
        <w:t xml:space="preserve">Sogin, M.L., Morrison, </w:t>
      </w:r>
      <w:r w:rsidR="006F0AD5">
        <w:rPr>
          <w:rFonts w:ascii="Arial" w:hAnsi="Arial" w:cs="Arial"/>
        </w:rPr>
        <w:t xml:space="preserve">H.G., </w:t>
      </w:r>
      <w:r w:rsidRPr="00A66C41">
        <w:rPr>
          <w:rFonts w:ascii="Arial" w:hAnsi="Arial" w:cs="Arial"/>
        </w:rPr>
        <w:t xml:space="preserve">Huber, </w:t>
      </w:r>
      <w:r w:rsidR="006F0AD5">
        <w:rPr>
          <w:rFonts w:ascii="Arial" w:hAnsi="Arial" w:cs="Arial"/>
        </w:rPr>
        <w:t xml:space="preserve">J.A., </w:t>
      </w:r>
      <w:r w:rsidRPr="00A66C41">
        <w:rPr>
          <w:rFonts w:ascii="Arial" w:hAnsi="Arial" w:cs="Arial"/>
        </w:rPr>
        <w:t xml:space="preserve">Welch, </w:t>
      </w:r>
      <w:r w:rsidR="006F0AD5">
        <w:rPr>
          <w:rFonts w:ascii="Arial" w:hAnsi="Arial" w:cs="Arial"/>
        </w:rPr>
        <w:t xml:space="preserve">D.M., </w:t>
      </w:r>
      <w:r w:rsidRPr="00A66C41">
        <w:rPr>
          <w:rFonts w:ascii="Arial" w:hAnsi="Arial" w:cs="Arial"/>
        </w:rPr>
        <w:t xml:space="preserve">Huse, </w:t>
      </w:r>
      <w:r w:rsidR="006F0AD5">
        <w:rPr>
          <w:rFonts w:ascii="Arial" w:hAnsi="Arial" w:cs="Arial"/>
        </w:rPr>
        <w:t xml:space="preserve">S.M., </w:t>
      </w:r>
      <w:r w:rsidRPr="00A66C41">
        <w:rPr>
          <w:rFonts w:ascii="Arial" w:hAnsi="Arial" w:cs="Arial"/>
        </w:rPr>
        <w:t>Neal,</w:t>
      </w:r>
      <w:r w:rsidR="000B35E6" w:rsidRPr="00A66C41">
        <w:rPr>
          <w:rFonts w:ascii="Arial" w:hAnsi="Arial" w:cs="Arial"/>
        </w:rPr>
        <w:t xml:space="preserve"> </w:t>
      </w:r>
      <w:r w:rsidR="006F0AD5">
        <w:rPr>
          <w:rFonts w:ascii="Arial" w:hAnsi="Arial" w:cs="Arial"/>
        </w:rPr>
        <w:t xml:space="preserve">P.R., </w:t>
      </w:r>
      <w:r w:rsidR="000B35E6" w:rsidRPr="00A66C41">
        <w:rPr>
          <w:rFonts w:ascii="Arial" w:hAnsi="Arial" w:cs="Arial"/>
        </w:rPr>
        <w:t xml:space="preserve">Arrieta, </w:t>
      </w:r>
      <w:r w:rsidR="006F0AD5">
        <w:rPr>
          <w:rFonts w:ascii="Arial" w:hAnsi="Arial" w:cs="Arial"/>
        </w:rPr>
        <w:t xml:space="preserve">J.M., </w:t>
      </w:r>
      <w:r w:rsidR="000B35E6" w:rsidRPr="00A66C41">
        <w:rPr>
          <w:rFonts w:ascii="Arial" w:hAnsi="Arial" w:cs="Arial"/>
        </w:rPr>
        <w:t>&amp; Herndl</w:t>
      </w:r>
      <w:r w:rsidR="006F0AD5">
        <w:rPr>
          <w:rFonts w:ascii="Arial" w:hAnsi="Arial" w:cs="Arial"/>
        </w:rPr>
        <w:t xml:space="preserve">, G.J. </w:t>
      </w:r>
      <w:r w:rsidR="000B35E6" w:rsidRPr="00A66C41">
        <w:rPr>
          <w:rFonts w:ascii="Arial" w:hAnsi="Arial" w:cs="Arial"/>
        </w:rPr>
        <w:t>(</w:t>
      </w:r>
      <w:r w:rsidRPr="00A66C41">
        <w:rPr>
          <w:rFonts w:ascii="Arial" w:hAnsi="Arial" w:cs="Arial"/>
        </w:rPr>
        <w:t>2006</w:t>
      </w:r>
      <w:r w:rsidR="000B35E6" w:rsidRPr="00A66C41">
        <w:rPr>
          <w:rFonts w:ascii="Arial" w:hAnsi="Arial" w:cs="Arial"/>
        </w:rPr>
        <w:t>)</w:t>
      </w:r>
      <w:r w:rsidRPr="00A66C41">
        <w:rPr>
          <w:rFonts w:ascii="Arial" w:hAnsi="Arial" w:cs="Arial"/>
        </w:rPr>
        <w:t>. Microbial diversity in the deep sea and the underexplored “rare biosphere</w:t>
      </w:r>
      <w:r w:rsidRPr="00A66C41">
        <w:rPr>
          <w:rFonts w:ascii="Arial" w:hAnsi="Arial" w:cs="Arial"/>
          <w:color w:val="000000" w:themeColor="text1"/>
        </w:rPr>
        <w:t xml:space="preserve">”. </w:t>
      </w:r>
      <w:r w:rsidRPr="00A66C41">
        <w:rPr>
          <w:rFonts w:ascii="Arial" w:hAnsi="Arial" w:cs="Arial"/>
          <w:i/>
          <w:color w:val="000000" w:themeColor="text1"/>
        </w:rPr>
        <w:t>Proc. Natl. Acad. Sci. USA</w:t>
      </w:r>
      <w:r w:rsidR="000B35E6" w:rsidRPr="00A66C41">
        <w:rPr>
          <w:rFonts w:ascii="Arial" w:hAnsi="Arial" w:cs="Arial"/>
          <w:i/>
          <w:color w:val="000000" w:themeColor="text1"/>
        </w:rPr>
        <w:t>,</w:t>
      </w:r>
      <w:r w:rsidR="000B35E6" w:rsidRPr="00A66C41">
        <w:rPr>
          <w:rFonts w:ascii="Arial" w:hAnsi="Arial" w:cs="Arial"/>
          <w:color w:val="000000" w:themeColor="text1"/>
        </w:rPr>
        <w:t xml:space="preserve"> 103;</w:t>
      </w:r>
      <w:r w:rsidRPr="00A66C41">
        <w:rPr>
          <w:rFonts w:ascii="Arial" w:hAnsi="Arial" w:cs="Arial"/>
          <w:color w:val="000000" w:themeColor="text1"/>
        </w:rPr>
        <w:t>12115-12120.</w:t>
      </w:r>
    </w:p>
    <w:p w:rsidR="009C0296" w:rsidRPr="00A66C41" w:rsidRDefault="009C0296" w:rsidP="00440D70">
      <w:pPr>
        <w:autoSpaceDE w:val="0"/>
        <w:ind w:left="567" w:hanging="567"/>
        <w:jc w:val="both"/>
        <w:rPr>
          <w:rFonts w:ascii="Arial" w:eastAsia="TimesTen-Roman" w:hAnsi="Arial" w:cs="Arial"/>
        </w:rPr>
      </w:pPr>
      <w:r w:rsidRPr="00A66C41">
        <w:rPr>
          <w:rFonts w:ascii="Arial" w:eastAsia="TimesTen-Roman" w:hAnsi="Arial" w:cs="Arial"/>
        </w:rPr>
        <w:t>Taylor,</w:t>
      </w:r>
      <w:r w:rsidR="000B35E6" w:rsidRPr="00A66C41">
        <w:rPr>
          <w:rFonts w:ascii="Arial" w:eastAsia="TimesTen-Roman" w:hAnsi="Arial" w:cs="Arial"/>
        </w:rPr>
        <w:t xml:space="preserve"> M.W., Radax, </w:t>
      </w:r>
      <w:r w:rsidR="005D44A0">
        <w:rPr>
          <w:rFonts w:ascii="Arial" w:eastAsia="TimesTen-Roman" w:hAnsi="Arial" w:cs="Arial"/>
        </w:rPr>
        <w:t xml:space="preserve">R., </w:t>
      </w:r>
      <w:r w:rsidR="000B35E6" w:rsidRPr="00A66C41">
        <w:rPr>
          <w:rFonts w:ascii="Arial" w:eastAsia="TimesTen-Roman" w:hAnsi="Arial" w:cs="Arial"/>
        </w:rPr>
        <w:t xml:space="preserve">Steger, </w:t>
      </w:r>
      <w:r w:rsidR="005D44A0">
        <w:rPr>
          <w:rFonts w:ascii="Arial" w:eastAsia="TimesTen-Roman" w:hAnsi="Arial" w:cs="Arial"/>
        </w:rPr>
        <w:t xml:space="preserve">D., </w:t>
      </w:r>
      <w:r w:rsidR="000B35E6" w:rsidRPr="00A66C41">
        <w:rPr>
          <w:rFonts w:ascii="Arial" w:eastAsia="TimesTen-Roman" w:hAnsi="Arial" w:cs="Arial"/>
        </w:rPr>
        <w:t>&amp; Wagner</w:t>
      </w:r>
      <w:r w:rsidR="005D44A0">
        <w:rPr>
          <w:rFonts w:ascii="Arial" w:eastAsia="TimesTen-Roman" w:hAnsi="Arial" w:cs="Arial"/>
        </w:rPr>
        <w:t xml:space="preserve">, M. </w:t>
      </w:r>
      <w:r w:rsidR="000B35E6" w:rsidRPr="00A66C41">
        <w:rPr>
          <w:rFonts w:ascii="Arial" w:eastAsia="TimesTen-Roman" w:hAnsi="Arial" w:cs="Arial"/>
        </w:rPr>
        <w:t>(</w:t>
      </w:r>
      <w:r w:rsidRPr="00A66C41">
        <w:rPr>
          <w:rFonts w:ascii="Arial" w:eastAsia="TimesTen-Roman" w:hAnsi="Arial" w:cs="Arial"/>
        </w:rPr>
        <w:t>2007</w:t>
      </w:r>
      <w:r w:rsidR="000B35E6" w:rsidRPr="00A66C41">
        <w:rPr>
          <w:rFonts w:ascii="Arial" w:eastAsia="TimesTen-Roman" w:hAnsi="Arial" w:cs="Arial"/>
        </w:rPr>
        <w:t>)</w:t>
      </w:r>
      <w:r w:rsidR="005D44A0">
        <w:rPr>
          <w:rFonts w:ascii="Arial" w:eastAsia="TimesTen-Roman" w:hAnsi="Arial" w:cs="Arial"/>
        </w:rPr>
        <w:t>. Sponge-associated microorganisms: evolution, ecological, and biotechnological p</w:t>
      </w:r>
      <w:r w:rsidRPr="00A66C41">
        <w:rPr>
          <w:rFonts w:ascii="Arial" w:eastAsia="TimesTen-Roman" w:hAnsi="Arial" w:cs="Arial"/>
        </w:rPr>
        <w:t xml:space="preserve">otential. </w:t>
      </w:r>
      <w:r w:rsidRPr="00A66C41">
        <w:rPr>
          <w:rFonts w:ascii="Arial" w:eastAsia="TimesTen-Roman" w:hAnsi="Arial" w:cs="Arial"/>
          <w:i/>
          <w:iCs/>
        </w:rPr>
        <w:t>Microbiol. Mol. Biol. Rev.</w:t>
      </w:r>
      <w:r w:rsidR="000B35E6" w:rsidRPr="00A66C41">
        <w:rPr>
          <w:rFonts w:ascii="Arial" w:eastAsia="TimesTen-Roman" w:hAnsi="Arial" w:cs="Arial"/>
        </w:rPr>
        <w:t>, 71(2);</w:t>
      </w:r>
      <w:r w:rsidRPr="00A66C41">
        <w:rPr>
          <w:rFonts w:ascii="Arial" w:eastAsia="TimesTen-Roman" w:hAnsi="Arial" w:cs="Arial"/>
        </w:rPr>
        <w:t>295-347.</w:t>
      </w:r>
    </w:p>
    <w:p w:rsidR="00AE151B" w:rsidRPr="00A66C41" w:rsidRDefault="00AE151B" w:rsidP="009D7CA6">
      <w:pPr>
        <w:autoSpaceDE w:val="0"/>
        <w:ind w:left="567" w:hanging="567"/>
        <w:jc w:val="both"/>
        <w:rPr>
          <w:rFonts w:ascii="Arial" w:eastAsia="TimesTen-Roman" w:hAnsi="Arial" w:cs="Arial"/>
          <w:lang w:val="en-GB"/>
        </w:rPr>
      </w:pPr>
      <w:r w:rsidRPr="00B85F0C">
        <w:rPr>
          <w:rFonts w:ascii="Arial" w:eastAsia="TimesTen-Roman" w:hAnsi="Arial" w:cs="Arial"/>
          <w:lang w:val="de-CH"/>
        </w:rPr>
        <w:t xml:space="preserve">Teta, R., Gurgui, </w:t>
      </w:r>
      <w:r w:rsidR="005D44A0">
        <w:rPr>
          <w:rFonts w:ascii="Arial" w:eastAsia="TimesTen-Roman" w:hAnsi="Arial" w:cs="Arial"/>
          <w:lang w:val="de-CH"/>
        </w:rPr>
        <w:t xml:space="preserve">M., </w:t>
      </w:r>
      <w:r w:rsidRPr="00B85F0C">
        <w:rPr>
          <w:rFonts w:ascii="Arial" w:eastAsia="TimesTen-Roman" w:hAnsi="Arial" w:cs="Arial"/>
          <w:lang w:val="de-CH"/>
        </w:rPr>
        <w:t xml:space="preserve">Helfrich, </w:t>
      </w:r>
      <w:r w:rsidR="005D44A0">
        <w:rPr>
          <w:rFonts w:ascii="Arial" w:eastAsia="TimesTen-Roman" w:hAnsi="Arial" w:cs="Arial"/>
          <w:lang w:val="de-CH"/>
        </w:rPr>
        <w:t xml:space="preserve">E.J.N., </w:t>
      </w:r>
      <w:r w:rsidRPr="00B85F0C">
        <w:rPr>
          <w:rFonts w:ascii="Arial" w:eastAsia="TimesTen-Roman" w:hAnsi="Arial" w:cs="Arial"/>
          <w:lang w:val="de-CH"/>
        </w:rPr>
        <w:t xml:space="preserve">Künne, </w:t>
      </w:r>
      <w:r w:rsidR="005D44A0">
        <w:rPr>
          <w:rFonts w:ascii="Arial" w:eastAsia="TimesTen-Roman" w:hAnsi="Arial" w:cs="Arial"/>
          <w:lang w:val="de-CH"/>
        </w:rPr>
        <w:t xml:space="preserve">S., </w:t>
      </w:r>
      <w:r w:rsidRPr="00B85F0C">
        <w:rPr>
          <w:rFonts w:ascii="Arial" w:eastAsia="TimesTen-Roman" w:hAnsi="Arial" w:cs="Arial"/>
          <w:lang w:val="de-CH"/>
        </w:rPr>
        <w:t xml:space="preserve">Schneider, </w:t>
      </w:r>
      <w:r w:rsidR="005D44A0">
        <w:rPr>
          <w:rFonts w:ascii="Arial" w:eastAsia="TimesTen-Roman" w:hAnsi="Arial" w:cs="Arial"/>
          <w:lang w:val="de-CH"/>
        </w:rPr>
        <w:t xml:space="preserve">A., </w:t>
      </w:r>
      <w:r w:rsidRPr="00B85F0C">
        <w:rPr>
          <w:rFonts w:ascii="Arial" w:eastAsia="TimesTen-Roman" w:hAnsi="Arial" w:cs="Arial"/>
          <w:lang w:val="de-CH"/>
        </w:rPr>
        <w:t>van Ec</w:t>
      </w:r>
      <w:r w:rsidR="000B35E6" w:rsidRPr="00B85F0C">
        <w:rPr>
          <w:rFonts w:ascii="Arial" w:eastAsia="TimesTen-Roman" w:hAnsi="Arial" w:cs="Arial"/>
          <w:lang w:val="de-CH"/>
        </w:rPr>
        <w:t xml:space="preserve">hten-Deckert, </w:t>
      </w:r>
      <w:r w:rsidR="005D44A0">
        <w:rPr>
          <w:rFonts w:ascii="Arial" w:eastAsia="TimesTen-Roman" w:hAnsi="Arial" w:cs="Arial"/>
          <w:lang w:val="de-CH"/>
        </w:rPr>
        <w:t xml:space="preserve">G., </w:t>
      </w:r>
      <w:r w:rsidR="000B35E6" w:rsidRPr="00B85F0C">
        <w:rPr>
          <w:rFonts w:ascii="Arial" w:eastAsia="TimesTen-Roman" w:hAnsi="Arial" w:cs="Arial"/>
          <w:lang w:val="de-CH"/>
        </w:rPr>
        <w:t xml:space="preserve">Mangoni, </w:t>
      </w:r>
      <w:r w:rsidR="005D44A0" w:rsidRPr="00B85F0C">
        <w:rPr>
          <w:rFonts w:ascii="Arial" w:eastAsia="TimesTen-Roman" w:hAnsi="Arial" w:cs="Arial"/>
          <w:lang w:val="de-CH"/>
        </w:rPr>
        <w:t>A.</w:t>
      </w:r>
      <w:r w:rsidR="005D44A0">
        <w:rPr>
          <w:rFonts w:ascii="Arial" w:eastAsia="TimesTen-Roman" w:hAnsi="Arial" w:cs="Arial"/>
          <w:lang w:val="de-CH"/>
        </w:rPr>
        <w:t xml:space="preserve">, </w:t>
      </w:r>
      <w:r w:rsidR="000B35E6" w:rsidRPr="00B85F0C">
        <w:rPr>
          <w:rFonts w:ascii="Arial" w:eastAsia="TimesTen-Roman" w:hAnsi="Arial" w:cs="Arial"/>
          <w:lang w:val="de-CH"/>
        </w:rPr>
        <w:t>&amp; Piel</w:t>
      </w:r>
      <w:r w:rsidR="005D44A0">
        <w:rPr>
          <w:rFonts w:ascii="Arial" w:eastAsia="TimesTen-Roman" w:hAnsi="Arial" w:cs="Arial"/>
          <w:lang w:val="de-CH"/>
        </w:rPr>
        <w:t xml:space="preserve">, J. </w:t>
      </w:r>
      <w:r w:rsidR="000B35E6" w:rsidRPr="00B85F0C">
        <w:rPr>
          <w:rFonts w:ascii="Arial" w:eastAsia="TimesTen-Roman" w:hAnsi="Arial" w:cs="Arial"/>
          <w:lang w:val="de-CH"/>
        </w:rPr>
        <w:t>(</w:t>
      </w:r>
      <w:r w:rsidRPr="00B85F0C">
        <w:rPr>
          <w:rFonts w:ascii="Arial" w:eastAsia="TimesTen-Roman" w:hAnsi="Arial" w:cs="Arial"/>
          <w:lang w:val="de-CH"/>
        </w:rPr>
        <w:t>2010</w:t>
      </w:r>
      <w:r w:rsidR="000B35E6" w:rsidRPr="00B85F0C">
        <w:rPr>
          <w:rFonts w:ascii="Arial" w:eastAsia="TimesTen-Roman" w:hAnsi="Arial" w:cs="Arial"/>
          <w:lang w:val="de-CH"/>
        </w:rPr>
        <w:t>)</w:t>
      </w:r>
      <w:r w:rsidRPr="00B85F0C">
        <w:rPr>
          <w:rFonts w:ascii="Arial" w:eastAsia="TimesTen-Roman" w:hAnsi="Arial" w:cs="Arial"/>
          <w:lang w:val="de-CH"/>
        </w:rPr>
        <w:t xml:space="preserve">. </w:t>
      </w:r>
      <w:r w:rsidRPr="00A66C41">
        <w:rPr>
          <w:rFonts w:ascii="Arial" w:eastAsia="TimesTen-Roman" w:hAnsi="Arial" w:cs="Arial"/>
        </w:rPr>
        <w:t xml:space="preserve">Genome mining reveals </w:t>
      </w:r>
      <w:r w:rsidRPr="00A66C41">
        <w:rPr>
          <w:rFonts w:ascii="Arial" w:eastAsia="TimesTen-Roman" w:hAnsi="Arial" w:cs="Arial"/>
          <w:i/>
        </w:rPr>
        <w:t>trans</w:t>
      </w:r>
      <w:r w:rsidRPr="00A66C41">
        <w:rPr>
          <w:rFonts w:ascii="Arial" w:eastAsia="TimesTen-Roman" w:hAnsi="Arial" w:cs="Arial"/>
        </w:rPr>
        <w:t xml:space="preserve">-AT polyketide synthase directed antibiotic biosynthesis in the bacterial phylum </w:t>
      </w:r>
      <w:r w:rsidRPr="00A66C41">
        <w:rPr>
          <w:rFonts w:ascii="Arial" w:eastAsia="TimesTen-Roman" w:hAnsi="Arial" w:cs="Arial"/>
          <w:i/>
        </w:rPr>
        <w:t>Bacteroidetes</w:t>
      </w:r>
      <w:r w:rsidRPr="00A66C41">
        <w:rPr>
          <w:rFonts w:ascii="Arial" w:eastAsia="TimesTen-Roman" w:hAnsi="Arial" w:cs="Arial"/>
        </w:rPr>
        <w:t xml:space="preserve">. </w:t>
      </w:r>
      <w:r w:rsidR="000B35E6" w:rsidRPr="00A66C41">
        <w:rPr>
          <w:rFonts w:ascii="Arial" w:eastAsia="TimesTen-Roman" w:hAnsi="Arial" w:cs="Arial"/>
          <w:i/>
          <w:lang w:val="en-GB"/>
        </w:rPr>
        <w:t xml:space="preserve">ChemBioChem, </w:t>
      </w:r>
      <w:r w:rsidR="000B35E6" w:rsidRPr="00A66C41">
        <w:rPr>
          <w:rFonts w:ascii="Arial" w:eastAsia="TimesTen-Roman" w:hAnsi="Arial" w:cs="Arial"/>
          <w:lang w:val="en-GB"/>
        </w:rPr>
        <w:t>11;</w:t>
      </w:r>
      <w:r w:rsidRPr="00A66C41">
        <w:rPr>
          <w:rFonts w:ascii="Arial" w:eastAsia="TimesTen-Roman" w:hAnsi="Arial" w:cs="Arial"/>
          <w:lang w:val="en-GB"/>
        </w:rPr>
        <w:t>2506-2512.</w:t>
      </w:r>
    </w:p>
    <w:p w:rsidR="00FB7AD4" w:rsidRPr="00A66C41" w:rsidRDefault="00FB7AD4" w:rsidP="009D7CA6">
      <w:pPr>
        <w:autoSpaceDE w:val="0"/>
        <w:ind w:left="567" w:hanging="567"/>
        <w:jc w:val="both"/>
        <w:rPr>
          <w:rFonts w:ascii="Arial" w:eastAsia="TimesTen-Roman" w:hAnsi="Arial" w:cs="Arial"/>
          <w:lang w:val="de-CH"/>
        </w:rPr>
      </w:pPr>
      <w:r w:rsidRPr="005D44A0">
        <w:rPr>
          <w:rFonts w:ascii="Arial" w:hAnsi="Arial" w:cs="Arial"/>
          <w:bCs/>
          <w:lang w:val="de-CH"/>
        </w:rPr>
        <w:t>Thakur</w:t>
      </w:r>
      <w:r w:rsidR="005D44A0" w:rsidRPr="005D44A0">
        <w:rPr>
          <w:rFonts w:ascii="Arial" w:hAnsi="Arial" w:cs="Arial"/>
          <w:lang w:val="de-CH"/>
        </w:rPr>
        <w:t>, N.L.</w:t>
      </w:r>
      <w:r w:rsidR="005D44A0">
        <w:rPr>
          <w:rFonts w:ascii="Arial" w:hAnsi="Arial" w:cs="Arial"/>
          <w:lang w:val="de-CH"/>
        </w:rPr>
        <w:t xml:space="preserve">, </w:t>
      </w:r>
      <w:r w:rsidR="000B35E6" w:rsidRPr="005D44A0">
        <w:rPr>
          <w:rFonts w:ascii="Arial" w:hAnsi="Arial" w:cs="Arial"/>
          <w:lang w:val="de-CH"/>
        </w:rPr>
        <w:t xml:space="preserve">&amp; </w:t>
      </w:r>
      <w:r w:rsidRPr="005D44A0">
        <w:rPr>
          <w:rFonts w:ascii="Arial" w:hAnsi="Arial" w:cs="Arial"/>
          <w:bCs/>
          <w:lang w:val="de-CH"/>
        </w:rPr>
        <w:t>Müller</w:t>
      </w:r>
      <w:r w:rsidR="005D44A0">
        <w:rPr>
          <w:rFonts w:ascii="Arial" w:hAnsi="Arial" w:cs="Arial"/>
          <w:lang w:val="de-CH"/>
        </w:rPr>
        <w:t xml:space="preserve">, W.E.G. </w:t>
      </w:r>
      <w:r w:rsidR="000B35E6" w:rsidRPr="005D44A0">
        <w:rPr>
          <w:rFonts w:ascii="Arial" w:hAnsi="Arial" w:cs="Arial"/>
          <w:lang w:val="de-CH"/>
        </w:rPr>
        <w:t>(</w:t>
      </w:r>
      <w:r w:rsidRPr="005D44A0">
        <w:rPr>
          <w:rFonts w:ascii="Arial" w:hAnsi="Arial" w:cs="Arial"/>
          <w:bCs/>
          <w:lang w:val="de-CH"/>
        </w:rPr>
        <w:t>2004</w:t>
      </w:r>
      <w:r w:rsidR="000B35E6" w:rsidRPr="005D44A0">
        <w:rPr>
          <w:rFonts w:ascii="Arial" w:hAnsi="Arial" w:cs="Arial"/>
          <w:bCs/>
          <w:lang w:val="de-CH"/>
        </w:rPr>
        <w:t>)</w:t>
      </w:r>
      <w:r w:rsidRPr="005D44A0">
        <w:rPr>
          <w:rFonts w:ascii="Arial" w:hAnsi="Arial" w:cs="Arial"/>
          <w:lang w:val="de-CH"/>
        </w:rPr>
        <w:t xml:space="preserve">. </w:t>
      </w:r>
      <w:r w:rsidR="005D44A0">
        <w:rPr>
          <w:rFonts w:ascii="Arial" w:hAnsi="Arial" w:cs="Arial"/>
          <w:bCs/>
          <w:lang w:val="en-ID"/>
        </w:rPr>
        <w:t>Biotechnological p</w:t>
      </w:r>
      <w:r w:rsidRPr="00A66C41">
        <w:rPr>
          <w:rFonts w:ascii="Arial" w:hAnsi="Arial" w:cs="Arial"/>
          <w:bCs/>
          <w:lang w:val="en-ID"/>
        </w:rPr>
        <w:t xml:space="preserve">otential of </w:t>
      </w:r>
      <w:r w:rsidR="005D44A0">
        <w:rPr>
          <w:rFonts w:ascii="Arial" w:hAnsi="Arial" w:cs="Arial"/>
          <w:bCs/>
          <w:lang w:val="en-ID"/>
        </w:rPr>
        <w:t>marine s</w:t>
      </w:r>
      <w:r w:rsidRPr="00A66C41">
        <w:rPr>
          <w:rFonts w:ascii="Arial" w:hAnsi="Arial" w:cs="Arial"/>
          <w:bCs/>
          <w:lang w:val="en-ID"/>
        </w:rPr>
        <w:t>ponges</w:t>
      </w:r>
      <w:r w:rsidRPr="00A66C41">
        <w:rPr>
          <w:rFonts w:ascii="Arial" w:hAnsi="Arial" w:cs="Arial"/>
          <w:lang w:val="en-ID"/>
        </w:rPr>
        <w:t xml:space="preserve">. </w:t>
      </w:r>
      <w:r w:rsidR="000B35E6" w:rsidRPr="00A66C41">
        <w:rPr>
          <w:rFonts w:ascii="Arial" w:hAnsi="Arial" w:cs="Arial"/>
          <w:i/>
          <w:lang w:val="de-CH"/>
        </w:rPr>
        <w:t>Curr. Sci.</w:t>
      </w:r>
      <w:r w:rsidR="000B35E6" w:rsidRPr="00A66C41">
        <w:rPr>
          <w:rFonts w:ascii="Arial" w:hAnsi="Arial" w:cs="Arial"/>
          <w:lang w:val="de-CH"/>
        </w:rPr>
        <w:t xml:space="preserve"> 86;</w:t>
      </w:r>
      <w:r w:rsidRPr="00A66C41">
        <w:rPr>
          <w:rFonts w:ascii="Arial" w:hAnsi="Arial" w:cs="Arial"/>
          <w:lang w:val="de-CH"/>
        </w:rPr>
        <w:t>1506-1512.</w:t>
      </w:r>
    </w:p>
    <w:p w:rsidR="00134BDC" w:rsidRPr="00A66C41" w:rsidRDefault="00134BDC" w:rsidP="00134BDC">
      <w:pPr>
        <w:autoSpaceDE w:val="0"/>
        <w:autoSpaceDN w:val="0"/>
        <w:adjustRightInd w:val="0"/>
        <w:ind w:left="567" w:hanging="567"/>
        <w:jc w:val="both"/>
        <w:rPr>
          <w:rFonts w:ascii="Arial" w:hAnsi="Arial" w:cs="Arial"/>
        </w:rPr>
      </w:pPr>
      <w:r w:rsidRPr="00A66C41">
        <w:rPr>
          <w:rStyle w:val="Strong"/>
          <w:rFonts w:ascii="Arial" w:hAnsi="Arial" w:cs="Arial"/>
          <w:b w:val="0"/>
          <w:lang w:val="de-CH"/>
        </w:rPr>
        <w:t>Tillett</w:t>
      </w:r>
      <w:bookmarkStart w:id="1" w:name="b"/>
      <w:r w:rsidR="002E1FB4" w:rsidRPr="00A66C41">
        <w:rPr>
          <w:rStyle w:val="Strong"/>
          <w:rFonts w:ascii="Arial" w:hAnsi="Arial" w:cs="Arial"/>
          <w:b w:val="0"/>
          <w:lang w:val="de-CH"/>
        </w:rPr>
        <w:t xml:space="preserve">, </w:t>
      </w:r>
      <w:r w:rsidRPr="00A66C41">
        <w:rPr>
          <w:rStyle w:val="Strong"/>
          <w:rFonts w:ascii="Arial" w:hAnsi="Arial" w:cs="Arial"/>
          <w:b w:val="0"/>
          <w:lang w:val="de-CH"/>
        </w:rPr>
        <w:t>D., Dittmann</w:t>
      </w:r>
      <w:bookmarkStart w:id="2" w:name="bAFF2"/>
      <w:r w:rsidRPr="00A66C41">
        <w:rPr>
          <w:rStyle w:val="Strong"/>
          <w:rFonts w:ascii="Arial" w:hAnsi="Arial" w:cs="Arial"/>
          <w:b w:val="0"/>
          <w:lang w:val="de-CH"/>
        </w:rPr>
        <w:t xml:space="preserve">, </w:t>
      </w:r>
      <w:r w:rsidR="005D44A0">
        <w:rPr>
          <w:rStyle w:val="Strong"/>
          <w:rFonts w:ascii="Arial" w:hAnsi="Arial" w:cs="Arial"/>
          <w:b w:val="0"/>
          <w:lang w:val="de-CH"/>
        </w:rPr>
        <w:t xml:space="preserve">E., </w:t>
      </w:r>
      <w:r w:rsidRPr="00A66C41">
        <w:rPr>
          <w:rStyle w:val="Strong"/>
          <w:rFonts w:ascii="Arial" w:hAnsi="Arial" w:cs="Arial"/>
          <w:b w:val="0"/>
          <w:lang w:val="de-CH"/>
        </w:rPr>
        <w:t>Erhard</w:t>
      </w:r>
      <w:bookmarkStart w:id="3" w:name="bAFF3"/>
      <w:r w:rsidRPr="00A66C41">
        <w:rPr>
          <w:rStyle w:val="Strong"/>
          <w:rFonts w:ascii="Arial" w:hAnsi="Arial" w:cs="Arial"/>
          <w:b w:val="0"/>
          <w:lang w:val="de-CH"/>
        </w:rPr>
        <w:t xml:space="preserve">, </w:t>
      </w:r>
      <w:r w:rsidR="005D44A0">
        <w:rPr>
          <w:rStyle w:val="Strong"/>
          <w:rFonts w:ascii="Arial" w:hAnsi="Arial" w:cs="Arial"/>
          <w:b w:val="0"/>
          <w:lang w:val="de-CH"/>
        </w:rPr>
        <w:t xml:space="preserve">M., </w:t>
      </w:r>
      <w:r w:rsidRPr="00A66C41">
        <w:rPr>
          <w:rStyle w:val="Strong"/>
          <w:rFonts w:ascii="Arial" w:hAnsi="Arial" w:cs="Arial"/>
          <w:b w:val="0"/>
          <w:lang w:val="de-CH"/>
        </w:rPr>
        <w:t>von Döhren</w:t>
      </w:r>
      <w:bookmarkEnd w:id="3"/>
      <w:r w:rsidRPr="00A66C41">
        <w:rPr>
          <w:rStyle w:val="Strong"/>
          <w:rFonts w:ascii="Arial" w:hAnsi="Arial" w:cs="Arial"/>
          <w:b w:val="0"/>
          <w:lang w:val="de-CH"/>
        </w:rPr>
        <w:t xml:space="preserve">, </w:t>
      </w:r>
      <w:r w:rsidR="005D44A0">
        <w:rPr>
          <w:rStyle w:val="Strong"/>
          <w:rFonts w:ascii="Arial" w:hAnsi="Arial" w:cs="Arial"/>
          <w:b w:val="0"/>
          <w:lang w:val="de-CH"/>
        </w:rPr>
        <w:t xml:space="preserve">H., </w:t>
      </w:r>
      <w:r w:rsidRPr="00A66C41">
        <w:rPr>
          <w:rStyle w:val="Strong"/>
          <w:rFonts w:ascii="Arial" w:hAnsi="Arial" w:cs="Arial"/>
          <w:b w:val="0"/>
          <w:lang w:val="de-CH"/>
        </w:rPr>
        <w:t>Börner</w:t>
      </w:r>
      <w:bookmarkEnd w:id="1"/>
      <w:bookmarkEnd w:id="2"/>
      <w:r w:rsidR="000B35E6" w:rsidRPr="00A66C41">
        <w:rPr>
          <w:rStyle w:val="Strong"/>
          <w:rFonts w:ascii="Arial" w:hAnsi="Arial" w:cs="Arial"/>
          <w:b w:val="0"/>
          <w:lang w:val="de-CH"/>
        </w:rPr>
        <w:t xml:space="preserve">, </w:t>
      </w:r>
      <w:r w:rsidR="005D44A0">
        <w:rPr>
          <w:rStyle w:val="Strong"/>
          <w:rFonts w:ascii="Arial" w:hAnsi="Arial" w:cs="Arial"/>
          <w:b w:val="0"/>
          <w:lang w:val="de-CH"/>
        </w:rPr>
        <w:t xml:space="preserve">T., </w:t>
      </w:r>
      <w:r w:rsidR="002E1FB4" w:rsidRPr="00A66C41">
        <w:rPr>
          <w:rStyle w:val="Strong"/>
          <w:rFonts w:ascii="Arial" w:hAnsi="Arial" w:cs="Arial"/>
          <w:b w:val="0"/>
          <w:lang w:val="de-CH"/>
        </w:rPr>
        <w:t xml:space="preserve">&amp; </w:t>
      </w:r>
      <w:r w:rsidR="000B35E6" w:rsidRPr="00A66C41">
        <w:rPr>
          <w:rStyle w:val="Strong"/>
          <w:rFonts w:ascii="Arial" w:hAnsi="Arial" w:cs="Arial"/>
          <w:b w:val="0"/>
          <w:lang w:val="de-CH"/>
        </w:rPr>
        <w:t>Neilan</w:t>
      </w:r>
      <w:r w:rsidR="005D44A0">
        <w:rPr>
          <w:rStyle w:val="Strong"/>
          <w:rFonts w:ascii="Arial" w:hAnsi="Arial" w:cs="Arial"/>
          <w:b w:val="0"/>
          <w:lang w:val="de-CH"/>
        </w:rPr>
        <w:t xml:space="preserve">, B.A. </w:t>
      </w:r>
      <w:r w:rsidR="000B35E6" w:rsidRPr="00A66C41">
        <w:rPr>
          <w:rStyle w:val="Strong"/>
          <w:rFonts w:ascii="Arial" w:hAnsi="Arial" w:cs="Arial"/>
          <w:b w:val="0"/>
          <w:lang w:val="de-CH"/>
        </w:rPr>
        <w:t>(</w:t>
      </w:r>
      <w:r w:rsidRPr="00A66C41">
        <w:rPr>
          <w:rStyle w:val="Strong"/>
          <w:rFonts w:ascii="Arial" w:hAnsi="Arial" w:cs="Arial"/>
          <w:b w:val="0"/>
          <w:lang w:val="de-CH"/>
        </w:rPr>
        <w:t>2000</w:t>
      </w:r>
      <w:r w:rsidR="000B35E6" w:rsidRPr="00A66C41">
        <w:rPr>
          <w:rStyle w:val="Strong"/>
          <w:rFonts w:ascii="Arial" w:hAnsi="Arial" w:cs="Arial"/>
          <w:b w:val="0"/>
          <w:lang w:val="de-CH"/>
        </w:rPr>
        <w:t>)</w:t>
      </w:r>
      <w:r w:rsidRPr="00A66C41">
        <w:rPr>
          <w:rStyle w:val="Strong"/>
          <w:rFonts w:ascii="Arial" w:hAnsi="Arial" w:cs="Arial"/>
          <w:b w:val="0"/>
          <w:lang w:val="de-CH"/>
        </w:rPr>
        <w:t>.</w:t>
      </w:r>
      <w:r w:rsidRPr="00A66C41">
        <w:rPr>
          <w:rFonts w:ascii="Arial" w:eastAsia="Times New Roman" w:hAnsi="Arial" w:cs="Arial"/>
          <w:b/>
          <w:bCs/>
          <w:lang w:val="de-CH" w:eastAsia="de-DE"/>
        </w:rPr>
        <w:t xml:space="preserve"> </w:t>
      </w:r>
      <w:r w:rsidRPr="00A66C41">
        <w:rPr>
          <w:rFonts w:ascii="Arial" w:eastAsia="Times New Roman" w:hAnsi="Arial" w:cs="Arial"/>
          <w:bCs/>
          <w:lang w:eastAsia="de-DE"/>
        </w:rPr>
        <w:t xml:space="preserve">Structural organization of microcystin biosynthesis in </w:t>
      </w:r>
      <w:r w:rsidRPr="00A66C41">
        <w:rPr>
          <w:rFonts w:ascii="Arial" w:eastAsia="Times New Roman" w:hAnsi="Arial" w:cs="Arial"/>
          <w:bCs/>
          <w:i/>
          <w:iCs/>
          <w:lang w:eastAsia="de-DE"/>
        </w:rPr>
        <w:t>Microcystis aeruginosa</w:t>
      </w:r>
      <w:r w:rsidRPr="00A66C41">
        <w:rPr>
          <w:rFonts w:ascii="Arial" w:eastAsia="Times New Roman" w:hAnsi="Arial" w:cs="Arial"/>
          <w:bCs/>
          <w:i/>
          <w:lang w:eastAsia="de-DE"/>
        </w:rPr>
        <w:t xml:space="preserve"> </w:t>
      </w:r>
      <w:r w:rsidRPr="00A66C41">
        <w:rPr>
          <w:rFonts w:ascii="Arial" w:eastAsia="Times New Roman" w:hAnsi="Arial" w:cs="Arial"/>
          <w:bCs/>
          <w:lang w:eastAsia="de-DE"/>
        </w:rPr>
        <w:t>PCC7806</w:t>
      </w:r>
      <w:r w:rsidRPr="00A66C41">
        <w:rPr>
          <w:rFonts w:ascii="Arial" w:eastAsia="Times New Roman" w:hAnsi="Arial" w:cs="Arial"/>
          <w:bCs/>
          <w:i/>
          <w:lang w:eastAsia="de-DE"/>
        </w:rPr>
        <w:t xml:space="preserve">: </w:t>
      </w:r>
      <w:r w:rsidRPr="00A66C41">
        <w:rPr>
          <w:rFonts w:ascii="Arial" w:eastAsia="Times New Roman" w:hAnsi="Arial" w:cs="Arial"/>
          <w:bCs/>
          <w:lang w:eastAsia="de-DE"/>
        </w:rPr>
        <w:t>an integrated peptide</w:t>
      </w:r>
      <w:r w:rsidRPr="00A66C41">
        <w:rPr>
          <w:rFonts w:ascii="Arial" w:eastAsia="Times New Roman" w:hAnsi="Arial" w:cs="Arial"/>
          <w:bCs/>
          <w:i/>
          <w:lang w:eastAsia="de-DE"/>
        </w:rPr>
        <w:t>–</w:t>
      </w:r>
      <w:r w:rsidRPr="00A66C41">
        <w:rPr>
          <w:rFonts w:ascii="Arial" w:eastAsia="Times New Roman" w:hAnsi="Arial" w:cs="Arial"/>
          <w:bCs/>
          <w:lang w:eastAsia="de-DE"/>
        </w:rPr>
        <w:t>polyketide synthetase system</w:t>
      </w:r>
      <w:r w:rsidRPr="00A66C41">
        <w:rPr>
          <w:rFonts w:ascii="Arial" w:hAnsi="Arial" w:cs="Arial"/>
        </w:rPr>
        <w:t xml:space="preserve">. </w:t>
      </w:r>
      <w:r w:rsidRPr="00A66C41">
        <w:rPr>
          <w:rFonts w:ascii="Arial" w:hAnsi="Arial" w:cs="Arial"/>
          <w:i/>
        </w:rPr>
        <w:t>Chem. Biol</w:t>
      </w:r>
      <w:r w:rsidRPr="00A66C41">
        <w:rPr>
          <w:rFonts w:ascii="Arial" w:hAnsi="Arial" w:cs="Arial"/>
        </w:rPr>
        <w:t>.</w:t>
      </w:r>
      <w:r w:rsidR="000B35E6" w:rsidRPr="00A66C41">
        <w:rPr>
          <w:rFonts w:ascii="Arial" w:hAnsi="Arial" w:cs="Arial"/>
        </w:rPr>
        <w:t>, 7(10);</w:t>
      </w:r>
      <w:r w:rsidRPr="00A66C41">
        <w:rPr>
          <w:rFonts w:ascii="Arial" w:hAnsi="Arial" w:cs="Arial"/>
        </w:rPr>
        <w:t xml:space="preserve">753-764. </w:t>
      </w:r>
    </w:p>
    <w:p w:rsidR="00AD65F4" w:rsidRPr="00A66C41" w:rsidRDefault="000B35E6" w:rsidP="00AD65F4">
      <w:pPr>
        <w:pStyle w:val="EndnoteText"/>
        <w:spacing w:after="0" w:line="240" w:lineRule="auto"/>
        <w:ind w:left="567" w:hanging="567"/>
        <w:jc w:val="both"/>
        <w:rPr>
          <w:rFonts w:ascii="Arial" w:hAnsi="Arial" w:cs="Arial"/>
          <w:sz w:val="22"/>
          <w:szCs w:val="22"/>
          <w:lang w:val="en-US"/>
        </w:rPr>
      </w:pPr>
      <w:r w:rsidRPr="00A66C41">
        <w:rPr>
          <w:rFonts w:ascii="Arial" w:hAnsi="Arial" w:cs="Arial"/>
          <w:sz w:val="22"/>
          <w:szCs w:val="22"/>
          <w:lang w:val="en-US"/>
        </w:rPr>
        <w:t xml:space="preserve">Tsai, S.-C., &amp; </w:t>
      </w:r>
      <w:r w:rsidR="00AD65F4" w:rsidRPr="00A66C41">
        <w:rPr>
          <w:rFonts w:ascii="Arial" w:hAnsi="Arial" w:cs="Arial"/>
          <w:sz w:val="22"/>
          <w:szCs w:val="22"/>
          <w:lang w:val="en-US"/>
        </w:rPr>
        <w:t xml:space="preserve">Ames, </w:t>
      </w:r>
      <w:r w:rsidR="005D44A0">
        <w:rPr>
          <w:rFonts w:ascii="Arial" w:hAnsi="Arial" w:cs="Arial"/>
          <w:sz w:val="22"/>
          <w:szCs w:val="22"/>
          <w:lang w:val="en-US"/>
        </w:rPr>
        <w:t xml:space="preserve">B.D. </w:t>
      </w:r>
      <w:r w:rsidRPr="00A66C41">
        <w:rPr>
          <w:rFonts w:ascii="Arial" w:hAnsi="Arial" w:cs="Arial"/>
          <w:sz w:val="22"/>
          <w:szCs w:val="22"/>
          <w:lang w:val="en-US"/>
        </w:rPr>
        <w:t>(</w:t>
      </w:r>
      <w:r w:rsidR="00AD65F4" w:rsidRPr="00A66C41">
        <w:rPr>
          <w:rFonts w:ascii="Arial" w:hAnsi="Arial" w:cs="Arial"/>
          <w:sz w:val="22"/>
          <w:szCs w:val="22"/>
          <w:lang w:val="en-US"/>
        </w:rPr>
        <w:t>2009</w:t>
      </w:r>
      <w:r w:rsidRPr="00A66C41">
        <w:rPr>
          <w:rFonts w:ascii="Arial" w:hAnsi="Arial" w:cs="Arial"/>
          <w:sz w:val="22"/>
          <w:szCs w:val="22"/>
          <w:lang w:val="en-US"/>
        </w:rPr>
        <w:t>)</w:t>
      </w:r>
      <w:r w:rsidR="00AD65F4" w:rsidRPr="00A66C41">
        <w:rPr>
          <w:rFonts w:ascii="Arial" w:hAnsi="Arial" w:cs="Arial"/>
          <w:sz w:val="22"/>
          <w:szCs w:val="22"/>
          <w:lang w:val="en-US"/>
        </w:rPr>
        <w:t xml:space="preserve">. Structural enzymology of polyketide synthases. </w:t>
      </w:r>
      <w:r w:rsidR="00AD65F4" w:rsidRPr="00A66C41">
        <w:rPr>
          <w:rFonts w:ascii="Arial" w:hAnsi="Arial" w:cs="Arial"/>
          <w:i/>
          <w:sz w:val="22"/>
          <w:szCs w:val="22"/>
          <w:lang w:val="en-US"/>
        </w:rPr>
        <w:t>Methods Enzymol.</w:t>
      </w:r>
      <w:r w:rsidRPr="00A66C41">
        <w:rPr>
          <w:rFonts w:ascii="Arial" w:hAnsi="Arial" w:cs="Arial"/>
          <w:i/>
          <w:sz w:val="22"/>
          <w:szCs w:val="22"/>
          <w:lang w:val="en-US"/>
        </w:rPr>
        <w:t>,</w:t>
      </w:r>
      <w:r w:rsidRPr="00A66C41">
        <w:rPr>
          <w:rFonts w:ascii="Arial" w:hAnsi="Arial" w:cs="Arial"/>
          <w:sz w:val="22"/>
          <w:szCs w:val="22"/>
          <w:lang w:val="en-US"/>
        </w:rPr>
        <w:t xml:space="preserve"> 459;</w:t>
      </w:r>
      <w:r w:rsidR="00AD65F4" w:rsidRPr="00A66C41">
        <w:rPr>
          <w:rFonts w:ascii="Arial" w:hAnsi="Arial" w:cs="Arial"/>
          <w:sz w:val="22"/>
          <w:szCs w:val="22"/>
          <w:lang w:val="en-US"/>
        </w:rPr>
        <w:t>17-47.</w:t>
      </w:r>
    </w:p>
    <w:p w:rsidR="00917B6F" w:rsidRPr="00A66C41" w:rsidRDefault="000B35E6" w:rsidP="009E279F">
      <w:pPr>
        <w:pStyle w:val="EndnoteText"/>
        <w:spacing w:after="0" w:line="240" w:lineRule="auto"/>
        <w:ind w:left="567" w:hanging="567"/>
        <w:jc w:val="both"/>
        <w:rPr>
          <w:rFonts w:ascii="Arial" w:hAnsi="Arial" w:cs="Arial"/>
          <w:sz w:val="22"/>
          <w:szCs w:val="22"/>
          <w:lang w:val="en-GB"/>
        </w:rPr>
      </w:pPr>
      <w:r w:rsidRPr="005D44A0">
        <w:rPr>
          <w:rFonts w:ascii="Arial" w:hAnsi="Arial" w:cs="Arial"/>
          <w:sz w:val="22"/>
          <w:szCs w:val="22"/>
          <w:lang w:val="de-CH"/>
        </w:rPr>
        <w:t xml:space="preserve">Turgay, K., Krause, </w:t>
      </w:r>
      <w:r w:rsidR="005D44A0">
        <w:rPr>
          <w:rFonts w:ascii="Arial" w:hAnsi="Arial" w:cs="Arial"/>
          <w:sz w:val="22"/>
          <w:szCs w:val="22"/>
          <w:lang w:val="de-CH"/>
        </w:rPr>
        <w:t xml:space="preserve">M., </w:t>
      </w:r>
      <w:r w:rsidRPr="005D44A0">
        <w:rPr>
          <w:rFonts w:ascii="Arial" w:hAnsi="Arial" w:cs="Arial"/>
          <w:sz w:val="22"/>
          <w:szCs w:val="22"/>
          <w:lang w:val="de-CH"/>
        </w:rPr>
        <w:t>&amp; Marahiel</w:t>
      </w:r>
      <w:r w:rsidR="005D44A0" w:rsidRPr="005D44A0">
        <w:rPr>
          <w:rFonts w:ascii="Arial" w:hAnsi="Arial" w:cs="Arial"/>
          <w:sz w:val="22"/>
          <w:szCs w:val="22"/>
          <w:lang w:val="de-CH"/>
        </w:rPr>
        <w:t>, M.A.</w:t>
      </w:r>
      <w:r w:rsidR="005D44A0">
        <w:rPr>
          <w:rFonts w:ascii="Arial" w:hAnsi="Arial" w:cs="Arial"/>
          <w:sz w:val="22"/>
          <w:szCs w:val="22"/>
          <w:lang w:val="de-CH"/>
        </w:rPr>
        <w:t xml:space="preserve"> </w:t>
      </w:r>
      <w:r w:rsidRPr="005D44A0">
        <w:rPr>
          <w:rFonts w:ascii="Arial" w:hAnsi="Arial" w:cs="Arial"/>
          <w:sz w:val="22"/>
          <w:szCs w:val="22"/>
          <w:lang w:val="de-CH"/>
        </w:rPr>
        <w:t>(</w:t>
      </w:r>
      <w:r w:rsidR="00917B6F" w:rsidRPr="005D44A0">
        <w:rPr>
          <w:rFonts w:ascii="Arial" w:hAnsi="Arial" w:cs="Arial"/>
          <w:sz w:val="22"/>
          <w:szCs w:val="22"/>
          <w:lang w:val="de-CH"/>
        </w:rPr>
        <w:t>1992</w:t>
      </w:r>
      <w:r w:rsidRPr="005D44A0">
        <w:rPr>
          <w:rFonts w:ascii="Arial" w:hAnsi="Arial" w:cs="Arial"/>
          <w:sz w:val="22"/>
          <w:szCs w:val="22"/>
          <w:lang w:val="de-CH"/>
        </w:rPr>
        <w:t>)</w:t>
      </w:r>
      <w:r w:rsidR="00917B6F" w:rsidRPr="005D44A0">
        <w:rPr>
          <w:rFonts w:ascii="Arial" w:hAnsi="Arial" w:cs="Arial"/>
          <w:sz w:val="22"/>
          <w:szCs w:val="22"/>
          <w:lang w:val="de-CH"/>
        </w:rPr>
        <w:t xml:space="preserve">. </w:t>
      </w:r>
      <w:r w:rsidR="00917B6F" w:rsidRPr="00A66C41">
        <w:rPr>
          <w:rFonts w:ascii="Arial" w:hAnsi="Arial" w:cs="Arial"/>
          <w:sz w:val="22"/>
          <w:szCs w:val="22"/>
          <w:lang w:val="en-GB"/>
        </w:rPr>
        <w:t xml:space="preserve">Four homologous domains in the primary structure of GrsB are related to domains in a superfamily of adenylate-forming enzymes. </w:t>
      </w:r>
      <w:r w:rsidR="00917B6F" w:rsidRPr="00A66C41">
        <w:rPr>
          <w:rFonts w:ascii="Arial" w:hAnsi="Arial" w:cs="Arial"/>
          <w:i/>
          <w:sz w:val="22"/>
          <w:szCs w:val="22"/>
          <w:lang w:val="en-GB"/>
        </w:rPr>
        <w:t>Mol. Microbiol</w:t>
      </w:r>
      <w:r w:rsidRPr="00A66C41">
        <w:rPr>
          <w:rFonts w:ascii="Arial" w:hAnsi="Arial" w:cs="Arial"/>
          <w:i/>
          <w:sz w:val="22"/>
          <w:szCs w:val="22"/>
          <w:lang w:val="en-GB"/>
        </w:rPr>
        <w:t>,</w:t>
      </w:r>
      <w:r w:rsidR="00917B6F" w:rsidRPr="00A66C41">
        <w:rPr>
          <w:rFonts w:ascii="Arial" w:hAnsi="Arial" w:cs="Arial"/>
          <w:i/>
          <w:sz w:val="22"/>
          <w:szCs w:val="22"/>
          <w:lang w:val="en-GB"/>
        </w:rPr>
        <w:t>.</w:t>
      </w:r>
      <w:r w:rsidRPr="00A66C41">
        <w:rPr>
          <w:rFonts w:ascii="Arial" w:hAnsi="Arial" w:cs="Arial"/>
          <w:sz w:val="22"/>
          <w:szCs w:val="22"/>
          <w:lang w:val="en-GB"/>
        </w:rPr>
        <w:t xml:space="preserve"> 6;</w:t>
      </w:r>
      <w:r w:rsidR="00917B6F" w:rsidRPr="00A66C41">
        <w:rPr>
          <w:rFonts w:ascii="Arial" w:hAnsi="Arial" w:cs="Arial"/>
          <w:sz w:val="22"/>
          <w:szCs w:val="22"/>
          <w:lang w:val="en-GB"/>
        </w:rPr>
        <w:t>2743-2744.</w:t>
      </w:r>
    </w:p>
    <w:p w:rsidR="00A951BF" w:rsidRPr="00EB7431" w:rsidRDefault="002E1FB4" w:rsidP="009E279F">
      <w:pPr>
        <w:pStyle w:val="EndnoteText"/>
        <w:spacing w:after="0" w:line="240" w:lineRule="auto"/>
        <w:ind w:left="567" w:hanging="567"/>
        <w:jc w:val="both"/>
        <w:rPr>
          <w:rFonts w:ascii="Arial" w:hAnsi="Arial" w:cs="Arial"/>
          <w:color w:val="000000" w:themeColor="text1"/>
          <w:sz w:val="22"/>
          <w:szCs w:val="22"/>
          <w:lang w:val="en-US"/>
        </w:rPr>
      </w:pPr>
      <w:r w:rsidRPr="005D44A0">
        <w:rPr>
          <w:rFonts w:ascii="Arial" w:hAnsi="Arial" w:cs="Arial"/>
          <w:color w:val="000000" w:themeColor="text1"/>
          <w:sz w:val="22"/>
          <w:szCs w:val="22"/>
          <w:lang w:val="de-CH"/>
        </w:rPr>
        <w:t xml:space="preserve">Turgay, K., </w:t>
      </w:r>
      <w:r w:rsidR="000B35E6" w:rsidRPr="005D44A0">
        <w:rPr>
          <w:rFonts w:ascii="Arial" w:hAnsi="Arial" w:cs="Arial"/>
          <w:color w:val="000000" w:themeColor="text1"/>
          <w:sz w:val="22"/>
          <w:szCs w:val="22"/>
          <w:lang w:val="de-CH"/>
        </w:rPr>
        <w:t xml:space="preserve">&amp; </w:t>
      </w:r>
      <w:r w:rsidR="00A951BF" w:rsidRPr="005D44A0">
        <w:rPr>
          <w:rFonts w:ascii="Arial" w:hAnsi="Arial" w:cs="Arial"/>
          <w:color w:val="000000" w:themeColor="text1"/>
          <w:sz w:val="22"/>
          <w:szCs w:val="22"/>
          <w:lang w:val="de-CH"/>
        </w:rPr>
        <w:t xml:space="preserve">Marahiel, </w:t>
      </w:r>
      <w:r w:rsidR="005D44A0" w:rsidRPr="005D44A0">
        <w:rPr>
          <w:rFonts w:ascii="Arial" w:hAnsi="Arial" w:cs="Arial"/>
          <w:color w:val="000000" w:themeColor="text1"/>
          <w:sz w:val="22"/>
          <w:szCs w:val="22"/>
          <w:lang w:val="de-CH"/>
        </w:rPr>
        <w:t>M.A. (</w:t>
      </w:r>
      <w:r w:rsidR="00A951BF" w:rsidRPr="005D44A0">
        <w:rPr>
          <w:rFonts w:ascii="Arial" w:hAnsi="Arial" w:cs="Arial"/>
          <w:color w:val="000000" w:themeColor="text1"/>
          <w:sz w:val="22"/>
          <w:szCs w:val="22"/>
          <w:lang w:val="de-CH"/>
        </w:rPr>
        <w:t>1994</w:t>
      </w:r>
      <w:r w:rsidR="005D44A0" w:rsidRPr="005D44A0">
        <w:rPr>
          <w:rFonts w:ascii="Arial" w:hAnsi="Arial" w:cs="Arial"/>
          <w:color w:val="000000" w:themeColor="text1"/>
          <w:sz w:val="22"/>
          <w:szCs w:val="22"/>
          <w:lang w:val="de-CH"/>
        </w:rPr>
        <w:t>)</w:t>
      </w:r>
      <w:r w:rsidR="00A951BF" w:rsidRPr="005D44A0">
        <w:rPr>
          <w:rFonts w:ascii="Arial" w:hAnsi="Arial" w:cs="Arial"/>
          <w:color w:val="000000" w:themeColor="text1"/>
          <w:sz w:val="22"/>
          <w:szCs w:val="22"/>
          <w:lang w:val="de-CH"/>
        </w:rPr>
        <w:t xml:space="preserve">. </w:t>
      </w:r>
      <w:r w:rsidR="00A951BF" w:rsidRPr="00EB7431">
        <w:rPr>
          <w:rFonts w:ascii="Arial" w:hAnsi="Arial" w:cs="Arial"/>
          <w:color w:val="000000" w:themeColor="text1"/>
          <w:sz w:val="22"/>
          <w:szCs w:val="22"/>
          <w:lang w:val="en-US"/>
        </w:rPr>
        <w:t xml:space="preserve">A general approach for identifying and cloning peptide synthetase genes. </w:t>
      </w:r>
      <w:r w:rsidR="00A951BF" w:rsidRPr="00EB7431">
        <w:rPr>
          <w:rFonts w:ascii="Arial" w:hAnsi="Arial" w:cs="Arial"/>
          <w:i/>
          <w:color w:val="000000" w:themeColor="text1"/>
          <w:sz w:val="22"/>
          <w:szCs w:val="22"/>
          <w:lang w:val="en-US"/>
        </w:rPr>
        <w:t>Pept. Res.</w:t>
      </w:r>
      <w:r w:rsidR="000B35E6" w:rsidRPr="00EB7431">
        <w:rPr>
          <w:rFonts w:ascii="Arial" w:hAnsi="Arial" w:cs="Arial"/>
          <w:i/>
          <w:color w:val="000000" w:themeColor="text1"/>
          <w:sz w:val="22"/>
          <w:szCs w:val="22"/>
          <w:lang w:val="en-US"/>
        </w:rPr>
        <w:t>,</w:t>
      </w:r>
      <w:r w:rsidR="000B35E6" w:rsidRPr="00EB7431">
        <w:rPr>
          <w:rFonts w:ascii="Arial" w:hAnsi="Arial" w:cs="Arial"/>
          <w:color w:val="000000" w:themeColor="text1"/>
          <w:sz w:val="22"/>
          <w:szCs w:val="22"/>
          <w:lang w:val="en-US"/>
        </w:rPr>
        <w:t xml:space="preserve"> 7(5);</w:t>
      </w:r>
      <w:r w:rsidR="00A951BF" w:rsidRPr="00EB7431">
        <w:rPr>
          <w:rFonts w:ascii="Arial" w:hAnsi="Arial" w:cs="Arial"/>
          <w:color w:val="000000" w:themeColor="text1"/>
          <w:sz w:val="22"/>
          <w:szCs w:val="22"/>
          <w:lang w:val="en-US"/>
        </w:rPr>
        <w:t>238-241.</w:t>
      </w:r>
    </w:p>
    <w:p w:rsidR="009E279F" w:rsidRPr="00EA0F57" w:rsidRDefault="00F91F33" w:rsidP="009E279F">
      <w:pPr>
        <w:autoSpaceDE w:val="0"/>
        <w:autoSpaceDN w:val="0"/>
        <w:adjustRightInd w:val="0"/>
        <w:ind w:left="567" w:hanging="567"/>
        <w:jc w:val="both"/>
        <w:rPr>
          <w:rFonts w:ascii="Arial" w:hAnsi="Arial" w:cs="Arial"/>
          <w:color w:val="000000" w:themeColor="text1"/>
        </w:rPr>
      </w:pPr>
      <w:r w:rsidRPr="00EB7431">
        <w:rPr>
          <w:rFonts w:ascii="Arial" w:hAnsi="Arial" w:cs="Arial"/>
          <w:color w:val="000000" w:themeColor="text1"/>
        </w:rPr>
        <w:t xml:space="preserve">Uemura, D., Takahashi, </w:t>
      </w:r>
      <w:r w:rsidR="005D44A0">
        <w:rPr>
          <w:rFonts w:ascii="Arial" w:hAnsi="Arial" w:cs="Arial"/>
          <w:color w:val="000000" w:themeColor="text1"/>
        </w:rPr>
        <w:t xml:space="preserve">K., </w:t>
      </w:r>
      <w:r w:rsidRPr="00EB7431">
        <w:rPr>
          <w:rFonts w:ascii="Arial" w:hAnsi="Arial" w:cs="Arial"/>
          <w:color w:val="000000" w:themeColor="text1"/>
        </w:rPr>
        <w:t xml:space="preserve">Yamamoto, </w:t>
      </w:r>
      <w:r w:rsidR="005D44A0">
        <w:rPr>
          <w:rFonts w:ascii="Arial" w:hAnsi="Arial" w:cs="Arial"/>
          <w:color w:val="000000" w:themeColor="text1"/>
        </w:rPr>
        <w:t xml:space="preserve">T., </w:t>
      </w:r>
      <w:r w:rsidRPr="00EB7431">
        <w:rPr>
          <w:rFonts w:ascii="Arial" w:hAnsi="Arial" w:cs="Arial"/>
          <w:color w:val="000000" w:themeColor="text1"/>
        </w:rPr>
        <w:t xml:space="preserve">Katayama, </w:t>
      </w:r>
      <w:r w:rsidR="005D44A0">
        <w:rPr>
          <w:rFonts w:ascii="Arial" w:hAnsi="Arial" w:cs="Arial"/>
          <w:color w:val="000000" w:themeColor="text1"/>
        </w:rPr>
        <w:t xml:space="preserve">C., </w:t>
      </w:r>
      <w:r w:rsidRPr="00EB7431">
        <w:rPr>
          <w:rFonts w:ascii="Arial" w:hAnsi="Arial" w:cs="Arial"/>
          <w:color w:val="000000" w:themeColor="text1"/>
        </w:rPr>
        <w:t xml:space="preserve">Tanaka, </w:t>
      </w:r>
      <w:r w:rsidR="005D44A0">
        <w:rPr>
          <w:rFonts w:ascii="Arial" w:hAnsi="Arial" w:cs="Arial"/>
          <w:color w:val="000000" w:themeColor="text1"/>
        </w:rPr>
        <w:t xml:space="preserve">J., </w:t>
      </w:r>
      <w:r w:rsidRPr="00EB7431">
        <w:rPr>
          <w:rFonts w:ascii="Arial" w:hAnsi="Arial" w:cs="Arial"/>
          <w:color w:val="000000" w:themeColor="text1"/>
        </w:rPr>
        <w:t xml:space="preserve">Okumura, </w:t>
      </w:r>
      <w:r w:rsidR="005D44A0">
        <w:rPr>
          <w:rFonts w:ascii="Arial" w:hAnsi="Arial" w:cs="Arial"/>
          <w:color w:val="000000" w:themeColor="text1"/>
        </w:rPr>
        <w:t>Y., &amp;</w:t>
      </w:r>
      <w:r w:rsidRPr="00EB7431">
        <w:rPr>
          <w:rFonts w:ascii="Arial" w:hAnsi="Arial" w:cs="Arial"/>
          <w:color w:val="000000" w:themeColor="text1"/>
        </w:rPr>
        <w:t xml:space="preserve"> Y. Hirata, </w:t>
      </w:r>
      <w:r w:rsidR="00AC25A1" w:rsidRPr="00EB7431">
        <w:rPr>
          <w:rFonts w:ascii="Arial" w:hAnsi="Arial" w:cs="Arial"/>
          <w:color w:val="000000" w:themeColor="text1"/>
        </w:rPr>
        <w:t>(</w:t>
      </w:r>
      <w:r w:rsidRPr="00EB7431">
        <w:rPr>
          <w:rFonts w:ascii="Arial" w:hAnsi="Arial" w:cs="Arial"/>
          <w:color w:val="000000" w:themeColor="text1"/>
        </w:rPr>
        <w:t>1985</w:t>
      </w:r>
      <w:r w:rsidR="00AC25A1" w:rsidRPr="00EB7431">
        <w:rPr>
          <w:rFonts w:ascii="Arial" w:hAnsi="Arial" w:cs="Arial"/>
          <w:color w:val="000000" w:themeColor="text1"/>
        </w:rPr>
        <w:t>)</w:t>
      </w:r>
      <w:r w:rsidRPr="00EB7431">
        <w:rPr>
          <w:rFonts w:ascii="Arial" w:hAnsi="Arial" w:cs="Arial"/>
          <w:color w:val="000000" w:themeColor="text1"/>
        </w:rPr>
        <w:t xml:space="preserve">. Norhalichondrin A: an antitumor polyether macrolide from a marine sponge. </w:t>
      </w:r>
      <w:r w:rsidRPr="00EA0F57">
        <w:rPr>
          <w:rFonts w:ascii="Arial" w:hAnsi="Arial" w:cs="Arial"/>
          <w:i/>
          <w:color w:val="000000" w:themeColor="text1"/>
        </w:rPr>
        <w:t>J. Am. Chem. Soc.</w:t>
      </w:r>
      <w:r w:rsidR="00AC25A1" w:rsidRPr="00EA0F57">
        <w:rPr>
          <w:rFonts w:ascii="Arial" w:hAnsi="Arial" w:cs="Arial"/>
          <w:color w:val="000000" w:themeColor="text1"/>
        </w:rPr>
        <w:t>, 107(16);</w:t>
      </w:r>
      <w:r w:rsidRPr="00EA0F57">
        <w:rPr>
          <w:rFonts w:ascii="Arial" w:hAnsi="Arial" w:cs="Arial"/>
          <w:color w:val="000000" w:themeColor="text1"/>
        </w:rPr>
        <w:t>4796-4798.</w:t>
      </w:r>
    </w:p>
    <w:p w:rsidR="009E279F" w:rsidRPr="005D44A0" w:rsidRDefault="009E279F" w:rsidP="009E279F">
      <w:pPr>
        <w:autoSpaceDE w:val="0"/>
        <w:autoSpaceDN w:val="0"/>
        <w:adjustRightInd w:val="0"/>
        <w:ind w:left="567" w:hanging="567"/>
        <w:jc w:val="both"/>
        <w:rPr>
          <w:rFonts w:ascii="Arial" w:hAnsi="Arial" w:cs="Arial"/>
          <w:color w:val="000000" w:themeColor="text1"/>
          <w:lang w:val="en-GB"/>
        </w:rPr>
      </w:pPr>
      <w:r w:rsidRPr="005D44A0">
        <w:rPr>
          <w:rFonts w:ascii="Arial" w:hAnsi="Arial" w:cs="Arial"/>
          <w:color w:val="000000" w:themeColor="text1"/>
        </w:rPr>
        <w:t xml:space="preserve">Ueoka, R., Uria, </w:t>
      </w:r>
      <w:r w:rsidR="005D44A0" w:rsidRPr="005D44A0">
        <w:rPr>
          <w:rFonts w:ascii="Arial" w:hAnsi="Arial" w:cs="Arial"/>
          <w:color w:val="000000" w:themeColor="text1"/>
        </w:rPr>
        <w:t xml:space="preserve">A.R., </w:t>
      </w:r>
      <w:r w:rsidRPr="005D44A0">
        <w:rPr>
          <w:rFonts w:ascii="Arial" w:hAnsi="Arial" w:cs="Arial"/>
          <w:color w:val="000000" w:themeColor="text1"/>
        </w:rPr>
        <w:t xml:space="preserve">Reiter, </w:t>
      </w:r>
      <w:r w:rsidR="005D44A0" w:rsidRPr="005D44A0">
        <w:rPr>
          <w:rFonts w:ascii="Arial" w:hAnsi="Arial" w:cs="Arial"/>
          <w:color w:val="000000" w:themeColor="text1"/>
        </w:rPr>
        <w:t xml:space="preserve">S., </w:t>
      </w:r>
      <w:r w:rsidRPr="005D44A0">
        <w:rPr>
          <w:rFonts w:ascii="Arial" w:hAnsi="Arial" w:cs="Arial"/>
          <w:color w:val="000000" w:themeColor="text1"/>
        </w:rPr>
        <w:t xml:space="preserve">Mori, </w:t>
      </w:r>
      <w:r w:rsidR="005D44A0" w:rsidRPr="005D44A0">
        <w:rPr>
          <w:rFonts w:ascii="Arial" w:hAnsi="Arial" w:cs="Arial"/>
          <w:color w:val="000000" w:themeColor="text1"/>
        </w:rPr>
        <w:t xml:space="preserve">T., </w:t>
      </w:r>
      <w:r w:rsidRPr="005D44A0">
        <w:rPr>
          <w:rFonts w:ascii="Arial" w:hAnsi="Arial" w:cs="Arial"/>
          <w:color w:val="000000" w:themeColor="text1"/>
        </w:rPr>
        <w:t xml:space="preserve">Karbaum, </w:t>
      </w:r>
      <w:r w:rsidR="005D44A0" w:rsidRPr="005D44A0">
        <w:rPr>
          <w:rFonts w:ascii="Arial" w:hAnsi="Arial" w:cs="Arial"/>
          <w:color w:val="000000" w:themeColor="text1"/>
        </w:rPr>
        <w:t xml:space="preserve">P., </w:t>
      </w:r>
      <w:r w:rsidRPr="005D44A0">
        <w:rPr>
          <w:rFonts w:ascii="Arial" w:hAnsi="Arial" w:cs="Arial"/>
          <w:color w:val="000000" w:themeColor="text1"/>
        </w:rPr>
        <w:t xml:space="preserve">Peters, </w:t>
      </w:r>
      <w:r w:rsidR="005D44A0" w:rsidRPr="005D44A0">
        <w:rPr>
          <w:rFonts w:ascii="Arial" w:hAnsi="Arial" w:cs="Arial"/>
          <w:color w:val="000000" w:themeColor="text1"/>
        </w:rPr>
        <w:t xml:space="preserve">E.E., </w:t>
      </w:r>
      <w:r w:rsidRPr="005D44A0">
        <w:rPr>
          <w:rFonts w:ascii="Arial" w:hAnsi="Arial" w:cs="Arial"/>
          <w:color w:val="000000" w:themeColor="text1"/>
        </w:rPr>
        <w:t xml:space="preserve">Helfrich, </w:t>
      </w:r>
      <w:r w:rsidR="005D44A0" w:rsidRPr="005D44A0">
        <w:rPr>
          <w:rFonts w:ascii="Arial" w:hAnsi="Arial" w:cs="Arial"/>
          <w:color w:val="000000" w:themeColor="text1"/>
        </w:rPr>
        <w:t xml:space="preserve">E.J.N., </w:t>
      </w:r>
      <w:r w:rsidRPr="005D44A0">
        <w:rPr>
          <w:rFonts w:ascii="Arial" w:hAnsi="Arial" w:cs="Arial"/>
          <w:color w:val="000000" w:themeColor="text1"/>
        </w:rPr>
        <w:t xml:space="preserve">Morinaka, </w:t>
      </w:r>
      <w:r w:rsidR="005D44A0" w:rsidRPr="005D44A0">
        <w:rPr>
          <w:rFonts w:ascii="Arial" w:hAnsi="Arial" w:cs="Arial"/>
          <w:color w:val="000000" w:themeColor="text1"/>
        </w:rPr>
        <w:t xml:space="preserve">B.I., </w:t>
      </w:r>
      <w:r w:rsidRPr="005D44A0">
        <w:rPr>
          <w:rFonts w:ascii="Arial" w:hAnsi="Arial" w:cs="Arial"/>
          <w:color w:val="000000" w:themeColor="text1"/>
        </w:rPr>
        <w:t xml:space="preserve">Gugger, </w:t>
      </w:r>
      <w:r w:rsidR="005D44A0" w:rsidRPr="005D44A0">
        <w:rPr>
          <w:rFonts w:ascii="Arial" w:hAnsi="Arial" w:cs="Arial"/>
          <w:color w:val="000000" w:themeColor="text1"/>
        </w:rPr>
        <w:t xml:space="preserve">M., </w:t>
      </w:r>
      <w:r w:rsidRPr="005D44A0">
        <w:rPr>
          <w:rFonts w:ascii="Arial" w:hAnsi="Arial" w:cs="Arial"/>
          <w:color w:val="000000" w:themeColor="text1"/>
        </w:rPr>
        <w:t xml:space="preserve">Takeyama, </w:t>
      </w:r>
      <w:r w:rsidR="005D44A0" w:rsidRPr="005D44A0">
        <w:rPr>
          <w:rFonts w:ascii="Arial" w:hAnsi="Arial" w:cs="Arial"/>
          <w:color w:val="000000" w:themeColor="text1"/>
        </w:rPr>
        <w:t xml:space="preserve">H., </w:t>
      </w:r>
      <w:r w:rsidRPr="005D44A0">
        <w:rPr>
          <w:rFonts w:ascii="Arial" w:hAnsi="Arial" w:cs="Arial"/>
          <w:color w:val="000000" w:themeColor="text1"/>
        </w:rPr>
        <w:t xml:space="preserve">Matsunaga, </w:t>
      </w:r>
      <w:r w:rsidR="005D44A0" w:rsidRPr="005D44A0">
        <w:rPr>
          <w:rFonts w:ascii="Arial" w:hAnsi="Arial" w:cs="Arial"/>
          <w:color w:val="000000" w:themeColor="text1"/>
        </w:rPr>
        <w:t xml:space="preserve">S., &amp; </w:t>
      </w:r>
      <w:r w:rsidRPr="005D44A0">
        <w:rPr>
          <w:rFonts w:ascii="Arial" w:hAnsi="Arial" w:cs="Arial"/>
          <w:color w:val="000000" w:themeColor="text1"/>
        </w:rPr>
        <w:t xml:space="preserve">Piel, </w:t>
      </w:r>
      <w:r w:rsidR="005D44A0" w:rsidRPr="005D44A0">
        <w:rPr>
          <w:rFonts w:ascii="Arial" w:hAnsi="Arial" w:cs="Arial"/>
          <w:color w:val="000000" w:themeColor="text1"/>
        </w:rPr>
        <w:t>J. (</w:t>
      </w:r>
      <w:r w:rsidRPr="005D44A0">
        <w:rPr>
          <w:rFonts w:ascii="Arial" w:hAnsi="Arial" w:cs="Arial"/>
          <w:color w:val="000000" w:themeColor="text1"/>
        </w:rPr>
        <w:t>2015</w:t>
      </w:r>
      <w:r w:rsidR="005D44A0" w:rsidRPr="005D44A0">
        <w:rPr>
          <w:rFonts w:ascii="Arial" w:hAnsi="Arial" w:cs="Arial"/>
          <w:color w:val="000000" w:themeColor="text1"/>
        </w:rPr>
        <w:t>)</w:t>
      </w:r>
      <w:r w:rsidRPr="005D44A0">
        <w:rPr>
          <w:rFonts w:ascii="Arial" w:hAnsi="Arial" w:cs="Arial"/>
          <w:color w:val="000000" w:themeColor="text1"/>
        </w:rPr>
        <w:t xml:space="preserve">. Metabolic and evolutionary origin of actin-binding polyketides from diverse organisms. </w:t>
      </w:r>
      <w:r w:rsidRPr="005D44A0">
        <w:rPr>
          <w:rFonts w:ascii="Arial" w:hAnsi="Arial" w:cs="Arial"/>
          <w:i/>
          <w:color w:val="000000" w:themeColor="text1"/>
        </w:rPr>
        <w:t>Nature Chem. Biol.</w:t>
      </w:r>
      <w:r w:rsidRPr="005D44A0">
        <w:rPr>
          <w:rFonts w:ascii="Arial" w:hAnsi="Arial" w:cs="Arial"/>
          <w:color w:val="000000" w:themeColor="text1"/>
        </w:rPr>
        <w:t xml:space="preserve"> </w:t>
      </w:r>
      <w:r w:rsidR="005D44A0" w:rsidRPr="005D44A0">
        <w:rPr>
          <w:rFonts w:ascii="Arial" w:hAnsi="Arial" w:cs="Arial"/>
          <w:lang w:val="en-GB"/>
        </w:rPr>
        <w:t>11:705-712.</w:t>
      </w:r>
    </w:p>
    <w:p w:rsidR="0007192D" w:rsidRPr="00EB7431" w:rsidRDefault="005D44A0" w:rsidP="009E279F">
      <w:pPr>
        <w:ind w:left="555" w:hanging="555"/>
        <w:jc w:val="both"/>
        <w:rPr>
          <w:rFonts w:ascii="Arial" w:hAnsi="Arial" w:cs="Arial"/>
          <w:color w:val="000000" w:themeColor="text1"/>
        </w:rPr>
      </w:pPr>
      <w:r>
        <w:rPr>
          <w:rFonts w:ascii="Arial" w:hAnsi="Arial" w:cs="Arial"/>
          <w:color w:val="000000" w:themeColor="text1"/>
        </w:rPr>
        <w:t xml:space="preserve">Unson, M.D., </w:t>
      </w:r>
      <w:r w:rsidR="00AC25A1" w:rsidRPr="00EB7431">
        <w:rPr>
          <w:rFonts w:ascii="Arial" w:hAnsi="Arial" w:cs="Arial"/>
          <w:color w:val="000000" w:themeColor="text1"/>
        </w:rPr>
        <w:t>&amp; Faulkner</w:t>
      </w:r>
      <w:r>
        <w:rPr>
          <w:rFonts w:ascii="Arial" w:hAnsi="Arial" w:cs="Arial"/>
          <w:color w:val="000000" w:themeColor="text1"/>
        </w:rPr>
        <w:t xml:space="preserve">, D.J. </w:t>
      </w:r>
      <w:r w:rsidR="00AC25A1" w:rsidRPr="00EB7431">
        <w:rPr>
          <w:rFonts w:ascii="Arial" w:hAnsi="Arial" w:cs="Arial"/>
          <w:color w:val="000000" w:themeColor="text1"/>
        </w:rPr>
        <w:t>(</w:t>
      </w:r>
      <w:r w:rsidR="0007192D" w:rsidRPr="00EB7431">
        <w:rPr>
          <w:rFonts w:ascii="Arial" w:hAnsi="Arial" w:cs="Arial"/>
          <w:color w:val="000000" w:themeColor="text1"/>
        </w:rPr>
        <w:t>1993</w:t>
      </w:r>
      <w:r w:rsidR="00AC25A1" w:rsidRPr="00EB7431">
        <w:rPr>
          <w:rFonts w:ascii="Arial" w:hAnsi="Arial" w:cs="Arial"/>
          <w:color w:val="000000" w:themeColor="text1"/>
        </w:rPr>
        <w:t>)</w:t>
      </w:r>
      <w:r w:rsidR="0007192D" w:rsidRPr="00EB7431">
        <w:rPr>
          <w:rFonts w:ascii="Arial" w:hAnsi="Arial" w:cs="Arial"/>
          <w:color w:val="000000" w:themeColor="text1"/>
        </w:rPr>
        <w:t xml:space="preserve">. </w:t>
      </w:r>
      <w:r w:rsidR="0007192D" w:rsidRPr="00EB7431">
        <w:rPr>
          <w:rFonts w:ascii="Arial" w:eastAsia="Times New Roman" w:hAnsi="Arial" w:cs="Arial"/>
          <w:color w:val="000000" w:themeColor="text1"/>
        </w:rPr>
        <w:t xml:space="preserve">Cyanobacterial symbiont biosynthesis of chlorinated metabolites from </w:t>
      </w:r>
      <w:r w:rsidR="0007192D" w:rsidRPr="00EB7431">
        <w:rPr>
          <w:rFonts w:ascii="Arial" w:eastAsia="Times New Roman" w:hAnsi="Arial" w:cs="Arial"/>
          <w:i/>
          <w:iCs/>
          <w:color w:val="000000" w:themeColor="text1"/>
        </w:rPr>
        <w:t xml:space="preserve">Dysidea herbacea </w:t>
      </w:r>
      <w:r w:rsidR="0007192D" w:rsidRPr="00EB7431">
        <w:rPr>
          <w:rFonts w:ascii="Arial" w:eastAsia="Times New Roman" w:hAnsi="Arial" w:cs="Arial"/>
          <w:color w:val="000000" w:themeColor="text1"/>
        </w:rPr>
        <w:t xml:space="preserve">(Porifera). </w:t>
      </w:r>
      <w:r w:rsidR="0007192D" w:rsidRPr="00EB7431">
        <w:rPr>
          <w:rFonts w:ascii="Arial" w:hAnsi="Arial" w:cs="Arial"/>
          <w:i/>
          <w:color w:val="000000" w:themeColor="text1"/>
        </w:rPr>
        <w:t>Experientia</w:t>
      </w:r>
      <w:r w:rsidR="00AC25A1" w:rsidRPr="00EB7431">
        <w:rPr>
          <w:rFonts w:ascii="Arial" w:hAnsi="Arial" w:cs="Arial"/>
          <w:i/>
          <w:color w:val="000000" w:themeColor="text1"/>
        </w:rPr>
        <w:t>,</w:t>
      </w:r>
      <w:r w:rsidR="00AC25A1" w:rsidRPr="00EB7431">
        <w:rPr>
          <w:rFonts w:ascii="Arial" w:hAnsi="Arial" w:cs="Arial"/>
          <w:color w:val="000000" w:themeColor="text1"/>
        </w:rPr>
        <w:t xml:space="preserve"> 49;</w:t>
      </w:r>
      <w:r w:rsidR="0007192D" w:rsidRPr="00EB7431">
        <w:rPr>
          <w:rFonts w:ascii="Arial" w:hAnsi="Arial" w:cs="Arial"/>
          <w:color w:val="000000" w:themeColor="text1"/>
        </w:rPr>
        <w:t>349-353.</w:t>
      </w:r>
    </w:p>
    <w:p w:rsidR="0007192D" w:rsidRPr="00EB7431" w:rsidRDefault="0007192D" w:rsidP="0007192D">
      <w:pPr>
        <w:autoSpaceDE w:val="0"/>
        <w:ind w:left="540" w:hanging="540"/>
        <w:jc w:val="both"/>
        <w:rPr>
          <w:rFonts w:ascii="Arial" w:eastAsia="Arial" w:hAnsi="Arial" w:cs="Arial"/>
          <w:color w:val="000000" w:themeColor="text1"/>
        </w:rPr>
      </w:pPr>
      <w:r w:rsidRPr="005D44A0">
        <w:rPr>
          <w:rFonts w:ascii="Arial" w:hAnsi="Arial" w:cs="Arial"/>
          <w:color w:val="000000" w:themeColor="text1"/>
          <w:lang w:val="de-CH"/>
        </w:rPr>
        <w:t xml:space="preserve">Unson, M.D., </w:t>
      </w:r>
      <w:r w:rsidR="00AC25A1" w:rsidRPr="005D44A0">
        <w:rPr>
          <w:rFonts w:ascii="Arial" w:hAnsi="Arial" w:cs="Arial"/>
          <w:color w:val="000000" w:themeColor="text1"/>
          <w:lang w:val="de-CH"/>
        </w:rPr>
        <w:t xml:space="preserve">Holland, </w:t>
      </w:r>
      <w:r w:rsidR="005D44A0" w:rsidRPr="005D44A0">
        <w:rPr>
          <w:rFonts w:ascii="Arial" w:hAnsi="Arial" w:cs="Arial"/>
          <w:color w:val="000000" w:themeColor="text1"/>
          <w:lang w:val="de-CH"/>
        </w:rPr>
        <w:t xml:space="preserve">N.D., &amp; </w:t>
      </w:r>
      <w:r w:rsidR="00AC25A1" w:rsidRPr="005D44A0">
        <w:rPr>
          <w:rFonts w:ascii="Arial" w:hAnsi="Arial" w:cs="Arial"/>
          <w:color w:val="000000" w:themeColor="text1"/>
          <w:lang w:val="de-CH"/>
        </w:rPr>
        <w:t>Faulkner</w:t>
      </w:r>
      <w:r w:rsidR="005D44A0" w:rsidRPr="005D44A0">
        <w:rPr>
          <w:rFonts w:ascii="Arial" w:hAnsi="Arial" w:cs="Arial"/>
          <w:color w:val="000000" w:themeColor="text1"/>
          <w:lang w:val="de-CH"/>
        </w:rPr>
        <w:t>, D.J.</w:t>
      </w:r>
      <w:r w:rsidR="005D44A0">
        <w:rPr>
          <w:rFonts w:ascii="Arial" w:hAnsi="Arial" w:cs="Arial"/>
          <w:color w:val="000000" w:themeColor="text1"/>
          <w:lang w:val="de-CH"/>
        </w:rPr>
        <w:t xml:space="preserve"> </w:t>
      </w:r>
      <w:r w:rsidR="00AC25A1" w:rsidRPr="005D44A0">
        <w:rPr>
          <w:rFonts w:ascii="Arial" w:hAnsi="Arial" w:cs="Arial"/>
          <w:color w:val="000000" w:themeColor="text1"/>
          <w:lang w:val="de-CH"/>
        </w:rPr>
        <w:t>(</w:t>
      </w:r>
      <w:r w:rsidRPr="005D44A0">
        <w:rPr>
          <w:rFonts w:ascii="Arial" w:hAnsi="Arial" w:cs="Arial"/>
          <w:color w:val="000000" w:themeColor="text1"/>
          <w:lang w:val="de-CH"/>
        </w:rPr>
        <w:t>1994</w:t>
      </w:r>
      <w:r w:rsidR="00AC25A1" w:rsidRPr="005D44A0">
        <w:rPr>
          <w:rFonts w:ascii="Arial" w:hAnsi="Arial" w:cs="Arial"/>
          <w:color w:val="000000" w:themeColor="text1"/>
          <w:lang w:val="de-CH"/>
        </w:rPr>
        <w:t>)</w:t>
      </w:r>
      <w:r w:rsidRPr="005D44A0">
        <w:rPr>
          <w:rFonts w:ascii="Arial" w:hAnsi="Arial" w:cs="Arial"/>
          <w:color w:val="000000" w:themeColor="text1"/>
          <w:lang w:val="de-CH"/>
        </w:rPr>
        <w:t xml:space="preserve">. </w:t>
      </w:r>
      <w:r w:rsidRPr="00EB7431">
        <w:rPr>
          <w:rFonts w:ascii="Arial" w:eastAsia="Arial" w:hAnsi="Arial" w:cs="Arial"/>
          <w:color w:val="000000" w:themeColor="text1"/>
        </w:rPr>
        <w:t xml:space="preserve">A brominated secondary metabolite synthesized by the cyanobacterial symbiont of a marine sponge and accumulation of the crystalline metabolite in the sponge tissue. </w:t>
      </w:r>
      <w:r w:rsidR="00AC25A1" w:rsidRPr="00EB7431">
        <w:rPr>
          <w:rFonts w:ascii="Arial" w:eastAsia="Arial" w:hAnsi="Arial" w:cs="Arial"/>
          <w:i/>
          <w:iCs/>
          <w:color w:val="000000" w:themeColor="text1"/>
        </w:rPr>
        <w:t>Mar. Biol.</w:t>
      </w:r>
      <w:r w:rsidR="00AC25A1" w:rsidRPr="00EB7431">
        <w:rPr>
          <w:rFonts w:ascii="Arial" w:eastAsia="Arial" w:hAnsi="Arial" w:cs="Arial"/>
          <w:color w:val="000000" w:themeColor="text1"/>
        </w:rPr>
        <w:t xml:space="preserve"> 119;</w:t>
      </w:r>
      <w:r w:rsidRPr="00EB7431">
        <w:rPr>
          <w:rFonts w:ascii="Arial" w:eastAsia="Arial" w:hAnsi="Arial" w:cs="Arial"/>
          <w:color w:val="000000" w:themeColor="text1"/>
        </w:rPr>
        <w:t>1-11.</w:t>
      </w:r>
    </w:p>
    <w:p w:rsidR="00AC25A1" w:rsidRDefault="00AC25A1" w:rsidP="0007192D">
      <w:pPr>
        <w:shd w:val="clear" w:color="auto" w:fill="FFFFFF"/>
        <w:ind w:left="567" w:hanging="567"/>
        <w:jc w:val="both"/>
        <w:rPr>
          <w:rFonts w:ascii="Arial" w:hAnsi="Arial" w:cs="Arial"/>
          <w:bCs/>
          <w:iCs/>
          <w:color w:val="000000" w:themeColor="text1"/>
        </w:rPr>
      </w:pPr>
      <w:r w:rsidRPr="00EB7431">
        <w:rPr>
          <w:rFonts w:ascii="Arial" w:hAnsi="Arial" w:cs="Arial"/>
          <w:color w:val="000000" w:themeColor="text1"/>
          <w:lang w:val="en-GB"/>
        </w:rPr>
        <w:t>Uria, A.R. (</w:t>
      </w:r>
      <w:r w:rsidR="00EE79FC" w:rsidRPr="00EB7431">
        <w:rPr>
          <w:rFonts w:ascii="Arial" w:hAnsi="Arial" w:cs="Arial"/>
          <w:color w:val="000000" w:themeColor="text1"/>
          <w:lang w:val="en-GB"/>
        </w:rPr>
        <w:t>2012</w:t>
      </w:r>
      <w:r w:rsidRPr="00EB7431">
        <w:rPr>
          <w:rFonts w:ascii="Arial" w:hAnsi="Arial" w:cs="Arial"/>
          <w:color w:val="000000" w:themeColor="text1"/>
          <w:lang w:val="en-GB"/>
        </w:rPr>
        <w:t>)</w:t>
      </w:r>
      <w:r w:rsidR="00EE79FC" w:rsidRPr="00EB7431">
        <w:rPr>
          <w:rFonts w:ascii="Arial" w:hAnsi="Arial" w:cs="Arial"/>
          <w:color w:val="000000" w:themeColor="text1"/>
          <w:lang w:val="en-GB"/>
        </w:rPr>
        <w:t xml:space="preserve">. </w:t>
      </w:r>
      <w:r w:rsidR="00EE79FC" w:rsidRPr="00EB7431">
        <w:rPr>
          <w:rFonts w:ascii="Arial" w:hAnsi="Arial" w:cs="Arial"/>
          <w:bCs/>
          <w:color w:val="000000" w:themeColor="text1"/>
        </w:rPr>
        <w:t xml:space="preserve">Investigating Natural Product Biosynthesis in Uncultivated Symbiotic Bacteria of the Marine Sponge </w:t>
      </w:r>
      <w:r w:rsidR="00EE79FC" w:rsidRPr="00EB7431">
        <w:rPr>
          <w:rFonts w:ascii="Arial" w:hAnsi="Arial" w:cs="Arial"/>
          <w:bCs/>
          <w:i/>
          <w:iCs/>
          <w:color w:val="000000" w:themeColor="text1"/>
        </w:rPr>
        <w:t>Theonella swinhoei</w:t>
      </w:r>
      <w:r w:rsidR="00EE79FC" w:rsidRPr="00EB7431">
        <w:rPr>
          <w:rFonts w:ascii="Arial" w:hAnsi="Arial" w:cs="Arial"/>
          <w:bCs/>
          <w:iCs/>
          <w:color w:val="000000" w:themeColor="text1"/>
        </w:rPr>
        <w:t xml:space="preserve">. </w:t>
      </w:r>
      <w:r w:rsidR="00EE79FC" w:rsidRPr="0055033A">
        <w:rPr>
          <w:rFonts w:ascii="Arial" w:hAnsi="Arial" w:cs="Arial"/>
          <w:bCs/>
          <w:iCs/>
          <w:color w:val="000000" w:themeColor="text1"/>
        </w:rPr>
        <w:t>PhD Dissertation, University of Bonn, Germany.</w:t>
      </w:r>
      <w:r w:rsidR="00446561">
        <w:rPr>
          <w:rFonts w:ascii="Arial" w:hAnsi="Arial" w:cs="Arial"/>
          <w:bCs/>
          <w:iCs/>
          <w:color w:val="000000" w:themeColor="text1"/>
        </w:rPr>
        <w:t xml:space="preserve"> </w:t>
      </w:r>
      <w:r>
        <w:rPr>
          <w:rFonts w:ascii="Arial" w:hAnsi="Arial" w:cs="Arial"/>
          <w:bCs/>
          <w:iCs/>
          <w:color w:val="000000" w:themeColor="text1"/>
        </w:rPr>
        <w:t>(218 p).</w:t>
      </w:r>
    </w:p>
    <w:p w:rsidR="00081031" w:rsidRPr="0055033A" w:rsidRDefault="00AC25A1" w:rsidP="0007192D">
      <w:pPr>
        <w:shd w:val="clear" w:color="auto" w:fill="FFFFFF"/>
        <w:ind w:left="567" w:hanging="567"/>
        <w:jc w:val="both"/>
        <w:rPr>
          <w:rFonts w:ascii="Arial" w:eastAsia="Times New Roman" w:hAnsi="Arial" w:cs="Arial"/>
          <w:bCs/>
          <w:lang w:eastAsia="de-DE"/>
        </w:rPr>
      </w:pPr>
      <w:r>
        <w:rPr>
          <w:rFonts w:ascii="Arial" w:hAnsi="Arial" w:cs="Arial"/>
          <w:bCs/>
          <w:iCs/>
          <w:color w:val="000000" w:themeColor="text1"/>
        </w:rPr>
        <w:t xml:space="preserve">Uria, A.R., Munifah, </w:t>
      </w:r>
      <w:r w:rsidR="009027C6">
        <w:rPr>
          <w:rFonts w:ascii="Arial" w:hAnsi="Arial" w:cs="Arial"/>
          <w:bCs/>
          <w:iCs/>
          <w:color w:val="000000" w:themeColor="text1"/>
        </w:rPr>
        <w:t xml:space="preserve">I., </w:t>
      </w:r>
      <w:r>
        <w:rPr>
          <w:rFonts w:ascii="Arial" w:hAnsi="Arial" w:cs="Arial"/>
          <w:bCs/>
          <w:iCs/>
          <w:color w:val="000000" w:themeColor="text1"/>
        </w:rPr>
        <w:t>&amp; Chasanah</w:t>
      </w:r>
      <w:r w:rsidR="009027C6">
        <w:rPr>
          <w:rFonts w:ascii="Arial" w:hAnsi="Arial" w:cs="Arial"/>
          <w:bCs/>
          <w:iCs/>
          <w:color w:val="000000" w:themeColor="text1"/>
        </w:rPr>
        <w:t xml:space="preserve">, E. </w:t>
      </w:r>
      <w:r>
        <w:rPr>
          <w:rFonts w:ascii="Arial" w:hAnsi="Arial" w:cs="Arial"/>
          <w:bCs/>
          <w:iCs/>
          <w:color w:val="000000" w:themeColor="text1"/>
        </w:rPr>
        <w:t>(</w:t>
      </w:r>
      <w:r w:rsidR="00081031" w:rsidRPr="0055033A">
        <w:rPr>
          <w:rFonts w:ascii="Arial" w:hAnsi="Arial" w:cs="Arial"/>
          <w:bCs/>
          <w:iCs/>
          <w:color w:val="000000" w:themeColor="text1"/>
        </w:rPr>
        <w:t>2007</w:t>
      </w:r>
      <w:r>
        <w:rPr>
          <w:rFonts w:ascii="Arial" w:hAnsi="Arial" w:cs="Arial"/>
          <w:bCs/>
          <w:iCs/>
          <w:color w:val="000000" w:themeColor="text1"/>
        </w:rPr>
        <w:t>)</w:t>
      </w:r>
      <w:r w:rsidR="00081031" w:rsidRPr="0055033A">
        <w:rPr>
          <w:rFonts w:ascii="Arial" w:hAnsi="Arial" w:cs="Arial"/>
          <w:bCs/>
          <w:iCs/>
          <w:color w:val="000000" w:themeColor="text1"/>
        </w:rPr>
        <w:t xml:space="preserve">. Isolation and enzyme fragmentation of genomic DNA from uncultured microbial symbionts of </w:t>
      </w:r>
      <w:r w:rsidR="00081031" w:rsidRPr="00A66C41">
        <w:rPr>
          <w:rFonts w:ascii="Arial" w:hAnsi="Arial" w:cs="Arial"/>
          <w:bCs/>
          <w:i/>
          <w:iCs/>
          <w:color w:val="000000" w:themeColor="text1"/>
        </w:rPr>
        <w:t>Theonalla</w:t>
      </w:r>
      <w:r w:rsidR="00081031" w:rsidRPr="0055033A">
        <w:rPr>
          <w:rFonts w:ascii="Arial" w:hAnsi="Arial" w:cs="Arial"/>
          <w:bCs/>
          <w:iCs/>
          <w:color w:val="000000" w:themeColor="text1"/>
        </w:rPr>
        <w:t xml:space="preserve"> sp. </w:t>
      </w:r>
      <w:r w:rsidR="00E918DC" w:rsidRPr="0055033A">
        <w:rPr>
          <w:rFonts w:ascii="Arial" w:hAnsi="Arial" w:cs="Arial"/>
          <w:bCs/>
          <w:iCs/>
          <w:color w:val="000000" w:themeColor="text1"/>
        </w:rPr>
        <w:t>s</w:t>
      </w:r>
      <w:r w:rsidR="00081031" w:rsidRPr="0055033A">
        <w:rPr>
          <w:rFonts w:ascii="Arial" w:hAnsi="Arial" w:cs="Arial"/>
          <w:bCs/>
          <w:iCs/>
          <w:color w:val="000000" w:themeColor="text1"/>
        </w:rPr>
        <w:t xml:space="preserve">ponge as prerequisite for metagenomic library construction. </w:t>
      </w:r>
      <w:r w:rsidR="00081031" w:rsidRPr="0055033A">
        <w:rPr>
          <w:rFonts w:ascii="Arial" w:hAnsi="Arial" w:cs="Arial"/>
          <w:bCs/>
          <w:i/>
          <w:iCs/>
          <w:color w:val="000000" w:themeColor="text1"/>
        </w:rPr>
        <w:t>Ind. Fish. Res. J.</w:t>
      </w:r>
      <w:r>
        <w:rPr>
          <w:rFonts w:ascii="Arial" w:hAnsi="Arial" w:cs="Arial"/>
          <w:bCs/>
          <w:i/>
          <w:iCs/>
          <w:color w:val="000000" w:themeColor="text1"/>
        </w:rPr>
        <w:t>,</w:t>
      </w:r>
      <w:r>
        <w:rPr>
          <w:rFonts w:ascii="Arial" w:hAnsi="Arial" w:cs="Arial"/>
          <w:bCs/>
          <w:iCs/>
          <w:color w:val="000000" w:themeColor="text1"/>
        </w:rPr>
        <w:t xml:space="preserve"> 13(2);</w:t>
      </w:r>
      <w:r w:rsidR="00081031" w:rsidRPr="0055033A">
        <w:rPr>
          <w:rFonts w:ascii="Arial" w:hAnsi="Arial" w:cs="Arial"/>
          <w:bCs/>
          <w:iCs/>
          <w:color w:val="000000" w:themeColor="text1"/>
        </w:rPr>
        <w:t>125-130.</w:t>
      </w:r>
    </w:p>
    <w:p w:rsidR="007B35E7" w:rsidRPr="0055033A" w:rsidRDefault="009027C6" w:rsidP="00FB051B">
      <w:pPr>
        <w:shd w:val="clear" w:color="auto" w:fill="FFFFFF"/>
        <w:ind w:left="567" w:hanging="567"/>
        <w:jc w:val="both"/>
        <w:rPr>
          <w:rFonts w:ascii="Arial" w:eastAsia="Times New Roman" w:hAnsi="Arial" w:cs="Arial"/>
          <w:bCs/>
          <w:lang w:eastAsia="de-DE"/>
        </w:rPr>
      </w:pPr>
      <w:r>
        <w:rPr>
          <w:rFonts w:ascii="Arial" w:eastAsia="FedraSerifA-Normal" w:hAnsi="Arial" w:cs="Arial"/>
          <w:color w:val="000000" w:themeColor="text1"/>
        </w:rPr>
        <w:t xml:space="preserve">Uria, A.R., </w:t>
      </w:r>
      <w:r w:rsidR="00AC25A1">
        <w:rPr>
          <w:rFonts w:ascii="Arial" w:eastAsia="FedraSerifA-Normal" w:hAnsi="Arial" w:cs="Arial"/>
          <w:color w:val="000000" w:themeColor="text1"/>
        </w:rPr>
        <w:t xml:space="preserve">&amp; </w:t>
      </w:r>
      <w:r w:rsidR="00EE79FC" w:rsidRPr="0055033A">
        <w:rPr>
          <w:rFonts w:ascii="Arial" w:eastAsia="FedraSerifA-Normal" w:hAnsi="Arial" w:cs="Arial"/>
          <w:color w:val="000000" w:themeColor="text1"/>
        </w:rPr>
        <w:t xml:space="preserve">Piel, </w:t>
      </w:r>
      <w:r w:rsidRPr="0055033A">
        <w:rPr>
          <w:rFonts w:ascii="Arial" w:eastAsia="FedraSerifA-Normal" w:hAnsi="Arial" w:cs="Arial"/>
          <w:color w:val="000000" w:themeColor="text1"/>
        </w:rPr>
        <w:t xml:space="preserve">J. </w:t>
      </w:r>
      <w:r>
        <w:rPr>
          <w:rFonts w:ascii="Arial" w:eastAsia="FedraSerifA-Normal" w:hAnsi="Arial" w:cs="Arial"/>
          <w:color w:val="000000" w:themeColor="text1"/>
        </w:rPr>
        <w:t>(</w:t>
      </w:r>
      <w:r w:rsidR="00EE79FC" w:rsidRPr="0055033A">
        <w:rPr>
          <w:rFonts w:ascii="Arial" w:eastAsia="FedraSerifA-Normal" w:hAnsi="Arial" w:cs="Arial"/>
          <w:color w:val="000000" w:themeColor="text1"/>
        </w:rPr>
        <w:t>2009</w:t>
      </w:r>
      <w:r>
        <w:rPr>
          <w:rFonts w:ascii="Arial" w:eastAsia="FedraSerifA-Normal" w:hAnsi="Arial" w:cs="Arial"/>
          <w:color w:val="000000" w:themeColor="text1"/>
        </w:rPr>
        <w:t>)</w:t>
      </w:r>
      <w:r w:rsidR="00EE79FC" w:rsidRPr="0055033A">
        <w:rPr>
          <w:rFonts w:ascii="Arial" w:eastAsia="FedraSerifA-Normal" w:hAnsi="Arial" w:cs="Arial"/>
          <w:color w:val="000000" w:themeColor="text1"/>
        </w:rPr>
        <w:t xml:space="preserve">. </w:t>
      </w:r>
      <w:r w:rsidR="00EE79FC" w:rsidRPr="0055033A">
        <w:rPr>
          <w:rFonts w:ascii="Arial" w:hAnsi="Arial" w:cs="Arial"/>
          <w:color w:val="000000" w:themeColor="text1"/>
        </w:rPr>
        <w:t xml:space="preserve">Cultivation-independent approaches to investigate the chemistry of marine symbiotic bacteria. </w:t>
      </w:r>
      <w:r w:rsidR="00AC25A1">
        <w:rPr>
          <w:rFonts w:ascii="Arial" w:hAnsi="Arial" w:cs="Arial"/>
          <w:i/>
          <w:color w:val="000000" w:themeColor="text1"/>
          <w:lang w:val="en-GB"/>
        </w:rPr>
        <w:t>Phytochem. Rev.,</w:t>
      </w:r>
      <w:r w:rsidR="00EE79FC" w:rsidRPr="0055033A">
        <w:rPr>
          <w:rFonts w:ascii="Arial" w:hAnsi="Arial" w:cs="Arial"/>
          <w:color w:val="000000" w:themeColor="text1"/>
          <w:lang w:val="en-GB"/>
        </w:rPr>
        <w:t xml:space="preserve"> </w:t>
      </w:r>
      <w:r w:rsidR="00AC25A1">
        <w:rPr>
          <w:rFonts w:ascii="Arial" w:hAnsi="Arial" w:cs="Arial"/>
          <w:color w:val="000000" w:themeColor="text1"/>
        </w:rPr>
        <w:t>8;</w:t>
      </w:r>
      <w:r w:rsidR="00EE79FC" w:rsidRPr="0055033A">
        <w:rPr>
          <w:rFonts w:ascii="Arial" w:hAnsi="Arial" w:cs="Arial"/>
          <w:color w:val="000000" w:themeColor="text1"/>
        </w:rPr>
        <w:t>401–414.</w:t>
      </w:r>
    </w:p>
    <w:p w:rsidR="00EF1E1E" w:rsidRPr="0055033A" w:rsidRDefault="00AC25A1" w:rsidP="00FB4F38">
      <w:pPr>
        <w:shd w:val="clear" w:color="auto" w:fill="FFFFFF"/>
        <w:ind w:left="567" w:hanging="567"/>
        <w:jc w:val="both"/>
        <w:rPr>
          <w:rFonts w:ascii="Arial" w:hAnsi="Arial" w:cs="Arial"/>
          <w:bCs/>
          <w:color w:val="000000" w:themeColor="text1"/>
        </w:rPr>
      </w:pPr>
      <w:r>
        <w:rPr>
          <w:rFonts w:ascii="Arial" w:hAnsi="Arial" w:cs="Arial"/>
          <w:color w:val="000000" w:themeColor="text1"/>
        </w:rPr>
        <w:t>Uria, A.R., Fawzya</w:t>
      </w:r>
      <w:r w:rsidR="009027C6">
        <w:rPr>
          <w:rFonts w:ascii="Arial" w:hAnsi="Arial" w:cs="Arial"/>
          <w:color w:val="000000" w:themeColor="text1"/>
        </w:rPr>
        <w:t xml:space="preserve">, N.Y., </w:t>
      </w:r>
      <w:r>
        <w:rPr>
          <w:rFonts w:ascii="Arial" w:hAnsi="Arial" w:cs="Arial"/>
          <w:color w:val="000000" w:themeColor="text1"/>
        </w:rPr>
        <w:t xml:space="preserve">&amp; </w:t>
      </w:r>
      <w:r w:rsidR="00EE79FC" w:rsidRPr="0055033A">
        <w:rPr>
          <w:rFonts w:ascii="Arial" w:hAnsi="Arial" w:cs="Arial"/>
          <w:color w:val="000000" w:themeColor="text1"/>
        </w:rPr>
        <w:t xml:space="preserve">Chasanah, </w:t>
      </w:r>
      <w:r w:rsidR="009027C6" w:rsidRPr="0055033A">
        <w:rPr>
          <w:rFonts w:ascii="Arial" w:hAnsi="Arial" w:cs="Arial"/>
          <w:color w:val="000000" w:themeColor="text1"/>
        </w:rPr>
        <w:t xml:space="preserve">E. </w:t>
      </w:r>
      <w:r w:rsidR="009027C6">
        <w:rPr>
          <w:rFonts w:ascii="Arial" w:hAnsi="Arial" w:cs="Arial"/>
          <w:color w:val="000000" w:themeColor="text1"/>
        </w:rPr>
        <w:t>(</w:t>
      </w:r>
      <w:r w:rsidR="00EE79FC" w:rsidRPr="0055033A">
        <w:rPr>
          <w:rFonts w:ascii="Arial" w:hAnsi="Arial" w:cs="Arial"/>
          <w:bCs/>
          <w:color w:val="000000" w:themeColor="text1"/>
        </w:rPr>
        <w:t>2005</w:t>
      </w:r>
      <w:r w:rsidR="009027C6">
        <w:rPr>
          <w:rFonts w:ascii="Arial" w:hAnsi="Arial" w:cs="Arial"/>
          <w:bCs/>
          <w:color w:val="000000" w:themeColor="text1"/>
        </w:rPr>
        <w:t>)</w:t>
      </w:r>
      <w:r w:rsidR="00EE79FC" w:rsidRPr="0055033A">
        <w:rPr>
          <w:rFonts w:ascii="Arial" w:hAnsi="Arial" w:cs="Arial"/>
          <w:bCs/>
          <w:color w:val="000000" w:themeColor="text1"/>
        </w:rPr>
        <w:t xml:space="preserve">. Novel molecular methods for discovery and engineering of biocatalysts from uncultured marine microorganisms. </w:t>
      </w:r>
      <w:r w:rsidR="001A6216">
        <w:rPr>
          <w:rFonts w:ascii="Arial" w:hAnsi="Arial" w:cs="Arial"/>
          <w:bCs/>
          <w:i/>
          <w:color w:val="000000" w:themeColor="text1"/>
        </w:rPr>
        <w:t>J. Coast. Develop.,</w:t>
      </w:r>
      <w:r w:rsidR="00EE79FC" w:rsidRPr="0055033A">
        <w:rPr>
          <w:rFonts w:ascii="Arial" w:hAnsi="Arial" w:cs="Arial"/>
          <w:bCs/>
          <w:i/>
          <w:color w:val="000000" w:themeColor="text1"/>
        </w:rPr>
        <w:t xml:space="preserve"> </w:t>
      </w:r>
      <w:r w:rsidR="001A6216">
        <w:rPr>
          <w:rFonts w:ascii="Arial" w:hAnsi="Arial" w:cs="Arial"/>
          <w:bCs/>
          <w:color w:val="000000" w:themeColor="text1"/>
        </w:rPr>
        <w:t>8(2);</w:t>
      </w:r>
      <w:r w:rsidR="00EE79FC" w:rsidRPr="0055033A">
        <w:rPr>
          <w:rFonts w:ascii="Arial" w:hAnsi="Arial" w:cs="Arial"/>
          <w:bCs/>
          <w:color w:val="000000" w:themeColor="text1"/>
        </w:rPr>
        <w:t>49-74.</w:t>
      </w:r>
    </w:p>
    <w:p w:rsidR="00EF1E1E" w:rsidRPr="0055033A" w:rsidRDefault="00EF1E1E" w:rsidP="00BB1B18">
      <w:pPr>
        <w:autoSpaceDE w:val="0"/>
        <w:autoSpaceDN w:val="0"/>
        <w:adjustRightInd w:val="0"/>
        <w:ind w:left="567" w:hanging="567"/>
        <w:jc w:val="both"/>
        <w:rPr>
          <w:rFonts w:ascii="Arial" w:hAnsi="Arial" w:cs="Arial"/>
          <w:lang w:eastAsia="de-DE"/>
        </w:rPr>
      </w:pPr>
      <w:r w:rsidRPr="0055033A">
        <w:rPr>
          <w:rFonts w:ascii="Arial" w:hAnsi="Arial" w:cs="Arial"/>
          <w:lang w:eastAsia="de-DE"/>
        </w:rPr>
        <w:lastRenderedPageBreak/>
        <w:t>Velasco, A.M.</w:t>
      </w:r>
      <w:r w:rsidR="001A6216">
        <w:rPr>
          <w:rFonts w:ascii="Arial" w:hAnsi="Arial" w:cs="Arial"/>
          <w:lang w:eastAsia="de-DE"/>
        </w:rPr>
        <w:t xml:space="preserve">, Leguina, </w:t>
      </w:r>
      <w:r w:rsidR="009027C6">
        <w:rPr>
          <w:rFonts w:ascii="Arial" w:hAnsi="Arial" w:cs="Arial"/>
          <w:lang w:eastAsia="de-DE"/>
        </w:rPr>
        <w:t xml:space="preserve">J.I., </w:t>
      </w:r>
      <w:r w:rsidR="001A6216">
        <w:rPr>
          <w:rFonts w:ascii="Arial" w:hAnsi="Arial" w:cs="Arial"/>
          <w:lang w:eastAsia="de-DE"/>
        </w:rPr>
        <w:t>&amp; Lazcano</w:t>
      </w:r>
      <w:r w:rsidR="009027C6">
        <w:rPr>
          <w:rFonts w:ascii="Arial" w:hAnsi="Arial" w:cs="Arial"/>
          <w:lang w:eastAsia="de-DE"/>
        </w:rPr>
        <w:t xml:space="preserve">, A. </w:t>
      </w:r>
      <w:r w:rsidR="001A6216">
        <w:rPr>
          <w:rFonts w:ascii="Arial" w:hAnsi="Arial" w:cs="Arial"/>
          <w:lang w:eastAsia="de-DE"/>
        </w:rPr>
        <w:t>(</w:t>
      </w:r>
      <w:r w:rsidRPr="0055033A">
        <w:rPr>
          <w:rFonts w:ascii="Arial" w:hAnsi="Arial" w:cs="Arial"/>
          <w:lang w:eastAsia="de-DE"/>
        </w:rPr>
        <w:t>2002</w:t>
      </w:r>
      <w:r w:rsidR="001A6216">
        <w:rPr>
          <w:rFonts w:ascii="Arial" w:hAnsi="Arial" w:cs="Arial"/>
          <w:lang w:eastAsia="de-DE"/>
        </w:rPr>
        <w:t>)</w:t>
      </w:r>
      <w:r w:rsidR="009027C6">
        <w:rPr>
          <w:rFonts w:ascii="Arial" w:hAnsi="Arial" w:cs="Arial"/>
          <w:lang w:eastAsia="de-DE"/>
        </w:rPr>
        <w:t>. Molecular evolution of the lysin biosynthetic p</w:t>
      </w:r>
      <w:r w:rsidRPr="0055033A">
        <w:rPr>
          <w:rFonts w:ascii="Arial" w:hAnsi="Arial" w:cs="Arial"/>
          <w:lang w:eastAsia="de-DE"/>
        </w:rPr>
        <w:t xml:space="preserve">athways. </w:t>
      </w:r>
      <w:r w:rsidRPr="0055033A">
        <w:rPr>
          <w:rFonts w:ascii="Arial" w:hAnsi="Arial" w:cs="Arial"/>
          <w:i/>
          <w:lang w:eastAsia="de-DE"/>
        </w:rPr>
        <w:t>J. Mol. Evol.</w:t>
      </w:r>
      <w:r w:rsidR="001A6216">
        <w:rPr>
          <w:rFonts w:ascii="Arial" w:hAnsi="Arial" w:cs="Arial"/>
          <w:i/>
          <w:lang w:eastAsia="de-DE"/>
        </w:rPr>
        <w:t>,</w:t>
      </w:r>
      <w:r w:rsidR="001A6216">
        <w:rPr>
          <w:rFonts w:ascii="Arial" w:hAnsi="Arial" w:cs="Arial"/>
          <w:lang w:eastAsia="de-DE"/>
        </w:rPr>
        <w:t xml:space="preserve"> 55;</w:t>
      </w:r>
      <w:r w:rsidRPr="0055033A">
        <w:rPr>
          <w:rFonts w:ascii="Arial" w:hAnsi="Arial" w:cs="Arial"/>
          <w:lang w:eastAsia="de-DE"/>
        </w:rPr>
        <w:t>445-459.</w:t>
      </w:r>
    </w:p>
    <w:p w:rsidR="00EF1E1E" w:rsidRPr="0055033A" w:rsidRDefault="00EF1E1E" w:rsidP="00BB1B18">
      <w:pPr>
        <w:shd w:val="clear" w:color="auto" w:fill="FFFFFF"/>
        <w:ind w:left="567" w:hanging="567"/>
        <w:jc w:val="both"/>
        <w:rPr>
          <w:rStyle w:val="fn"/>
          <w:rFonts w:ascii="Arial" w:hAnsi="Arial" w:cs="Arial"/>
          <w:bCs/>
          <w:color w:val="000000" w:themeColor="text1"/>
        </w:rPr>
      </w:pPr>
      <w:r w:rsidRPr="0055033A">
        <w:rPr>
          <w:rStyle w:val="fn"/>
          <w:rFonts w:ascii="Arial" w:hAnsi="Arial" w:cs="Arial"/>
        </w:rPr>
        <w:t>Wakimoto T.</w:t>
      </w:r>
      <w:r w:rsidRPr="0055033A">
        <w:rPr>
          <w:rFonts w:ascii="Arial" w:hAnsi="Arial" w:cs="Arial"/>
        </w:rPr>
        <w:t xml:space="preserve">, Egami, </w:t>
      </w:r>
      <w:r w:rsidR="009027C6">
        <w:rPr>
          <w:rFonts w:ascii="Arial" w:hAnsi="Arial" w:cs="Arial"/>
        </w:rPr>
        <w:t xml:space="preserve">Y., </w:t>
      </w:r>
      <w:r w:rsidRPr="0055033A">
        <w:rPr>
          <w:rFonts w:ascii="Arial" w:hAnsi="Arial" w:cs="Arial"/>
        </w:rPr>
        <w:t xml:space="preserve">Nakashima, </w:t>
      </w:r>
      <w:r w:rsidR="009027C6" w:rsidRPr="0055033A">
        <w:rPr>
          <w:rFonts w:ascii="Arial" w:hAnsi="Arial" w:cs="Arial"/>
        </w:rPr>
        <w:t>Y</w:t>
      </w:r>
      <w:r w:rsidR="009027C6">
        <w:rPr>
          <w:rFonts w:ascii="Arial" w:hAnsi="Arial" w:cs="Arial"/>
        </w:rPr>
        <w:t xml:space="preserve">., </w:t>
      </w:r>
      <w:r w:rsidRPr="0055033A">
        <w:rPr>
          <w:rFonts w:ascii="Arial" w:hAnsi="Arial" w:cs="Arial"/>
        </w:rPr>
        <w:t xml:space="preserve">Wakimoto, </w:t>
      </w:r>
      <w:r w:rsidR="009027C6">
        <w:rPr>
          <w:rFonts w:ascii="Arial" w:hAnsi="Arial" w:cs="Arial"/>
        </w:rPr>
        <w:t xml:space="preserve">Y., </w:t>
      </w:r>
      <w:r w:rsidRPr="0055033A">
        <w:rPr>
          <w:rFonts w:ascii="Arial" w:hAnsi="Arial" w:cs="Arial"/>
        </w:rPr>
        <w:t xml:space="preserve">Mori, </w:t>
      </w:r>
      <w:r w:rsidR="009027C6">
        <w:rPr>
          <w:rFonts w:ascii="Arial" w:hAnsi="Arial" w:cs="Arial"/>
        </w:rPr>
        <w:t xml:space="preserve">T., </w:t>
      </w:r>
      <w:r w:rsidRPr="0055033A">
        <w:rPr>
          <w:rFonts w:ascii="Arial" w:hAnsi="Arial" w:cs="Arial"/>
        </w:rPr>
        <w:t xml:space="preserve">Awakawa, </w:t>
      </w:r>
      <w:r w:rsidR="009027C6">
        <w:rPr>
          <w:rFonts w:ascii="Arial" w:hAnsi="Arial" w:cs="Arial"/>
        </w:rPr>
        <w:t xml:space="preserve">T., </w:t>
      </w:r>
      <w:r w:rsidRPr="0055033A">
        <w:rPr>
          <w:rFonts w:ascii="Arial" w:hAnsi="Arial" w:cs="Arial"/>
        </w:rPr>
        <w:t xml:space="preserve">Ito, </w:t>
      </w:r>
      <w:r w:rsidR="009027C6">
        <w:rPr>
          <w:rFonts w:ascii="Arial" w:hAnsi="Arial" w:cs="Arial"/>
        </w:rPr>
        <w:t xml:space="preserve">T., </w:t>
      </w:r>
      <w:r w:rsidRPr="0055033A">
        <w:rPr>
          <w:rFonts w:ascii="Arial" w:hAnsi="Arial" w:cs="Arial"/>
        </w:rPr>
        <w:t>Kenmok</w:t>
      </w:r>
      <w:r w:rsidR="001A6216">
        <w:rPr>
          <w:rFonts w:ascii="Arial" w:hAnsi="Arial" w:cs="Arial"/>
        </w:rPr>
        <w:t xml:space="preserve">u, </w:t>
      </w:r>
      <w:r w:rsidR="009027C6">
        <w:rPr>
          <w:rFonts w:ascii="Arial" w:hAnsi="Arial" w:cs="Arial"/>
        </w:rPr>
        <w:t xml:space="preserve">H., </w:t>
      </w:r>
      <w:r w:rsidR="001A6216">
        <w:rPr>
          <w:rFonts w:ascii="Arial" w:hAnsi="Arial" w:cs="Arial"/>
        </w:rPr>
        <w:t xml:space="preserve">Asakawa, </w:t>
      </w:r>
      <w:r w:rsidR="009027C6">
        <w:rPr>
          <w:rFonts w:ascii="Arial" w:hAnsi="Arial" w:cs="Arial"/>
        </w:rPr>
        <w:t xml:space="preserve">Y., </w:t>
      </w:r>
      <w:r w:rsidR="001A6216">
        <w:rPr>
          <w:rFonts w:ascii="Arial" w:hAnsi="Arial" w:cs="Arial"/>
        </w:rPr>
        <w:t xml:space="preserve">Piel, </w:t>
      </w:r>
      <w:r w:rsidR="009027C6">
        <w:rPr>
          <w:rFonts w:ascii="Arial" w:hAnsi="Arial" w:cs="Arial"/>
        </w:rPr>
        <w:t xml:space="preserve">J., </w:t>
      </w:r>
      <w:r w:rsidR="001A6216">
        <w:rPr>
          <w:rFonts w:ascii="Arial" w:hAnsi="Arial" w:cs="Arial"/>
        </w:rPr>
        <w:t>&amp; Abe</w:t>
      </w:r>
      <w:r w:rsidR="009027C6">
        <w:rPr>
          <w:rFonts w:ascii="Arial" w:hAnsi="Arial" w:cs="Arial"/>
        </w:rPr>
        <w:t xml:space="preserve">, I. </w:t>
      </w:r>
      <w:r w:rsidR="001A6216">
        <w:rPr>
          <w:rFonts w:ascii="Arial" w:hAnsi="Arial" w:cs="Arial"/>
        </w:rPr>
        <w:t>(</w:t>
      </w:r>
      <w:r w:rsidRPr="0055033A">
        <w:rPr>
          <w:rFonts w:ascii="Arial" w:hAnsi="Arial" w:cs="Arial"/>
        </w:rPr>
        <w:t>2014</w:t>
      </w:r>
      <w:r w:rsidR="001A6216">
        <w:rPr>
          <w:rFonts w:ascii="Arial" w:hAnsi="Arial" w:cs="Arial"/>
        </w:rPr>
        <w:t>)</w:t>
      </w:r>
      <w:r w:rsidRPr="0055033A">
        <w:rPr>
          <w:rFonts w:ascii="Arial" w:hAnsi="Arial" w:cs="Arial"/>
        </w:rPr>
        <w:t xml:space="preserve">. Calyculin biogenesis from a pyrophosphate protoxin produced by a sponge symbiont. </w:t>
      </w:r>
      <w:r w:rsidRPr="0055033A">
        <w:rPr>
          <w:rStyle w:val="source-title1"/>
          <w:rFonts w:ascii="Arial" w:hAnsi="Arial" w:cs="Arial"/>
          <w:lang w:val="en-GB"/>
        </w:rPr>
        <w:t xml:space="preserve">Nat. Chem. </w:t>
      </w:r>
      <w:r w:rsidRPr="0055033A">
        <w:rPr>
          <w:rStyle w:val="source-title1"/>
          <w:rFonts w:ascii="Arial" w:hAnsi="Arial" w:cs="Arial"/>
          <w:lang w:val="en"/>
        </w:rPr>
        <w:t>Biol.</w:t>
      </w:r>
      <w:r w:rsidR="001A6216">
        <w:rPr>
          <w:rStyle w:val="source-title1"/>
          <w:rFonts w:ascii="Arial" w:hAnsi="Arial" w:cs="Arial"/>
          <w:lang w:val="en"/>
        </w:rPr>
        <w:t>,</w:t>
      </w:r>
      <w:r w:rsidRPr="0055033A">
        <w:rPr>
          <w:rFonts w:ascii="Arial" w:hAnsi="Arial" w:cs="Arial"/>
          <w:lang w:val="en"/>
        </w:rPr>
        <w:t xml:space="preserve"> </w:t>
      </w:r>
      <w:r w:rsidRPr="0055033A">
        <w:rPr>
          <w:rStyle w:val="volume1"/>
          <w:rFonts w:ascii="Arial" w:hAnsi="Arial" w:cs="Arial"/>
          <w:b w:val="0"/>
          <w:lang w:val="en"/>
        </w:rPr>
        <w:t>10</w:t>
      </w:r>
      <w:r w:rsidR="001A6216">
        <w:rPr>
          <w:rFonts w:ascii="Arial" w:hAnsi="Arial" w:cs="Arial"/>
          <w:lang w:val="en"/>
        </w:rPr>
        <w:t>;</w:t>
      </w:r>
      <w:r w:rsidRPr="0055033A">
        <w:rPr>
          <w:rStyle w:val="start-page"/>
          <w:rFonts w:ascii="Arial" w:hAnsi="Arial" w:cs="Arial"/>
          <w:lang w:val="en"/>
        </w:rPr>
        <w:t>648</w:t>
      </w:r>
      <w:r w:rsidRPr="0055033A">
        <w:rPr>
          <w:rFonts w:ascii="Arial" w:hAnsi="Arial" w:cs="Arial"/>
          <w:lang w:val="en"/>
        </w:rPr>
        <w:t>–</w:t>
      </w:r>
      <w:r w:rsidRPr="0055033A">
        <w:rPr>
          <w:rStyle w:val="end-page"/>
          <w:rFonts w:ascii="Arial" w:hAnsi="Arial" w:cs="Arial"/>
          <w:lang w:val="en"/>
        </w:rPr>
        <w:t>655</w:t>
      </w:r>
      <w:r w:rsidRPr="0055033A">
        <w:rPr>
          <w:rFonts w:ascii="Arial" w:hAnsi="Arial" w:cs="Arial"/>
          <w:lang w:val="en"/>
        </w:rPr>
        <w:t>.</w:t>
      </w:r>
    </w:p>
    <w:p w:rsidR="00EF1E1E" w:rsidRPr="0055033A" w:rsidRDefault="00EF1E1E" w:rsidP="00BB1B18">
      <w:pPr>
        <w:shd w:val="clear" w:color="auto" w:fill="FFFFFF"/>
        <w:ind w:left="567" w:hanging="567"/>
        <w:jc w:val="both"/>
        <w:rPr>
          <w:rStyle w:val="fn"/>
          <w:rFonts w:ascii="Arial" w:hAnsi="Arial" w:cs="Arial"/>
          <w:bCs/>
          <w:color w:val="000000" w:themeColor="text1"/>
        </w:rPr>
      </w:pPr>
      <w:r w:rsidRPr="0055033A">
        <w:rPr>
          <w:rFonts w:ascii="Arial" w:hAnsi="Arial" w:cs="Arial"/>
          <w:lang w:eastAsia="de-DE"/>
        </w:rPr>
        <w:t>Webst</w:t>
      </w:r>
      <w:r w:rsidR="001A6216">
        <w:rPr>
          <w:rFonts w:ascii="Arial" w:hAnsi="Arial" w:cs="Arial"/>
          <w:lang w:eastAsia="de-DE"/>
        </w:rPr>
        <w:t>er N.S, &amp; Hill</w:t>
      </w:r>
      <w:r w:rsidR="009027C6">
        <w:rPr>
          <w:rFonts w:ascii="Arial" w:hAnsi="Arial" w:cs="Arial"/>
          <w:lang w:eastAsia="de-DE"/>
        </w:rPr>
        <w:t xml:space="preserve">, R.T. </w:t>
      </w:r>
      <w:r w:rsidR="001A6216">
        <w:rPr>
          <w:rFonts w:ascii="Arial" w:hAnsi="Arial" w:cs="Arial"/>
          <w:lang w:eastAsia="de-DE"/>
        </w:rPr>
        <w:t xml:space="preserve">(2001). </w:t>
      </w:r>
      <w:r w:rsidRPr="0055033A">
        <w:rPr>
          <w:rFonts w:ascii="Arial" w:hAnsi="Arial" w:cs="Arial"/>
          <w:lang w:eastAsia="de-DE"/>
        </w:rPr>
        <w:t xml:space="preserve">The culturable microbial community of the Great Barrier Reef sponge </w:t>
      </w:r>
      <w:r w:rsidRPr="0055033A">
        <w:rPr>
          <w:rFonts w:ascii="Arial" w:hAnsi="Arial" w:cs="Arial"/>
          <w:i/>
          <w:lang w:eastAsia="de-DE"/>
        </w:rPr>
        <w:t>Rhopaloeides odorabile</w:t>
      </w:r>
      <w:r w:rsidRPr="0055033A">
        <w:rPr>
          <w:rFonts w:ascii="Arial" w:hAnsi="Arial" w:cs="Arial"/>
          <w:lang w:eastAsia="de-DE"/>
        </w:rPr>
        <w:t xml:space="preserve"> is dominated by an α-Proteobacterium. </w:t>
      </w:r>
      <w:r w:rsidRPr="0055033A">
        <w:rPr>
          <w:rFonts w:ascii="Arial" w:hAnsi="Arial" w:cs="Arial"/>
          <w:i/>
          <w:lang w:eastAsia="de-DE"/>
        </w:rPr>
        <w:t>Mar. Biol.</w:t>
      </w:r>
      <w:r w:rsidRPr="0055033A">
        <w:rPr>
          <w:rFonts w:ascii="Arial" w:hAnsi="Arial" w:cs="Arial"/>
          <w:lang w:eastAsia="de-DE"/>
        </w:rPr>
        <w:t xml:space="preserve"> (Berl)</w:t>
      </w:r>
      <w:r w:rsidR="001A6216">
        <w:rPr>
          <w:rFonts w:ascii="Arial" w:hAnsi="Arial" w:cs="Arial"/>
          <w:lang w:eastAsia="de-DE"/>
        </w:rPr>
        <w:t>, 138;</w:t>
      </w:r>
      <w:r w:rsidRPr="0055033A">
        <w:rPr>
          <w:rFonts w:ascii="Arial" w:hAnsi="Arial" w:cs="Arial"/>
          <w:lang w:eastAsia="de-DE"/>
        </w:rPr>
        <w:t>843–851.</w:t>
      </w:r>
    </w:p>
    <w:p w:rsidR="00EF1E1E" w:rsidRPr="0055033A" w:rsidRDefault="00EF1E1E" w:rsidP="00BB1B18">
      <w:pPr>
        <w:ind w:left="567" w:hanging="567"/>
        <w:jc w:val="both"/>
        <w:rPr>
          <w:rStyle w:val="fn"/>
          <w:rFonts w:ascii="Arial" w:hAnsi="Arial" w:cs="Arial"/>
          <w:bCs/>
        </w:rPr>
      </w:pPr>
      <w:r w:rsidRPr="0055033A">
        <w:rPr>
          <w:rFonts w:ascii="Arial" w:hAnsi="Arial" w:cs="Arial"/>
          <w:bCs/>
        </w:rPr>
        <w:t>Westenberg, M., Ba</w:t>
      </w:r>
      <w:r w:rsidR="001A6216">
        <w:rPr>
          <w:rFonts w:ascii="Arial" w:hAnsi="Arial" w:cs="Arial"/>
          <w:bCs/>
        </w:rPr>
        <w:t xml:space="preserve">mps, </w:t>
      </w:r>
      <w:r w:rsidR="009027C6">
        <w:rPr>
          <w:rFonts w:ascii="Arial" w:hAnsi="Arial" w:cs="Arial"/>
          <w:bCs/>
        </w:rPr>
        <w:t xml:space="preserve">S., </w:t>
      </w:r>
      <w:r w:rsidR="001A6216">
        <w:rPr>
          <w:rFonts w:ascii="Arial" w:hAnsi="Arial" w:cs="Arial"/>
          <w:bCs/>
        </w:rPr>
        <w:t xml:space="preserve">Soedling, </w:t>
      </w:r>
      <w:r w:rsidR="009027C6">
        <w:rPr>
          <w:rFonts w:ascii="Arial" w:hAnsi="Arial" w:cs="Arial"/>
          <w:bCs/>
        </w:rPr>
        <w:t xml:space="preserve">H., </w:t>
      </w:r>
      <w:r w:rsidR="001A6216">
        <w:rPr>
          <w:rFonts w:ascii="Arial" w:hAnsi="Arial" w:cs="Arial"/>
          <w:bCs/>
        </w:rPr>
        <w:t xml:space="preserve">Hope, </w:t>
      </w:r>
      <w:r w:rsidR="009027C6">
        <w:rPr>
          <w:rFonts w:ascii="Arial" w:hAnsi="Arial" w:cs="Arial"/>
          <w:bCs/>
        </w:rPr>
        <w:t xml:space="preserve">I.A., </w:t>
      </w:r>
      <w:r w:rsidR="001A6216">
        <w:rPr>
          <w:rFonts w:ascii="Arial" w:hAnsi="Arial" w:cs="Arial"/>
          <w:bCs/>
        </w:rPr>
        <w:t>&amp; Dolphin</w:t>
      </w:r>
      <w:r w:rsidR="009027C6">
        <w:rPr>
          <w:rFonts w:ascii="Arial" w:hAnsi="Arial" w:cs="Arial"/>
          <w:bCs/>
        </w:rPr>
        <w:t xml:space="preserve">, C.T. </w:t>
      </w:r>
      <w:r w:rsidR="001A6216">
        <w:rPr>
          <w:rFonts w:ascii="Arial" w:hAnsi="Arial" w:cs="Arial"/>
          <w:bCs/>
        </w:rPr>
        <w:t>(</w:t>
      </w:r>
      <w:r w:rsidRPr="0055033A">
        <w:rPr>
          <w:rFonts w:ascii="Arial" w:hAnsi="Arial" w:cs="Arial"/>
          <w:bCs/>
        </w:rPr>
        <w:t>2010</w:t>
      </w:r>
      <w:r w:rsidR="001A6216">
        <w:rPr>
          <w:rFonts w:ascii="Arial" w:hAnsi="Arial" w:cs="Arial"/>
          <w:bCs/>
        </w:rPr>
        <w:t>)</w:t>
      </w:r>
      <w:r w:rsidRPr="0055033A">
        <w:rPr>
          <w:rFonts w:ascii="Arial" w:hAnsi="Arial" w:cs="Arial"/>
          <w:bCs/>
        </w:rPr>
        <w:t xml:space="preserve">. </w:t>
      </w:r>
      <w:r w:rsidRPr="0055033A">
        <w:rPr>
          <w:rFonts w:ascii="Arial" w:hAnsi="Arial" w:cs="Arial"/>
          <w:bCs/>
          <w:i/>
        </w:rPr>
        <w:t>Escherichia coli</w:t>
      </w:r>
      <w:r w:rsidRPr="0055033A">
        <w:rPr>
          <w:rFonts w:ascii="Arial" w:hAnsi="Arial" w:cs="Arial"/>
          <w:bCs/>
        </w:rPr>
        <w:t xml:space="preserve"> MW005: lambda Red-mediated recombineering and copy-number induction of </w:t>
      </w:r>
      <w:r w:rsidRPr="0055033A">
        <w:rPr>
          <w:rFonts w:ascii="Arial" w:hAnsi="Arial" w:cs="Arial"/>
          <w:bCs/>
          <w:i/>
        </w:rPr>
        <w:t>ori</w:t>
      </w:r>
      <w:r w:rsidRPr="0055033A">
        <w:rPr>
          <w:rFonts w:ascii="Arial" w:hAnsi="Arial" w:cs="Arial"/>
          <w:bCs/>
        </w:rPr>
        <w:t xml:space="preserve">V-equipped constructs in a single host. </w:t>
      </w:r>
      <w:r w:rsidRPr="0055033A">
        <w:rPr>
          <w:rFonts w:ascii="Arial" w:hAnsi="Arial" w:cs="Arial"/>
          <w:bCs/>
          <w:i/>
        </w:rPr>
        <w:t xml:space="preserve">BMC Biotechnol. </w:t>
      </w:r>
      <w:r w:rsidR="001A6216">
        <w:rPr>
          <w:rFonts w:ascii="Arial" w:hAnsi="Arial" w:cs="Arial"/>
          <w:bCs/>
        </w:rPr>
        <w:t>10(27);</w:t>
      </w:r>
      <w:r w:rsidRPr="0055033A">
        <w:rPr>
          <w:rFonts w:ascii="Arial" w:hAnsi="Arial" w:cs="Arial"/>
          <w:bCs/>
        </w:rPr>
        <w:t>1-8.</w:t>
      </w:r>
    </w:p>
    <w:p w:rsidR="00EF1E1E" w:rsidRPr="0055033A" w:rsidRDefault="00EF1E1E" w:rsidP="00BB1B18">
      <w:pPr>
        <w:autoSpaceDE w:val="0"/>
        <w:autoSpaceDN w:val="0"/>
        <w:adjustRightInd w:val="0"/>
        <w:ind w:left="567" w:hanging="567"/>
        <w:jc w:val="both"/>
        <w:rPr>
          <w:rFonts w:ascii="Arial" w:hAnsi="Arial" w:cs="Arial"/>
          <w:bCs/>
          <w:lang w:val="en-GB" w:eastAsia="de-DE"/>
        </w:rPr>
      </w:pPr>
      <w:r w:rsidRPr="0055033A">
        <w:rPr>
          <w:rFonts w:ascii="Arial" w:hAnsi="Arial" w:cs="Arial"/>
          <w:lang w:val="en-GB" w:eastAsia="de-DE"/>
        </w:rPr>
        <w:t>Wild, J.,</w:t>
      </w:r>
      <w:r w:rsidR="001A6216">
        <w:rPr>
          <w:rFonts w:ascii="Arial" w:hAnsi="Arial" w:cs="Arial"/>
          <w:lang w:val="en-GB" w:eastAsia="de-DE"/>
        </w:rPr>
        <w:t xml:space="preserve"> Hradecna, </w:t>
      </w:r>
      <w:r w:rsidR="00AB316E">
        <w:rPr>
          <w:rFonts w:ascii="Arial" w:hAnsi="Arial" w:cs="Arial"/>
          <w:lang w:val="en-GB" w:eastAsia="de-DE"/>
        </w:rPr>
        <w:t xml:space="preserve">Z., </w:t>
      </w:r>
      <w:r w:rsidR="001A6216">
        <w:rPr>
          <w:rFonts w:ascii="Arial" w:hAnsi="Arial" w:cs="Arial"/>
          <w:lang w:val="en-GB" w:eastAsia="de-DE"/>
        </w:rPr>
        <w:t xml:space="preserve">&amp; </w:t>
      </w:r>
      <w:r w:rsidR="00AB316E">
        <w:rPr>
          <w:rFonts w:ascii="Arial" w:hAnsi="Arial" w:cs="Arial"/>
          <w:lang w:val="en-GB" w:eastAsia="de-DE"/>
        </w:rPr>
        <w:t xml:space="preserve">Szybalski, W. </w:t>
      </w:r>
      <w:r w:rsidR="001A6216">
        <w:rPr>
          <w:rFonts w:ascii="Arial" w:hAnsi="Arial" w:cs="Arial"/>
          <w:lang w:val="en-GB" w:eastAsia="de-DE"/>
        </w:rPr>
        <w:t>(</w:t>
      </w:r>
      <w:r w:rsidRPr="0055033A">
        <w:rPr>
          <w:rFonts w:ascii="Arial" w:hAnsi="Arial" w:cs="Arial"/>
          <w:lang w:val="en-GB" w:eastAsia="de-DE"/>
        </w:rPr>
        <w:t>2002</w:t>
      </w:r>
      <w:r w:rsidR="001A6216">
        <w:rPr>
          <w:rFonts w:ascii="Arial" w:hAnsi="Arial" w:cs="Arial"/>
          <w:lang w:val="en-GB" w:eastAsia="de-DE"/>
        </w:rPr>
        <w:t>)</w:t>
      </w:r>
      <w:r w:rsidRPr="0055033A">
        <w:rPr>
          <w:rFonts w:ascii="Arial" w:hAnsi="Arial" w:cs="Arial"/>
          <w:lang w:val="en-GB" w:eastAsia="de-DE"/>
        </w:rPr>
        <w:t xml:space="preserve">. Conditionally amplifiable BACs: switching from single copy to hig-copy vectors and genomic clones. </w:t>
      </w:r>
      <w:r w:rsidRPr="0055033A">
        <w:rPr>
          <w:rFonts w:ascii="Arial" w:hAnsi="Arial" w:cs="Arial"/>
          <w:i/>
          <w:lang w:val="en-GB" w:eastAsia="de-DE"/>
        </w:rPr>
        <w:t>Genome Res.</w:t>
      </w:r>
      <w:r w:rsidR="001A6216">
        <w:rPr>
          <w:rFonts w:ascii="Arial" w:hAnsi="Arial" w:cs="Arial"/>
          <w:i/>
          <w:lang w:val="en-GB" w:eastAsia="de-DE"/>
        </w:rPr>
        <w:t>,</w:t>
      </w:r>
      <w:r w:rsidR="001A6216">
        <w:rPr>
          <w:rFonts w:ascii="Arial" w:hAnsi="Arial" w:cs="Arial"/>
          <w:lang w:val="en-GB" w:eastAsia="de-DE"/>
        </w:rPr>
        <w:t xml:space="preserve"> 12;</w:t>
      </w:r>
      <w:r w:rsidRPr="0055033A">
        <w:rPr>
          <w:rFonts w:ascii="Arial" w:hAnsi="Arial" w:cs="Arial"/>
          <w:lang w:val="en-GB" w:eastAsia="de-DE"/>
        </w:rPr>
        <w:t>1434-1444.</w:t>
      </w:r>
    </w:p>
    <w:p w:rsidR="00EF1E1E" w:rsidRPr="0055033A" w:rsidRDefault="00EF1E1E" w:rsidP="00BB1B18">
      <w:pPr>
        <w:shd w:val="clear" w:color="auto" w:fill="FFFFFF"/>
        <w:ind w:left="567" w:hanging="567"/>
        <w:contextualSpacing/>
        <w:jc w:val="both"/>
        <w:rPr>
          <w:rFonts w:ascii="Arial" w:hAnsi="Arial" w:cs="Arial"/>
          <w:lang w:val="en-GB"/>
        </w:rPr>
      </w:pPr>
      <w:r w:rsidRPr="0055033A">
        <w:rPr>
          <w:rFonts w:ascii="Arial" w:hAnsi="Arial" w:cs="Arial"/>
          <w:lang w:val="en-GB"/>
        </w:rPr>
        <w:t xml:space="preserve">Wilson, M.C., Mori, </w:t>
      </w:r>
      <w:r w:rsidR="00AB316E">
        <w:rPr>
          <w:rFonts w:ascii="Arial" w:hAnsi="Arial" w:cs="Arial"/>
          <w:lang w:val="en-GB"/>
        </w:rPr>
        <w:t xml:space="preserve">T., </w:t>
      </w:r>
      <w:r w:rsidRPr="0055033A">
        <w:rPr>
          <w:rFonts w:ascii="Arial" w:hAnsi="Arial" w:cs="Arial"/>
          <w:lang w:val="en-GB"/>
        </w:rPr>
        <w:t xml:space="preserve">Rückert, </w:t>
      </w:r>
      <w:r w:rsidR="00AB316E">
        <w:rPr>
          <w:rFonts w:ascii="Arial" w:hAnsi="Arial" w:cs="Arial"/>
          <w:lang w:val="en-GB"/>
        </w:rPr>
        <w:t xml:space="preserve">Ch., </w:t>
      </w:r>
      <w:r w:rsidRPr="0055033A">
        <w:rPr>
          <w:rFonts w:ascii="Arial" w:hAnsi="Arial" w:cs="Arial"/>
          <w:lang w:val="en-GB"/>
        </w:rPr>
        <w:t xml:space="preserve">Uria, </w:t>
      </w:r>
      <w:r w:rsidR="00AB316E">
        <w:rPr>
          <w:rFonts w:ascii="Arial" w:hAnsi="Arial" w:cs="Arial"/>
          <w:lang w:val="en-GB"/>
        </w:rPr>
        <w:t xml:space="preserve">A.R., </w:t>
      </w:r>
      <w:r w:rsidRPr="0055033A">
        <w:rPr>
          <w:rFonts w:ascii="Arial" w:hAnsi="Arial" w:cs="Arial"/>
          <w:lang w:val="en-GB"/>
        </w:rPr>
        <w:t xml:space="preserve">Helf, </w:t>
      </w:r>
      <w:r w:rsidR="00AB316E">
        <w:rPr>
          <w:rFonts w:ascii="Arial" w:hAnsi="Arial" w:cs="Arial"/>
          <w:lang w:val="en-GB"/>
        </w:rPr>
        <w:t xml:space="preserve">M.J., </w:t>
      </w:r>
      <w:r w:rsidRPr="0055033A">
        <w:rPr>
          <w:rFonts w:ascii="Arial" w:hAnsi="Arial" w:cs="Arial"/>
          <w:lang w:val="en-GB"/>
        </w:rPr>
        <w:t xml:space="preserve">Takada, </w:t>
      </w:r>
      <w:r w:rsidR="00AB316E">
        <w:rPr>
          <w:rFonts w:ascii="Arial" w:hAnsi="Arial" w:cs="Arial"/>
          <w:lang w:val="en-GB"/>
        </w:rPr>
        <w:t xml:space="preserve">K., </w:t>
      </w:r>
      <w:r w:rsidRPr="001A6216">
        <w:rPr>
          <w:rFonts w:ascii="Arial" w:hAnsi="Arial" w:cs="Arial"/>
          <w:lang w:val="en-GB"/>
        </w:rPr>
        <w:t xml:space="preserve">Gernert, </w:t>
      </w:r>
      <w:r w:rsidR="00AB316E">
        <w:rPr>
          <w:rFonts w:ascii="Arial" w:hAnsi="Arial" w:cs="Arial"/>
          <w:lang w:val="en-GB"/>
        </w:rPr>
        <w:t xml:space="preserve">Ch., </w:t>
      </w:r>
      <w:r w:rsidRPr="001A6216">
        <w:rPr>
          <w:rFonts w:ascii="Arial" w:hAnsi="Arial" w:cs="Arial"/>
          <w:lang w:val="en-GB"/>
        </w:rPr>
        <w:t>Steffen</w:t>
      </w:r>
      <w:r w:rsidR="001A6216" w:rsidRPr="001A6216">
        <w:rPr>
          <w:rFonts w:ascii="Arial" w:hAnsi="Arial" w:cs="Arial"/>
          <w:lang w:val="en-GB"/>
        </w:rPr>
        <w:t xml:space="preserve">s, </w:t>
      </w:r>
      <w:r w:rsidR="00AB316E">
        <w:rPr>
          <w:rFonts w:ascii="Arial" w:hAnsi="Arial" w:cs="Arial"/>
          <w:lang w:val="en-GB"/>
        </w:rPr>
        <w:t xml:space="preserve">U.A.E., </w:t>
      </w:r>
      <w:r w:rsidR="001A6216" w:rsidRPr="001A6216">
        <w:rPr>
          <w:rFonts w:ascii="Arial" w:hAnsi="Arial" w:cs="Arial"/>
          <w:lang w:val="en-GB"/>
        </w:rPr>
        <w:t xml:space="preserve">Heycke, </w:t>
      </w:r>
      <w:r w:rsidR="00AB316E">
        <w:rPr>
          <w:rFonts w:ascii="Arial" w:hAnsi="Arial" w:cs="Arial"/>
          <w:lang w:val="en-GB"/>
        </w:rPr>
        <w:t xml:space="preserve">N., </w:t>
      </w:r>
      <w:r w:rsidR="001A6216" w:rsidRPr="001A6216">
        <w:rPr>
          <w:rFonts w:ascii="Arial" w:hAnsi="Arial" w:cs="Arial"/>
          <w:lang w:val="en-GB"/>
        </w:rPr>
        <w:t xml:space="preserve">Schmitt, </w:t>
      </w:r>
      <w:r w:rsidR="00AB316E">
        <w:rPr>
          <w:rFonts w:ascii="Arial" w:hAnsi="Arial" w:cs="Arial"/>
          <w:lang w:val="en-GB"/>
        </w:rPr>
        <w:t xml:space="preserve">S., </w:t>
      </w:r>
      <w:r w:rsidR="001A6216" w:rsidRPr="001A6216">
        <w:rPr>
          <w:rFonts w:ascii="Arial" w:hAnsi="Arial" w:cs="Arial"/>
          <w:lang w:val="en-GB"/>
        </w:rPr>
        <w:t xml:space="preserve">Rinke, </w:t>
      </w:r>
      <w:r w:rsidR="00AB316E">
        <w:rPr>
          <w:rFonts w:ascii="Arial" w:hAnsi="Arial" w:cs="Arial"/>
          <w:lang w:val="en-GB"/>
        </w:rPr>
        <w:t xml:space="preserve">C., </w:t>
      </w:r>
      <w:r w:rsidR="001A6216" w:rsidRPr="001A6216">
        <w:rPr>
          <w:rFonts w:ascii="Arial" w:hAnsi="Arial" w:cs="Arial"/>
          <w:lang w:val="en-GB"/>
        </w:rPr>
        <w:t xml:space="preserve">Helfrich, </w:t>
      </w:r>
      <w:r w:rsidR="00AB316E">
        <w:rPr>
          <w:rFonts w:ascii="Arial" w:hAnsi="Arial" w:cs="Arial"/>
          <w:lang w:val="en-GB"/>
        </w:rPr>
        <w:t xml:space="preserve">E.J.N., </w:t>
      </w:r>
      <w:r w:rsidR="001A6216" w:rsidRPr="001A6216">
        <w:rPr>
          <w:rFonts w:ascii="Arial" w:hAnsi="Arial" w:cs="Arial"/>
          <w:lang w:val="en-GB"/>
        </w:rPr>
        <w:t xml:space="preserve">Brachmann, </w:t>
      </w:r>
      <w:r w:rsidR="00AB316E">
        <w:rPr>
          <w:rFonts w:ascii="Arial" w:hAnsi="Arial" w:cs="Arial"/>
          <w:lang w:val="en-GB"/>
        </w:rPr>
        <w:t xml:space="preserve">A.O., </w:t>
      </w:r>
      <w:r w:rsidR="001A6216" w:rsidRPr="001A6216">
        <w:rPr>
          <w:rFonts w:ascii="Arial" w:hAnsi="Arial" w:cs="Arial"/>
          <w:lang w:val="en-GB"/>
        </w:rPr>
        <w:t xml:space="preserve">Gurgui, </w:t>
      </w:r>
      <w:r w:rsidR="00AB316E">
        <w:rPr>
          <w:rFonts w:ascii="Arial" w:hAnsi="Arial" w:cs="Arial"/>
          <w:lang w:val="en-GB"/>
        </w:rPr>
        <w:t xml:space="preserve">C., </w:t>
      </w:r>
      <w:r w:rsidR="001A6216" w:rsidRPr="001A6216">
        <w:rPr>
          <w:rFonts w:ascii="Arial" w:hAnsi="Arial" w:cs="Arial"/>
          <w:lang w:val="en-GB"/>
        </w:rPr>
        <w:t xml:space="preserve">Wakimoto, </w:t>
      </w:r>
      <w:r w:rsidR="00AB316E">
        <w:rPr>
          <w:rFonts w:ascii="Arial" w:hAnsi="Arial" w:cs="Arial"/>
          <w:lang w:val="en-GB"/>
        </w:rPr>
        <w:t xml:space="preserve">T., </w:t>
      </w:r>
      <w:r w:rsidR="001A6216" w:rsidRPr="001A6216">
        <w:rPr>
          <w:rFonts w:ascii="Arial" w:hAnsi="Arial" w:cs="Arial"/>
          <w:lang w:val="en-GB"/>
        </w:rPr>
        <w:t xml:space="preserve">Kracht, </w:t>
      </w:r>
      <w:r w:rsidR="00AB316E">
        <w:rPr>
          <w:rFonts w:ascii="Arial" w:hAnsi="Arial" w:cs="Arial"/>
          <w:lang w:val="en-GB"/>
        </w:rPr>
        <w:t xml:space="preserve">M., </w:t>
      </w:r>
      <w:r w:rsidR="001A6216" w:rsidRPr="001A6216">
        <w:rPr>
          <w:rFonts w:ascii="Arial" w:hAnsi="Arial" w:cs="Arial"/>
          <w:lang w:val="en-GB"/>
        </w:rPr>
        <w:t xml:space="preserve">Crüsemann, </w:t>
      </w:r>
      <w:r w:rsidR="00AB316E">
        <w:rPr>
          <w:rFonts w:ascii="Arial" w:hAnsi="Arial" w:cs="Arial"/>
          <w:lang w:val="en-GB"/>
        </w:rPr>
        <w:t xml:space="preserve">M., </w:t>
      </w:r>
      <w:r w:rsidR="001A6216">
        <w:rPr>
          <w:rFonts w:ascii="Arial" w:hAnsi="Arial" w:cs="Arial"/>
          <w:lang w:val="en-GB"/>
        </w:rPr>
        <w:t xml:space="preserve">Hentschel, </w:t>
      </w:r>
      <w:r w:rsidR="00AB316E" w:rsidRPr="001A6216">
        <w:rPr>
          <w:rFonts w:ascii="Arial" w:hAnsi="Arial" w:cs="Arial"/>
          <w:lang w:val="en-GB"/>
        </w:rPr>
        <w:t>U.</w:t>
      </w:r>
      <w:r w:rsidR="00AB316E">
        <w:rPr>
          <w:rFonts w:ascii="Arial" w:hAnsi="Arial" w:cs="Arial"/>
          <w:lang w:val="en-GB"/>
        </w:rPr>
        <w:t xml:space="preserve">, </w:t>
      </w:r>
      <w:r w:rsidR="001A6216">
        <w:rPr>
          <w:rFonts w:ascii="Arial" w:hAnsi="Arial" w:cs="Arial"/>
          <w:lang w:val="en-GB"/>
        </w:rPr>
        <w:t xml:space="preserve">Abe, </w:t>
      </w:r>
      <w:r w:rsidR="00AB316E">
        <w:rPr>
          <w:rFonts w:ascii="Arial" w:hAnsi="Arial" w:cs="Arial"/>
          <w:lang w:val="en-GB"/>
        </w:rPr>
        <w:t xml:space="preserve">I., </w:t>
      </w:r>
      <w:r w:rsidR="001A6216">
        <w:rPr>
          <w:rFonts w:ascii="Arial" w:hAnsi="Arial" w:cs="Arial"/>
          <w:lang w:val="en-GB"/>
        </w:rPr>
        <w:t xml:space="preserve">Matsunaga, </w:t>
      </w:r>
      <w:r w:rsidR="00AB316E">
        <w:rPr>
          <w:rFonts w:ascii="Arial" w:hAnsi="Arial" w:cs="Arial"/>
          <w:lang w:val="en-GB"/>
        </w:rPr>
        <w:t xml:space="preserve">S., </w:t>
      </w:r>
      <w:r w:rsidR="001A6216">
        <w:rPr>
          <w:rFonts w:ascii="Arial" w:hAnsi="Arial" w:cs="Arial"/>
          <w:lang w:val="en-GB"/>
        </w:rPr>
        <w:t xml:space="preserve">Kalinowski, </w:t>
      </w:r>
      <w:r w:rsidR="00AB316E">
        <w:rPr>
          <w:rFonts w:ascii="Arial" w:hAnsi="Arial" w:cs="Arial"/>
          <w:lang w:val="en-GB"/>
        </w:rPr>
        <w:t xml:space="preserve">J., </w:t>
      </w:r>
      <w:r w:rsidR="001A6216">
        <w:rPr>
          <w:rFonts w:ascii="Arial" w:hAnsi="Arial" w:cs="Arial"/>
          <w:lang w:val="en-GB"/>
        </w:rPr>
        <w:t>Takeyama</w:t>
      </w:r>
      <w:r w:rsidR="001A6216" w:rsidRPr="001A6216">
        <w:rPr>
          <w:rFonts w:ascii="Arial" w:hAnsi="Arial" w:cs="Arial"/>
          <w:lang w:val="en-GB"/>
        </w:rPr>
        <w:t xml:space="preserve">, </w:t>
      </w:r>
      <w:r w:rsidR="00AB316E">
        <w:rPr>
          <w:rFonts w:ascii="Arial" w:hAnsi="Arial" w:cs="Arial"/>
          <w:lang w:val="en-GB"/>
        </w:rPr>
        <w:t xml:space="preserve">H., </w:t>
      </w:r>
      <w:r w:rsidR="001A6216" w:rsidRPr="001A6216">
        <w:rPr>
          <w:rFonts w:ascii="Arial" w:hAnsi="Arial" w:cs="Arial"/>
          <w:lang w:val="en-GB"/>
        </w:rPr>
        <w:t>&amp; Piel</w:t>
      </w:r>
      <w:r w:rsidR="00AB316E">
        <w:rPr>
          <w:rFonts w:ascii="Arial" w:hAnsi="Arial" w:cs="Arial"/>
          <w:lang w:val="en-GB"/>
        </w:rPr>
        <w:t xml:space="preserve">, J. </w:t>
      </w:r>
      <w:r w:rsidR="001A6216" w:rsidRPr="001A6216">
        <w:rPr>
          <w:rFonts w:ascii="Arial" w:hAnsi="Arial" w:cs="Arial"/>
          <w:lang w:val="en-GB"/>
        </w:rPr>
        <w:t>(</w:t>
      </w:r>
      <w:r w:rsidRPr="001A6216">
        <w:rPr>
          <w:rFonts w:ascii="Arial" w:hAnsi="Arial" w:cs="Arial"/>
          <w:lang w:val="en-GB"/>
        </w:rPr>
        <w:t>2014</w:t>
      </w:r>
      <w:r w:rsidR="001A6216" w:rsidRPr="001A6216">
        <w:rPr>
          <w:rFonts w:ascii="Arial" w:hAnsi="Arial" w:cs="Arial"/>
          <w:lang w:val="en-GB"/>
        </w:rPr>
        <w:t>)</w:t>
      </w:r>
      <w:r w:rsidRPr="001A6216">
        <w:rPr>
          <w:rFonts w:ascii="Arial" w:hAnsi="Arial" w:cs="Arial"/>
          <w:lang w:val="en-GB"/>
        </w:rPr>
        <w:t xml:space="preserve">. </w:t>
      </w:r>
      <w:r w:rsidRPr="0055033A">
        <w:rPr>
          <w:rStyle w:val="HTMLCite"/>
          <w:rFonts w:ascii="Arial" w:hAnsi="Arial" w:cs="Arial"/>
          <w:i w:val="0"/>
          <w:lang w:val="en-GB"/>
        </w:rPr>
        <w:t xml:space="preserve">An environmental bacterial taxon with a large and distinct metabolic repertoire. </w:t>
      </w:r>
      <w:r w:rsidRPr="0055033A">
        <w:rPr>
          <w:rFonts w:ascii="Arial" w:hAnsi="Arial" w:cs="Arial"/>
          <w:i/>
          <w:lang w:val="en-GB"/>
        </w:rPr>
        <w:t>Nature</w:t>
      </w:r>
      <w:r w:rsidR="001A6216">
        <w:rPr>
          <w:rFonts w:ascii="Arial" w:hAnsi="Arial" w:cs="Arial"/>
          <w:i/>
          <w:lang w:val="en-GB"/>
        </w:rPr>
        <w:t>,</w:t>
      </w:r>
      <w:r w:rsidRPr="0055033A">
        <w:rPr>
          <w:rFonts w:ascii="Arial" w:hAnsi="Arial" w:cs="Arial"/>
          <w:i/>
          <w:lang w:val="en-GB"/>
        </w:rPr>
        <w:t xml:space="preserve"> </w:t>
      </w:r>
      <w:r w:rsidR="001A6216">
        <w:rPr>
          <w:rFonts w:ascii="Arial" w:hAnsi="Arial" w:cs="Arial"/>
          <w:lang w:val="en-GB"/>
        </w:rPr>
        <w:t>506(7486);</w:t>
      </w:r>
      <w:r w:rsidRPr="0055033A">
        <w:rPr>
          <w:rFonts w:ascii="Arial" w:hAnsi="Arial" w:cs="Arial"/>
          <w:lang w:val="en-GB"/>
        </w:rPr>
        <w:t>58-62.</w:t>
      </w:r>
    </w:p>
    <w:p w:rsidR="00600A86" w:rsidRDefault="00600A86" w:rsidP="00362394">
      <w:pPr>
        <w:autoSpaceDE w:val="0"/>
        <w:ind w:left="555" w:hanging="555"/>
        <w:jc w:val="both"/>
        <w:rPr>
          <w:rFonts w:ascii="Arial" w:eastAsia="Times-Roman" w:hAnsi="Arial" w:cs="Arial"/>
          <w:lang w:val="en-GB" w:eastAsia="en-US"/>
        </w:rPr>
      </w:pPr>
      <w:r w:rsidRPr="0055033A">
        <w:rPr>
          <w:rFonts w:ascii="Arial" w:eastAsia="Times-Roman" w:hAnsi="Arial" w:cs="Arial"/>
          <w:lang w:val="en-GB" w:eastAsia="en-US"/>
        </w:rPr>
        <w:t>Yadav G</w:t>
      </w:r>
      <w:r w:rsidR="00AB316E">
        <w:rPr>
          <w:rFonts w:ascii="Arial" w:eastAsia="Times-Roman" w:hAnsi="Arial" w:cs="Arial"/>
          <w:lang w:val="en-GB" w:eastAsia="en-US"/>
        </w:rPr>
        <w:t>.</w:t>
      </w:r>
      <w:r w:rsidRPr="0055033A">
        <w:rPr>
          <w:rFonts w:ascii="Arial" w:eastAsia="Times-Roman" w:hAnsi="Arial" w:cs="Arial"/>
          <w:lang w:val="en-GB" w:eastAsia="en-US"/>
        </w:rPr>
        <w:t xml:space="preserve">, Gokhale, </w:t>
      </w:r>
      <w:r w:rsidR="00AB316E">
        <w:rPr>
          <w:rFonts w:ascii="Arial" w:eastAsia="Times-Roman" w:hAnsi="Arial" w:cs="Arial"/>
          <w:lang w:val="en-GB" w:eastAsia="en-US"/>
        </w:rPr>
        <w:t xml:space="preserve">R.S., </w:t>
      </w:r>
      <w:r w:rsidR="001A6216">
        <w:rPr>
          <w:rFonts w:ascii="Arial" w:eastAsia="Times-Roman" w:hAnsi="Arial" w:cs="Arial"/>
          <w:lang w:val="en-GB" w:eastAsia="en-US"/>
        </w:rPr>
        <w:t>&amp; Mohanty</w:t>
      </w:r>
      <w:r w:rsidR="00AB316E">
        <w:rPr>
          <w:rFonts w:ascii="Arial" w:eastAsia="Times-Roman" w:hAnsi="Arial" w:cs="Arial"/>
          <w:lang w:val="en-GB" w:eastAsia="en-US"/>
        </w:rPr>
        <w:t xml:space="preserve">, D. </w:t>
      </w:r>
      <w:r w:rsidR="001A6216">
        <w:rPr>
          <w:rFonts w:ascii="Arial" w:eastAsia="Times-Roman" w:hAnsi="Arial" w:cs="Arial"/>
          <w:lang w:val="en-GB" w:eastAsia="en-US"/>
        </w:rPr>
        <w:t>(</w:t>
      </w:r>
      <w:r w:rsidRPr="0055033A">
        <w:rPr>
          <w:rFonts w:ascii="Arial" w:eastAsia="Times-Roman" w:hAnsi="Arial" w:cs="Arial"/>
          <w:lang w:val="en-GB" w:eastAsia="en-US"/>
        </w:rPr>
        <w:t>2003</w:t>
      </w:r>
      <w:r w:rsidR="001A6216">
        <w:rPr>
          <w:rFonts w:ascii="Arial" w:eastAsia="Times-Roman" w:hAnsi="Arial" w:cs="Arial"/>
          <w:lang w:val="en-GB" w:eastAsia="en-US"/>
        </w:rPr>
        <w:t>)</w:t>
      </w:r>
      <w:r w:rsidRPr="0055033A">
        <w:rPr>
          <w:rFonts w:ascii="Arial" w:eastAsia="Times-Roman" w:hAnsi="Arial" w:cs="Arial"/>
          <w:lang w:val="en-GB" w:eastAsia="en-US"/>
        </w:rPr>
        <w:t xml:space="preserve">. Computational approach for prediction of domain organization and substrate specificity of modular polyketide synthases. </w:t>
      </w:r>
      <w:r w:rsidRPr="0055033A">
        <w:rPr>
          <w:rFonts w:ascii="Arial" w:eastAsia="Times-Roman" w:hAnsi="Arial" w:cs="Arial"/>
          <w:i/>
          <w:lang w:val="en-GB" w:eastAsia="en-US"/>
        </w:rPr>
        <w:t>J. Mol. Biol.</w:t>
      </w:r>
      <w:r w:rsidR="001A6216">
        <w:rPr>
          <w:rFonts w:ascii="Arial" w:eastAsia="Times-Roman" w:hAnsi="Arial" w:cs="Arial"/>
          <w:lang w:val="en-GB" w:eastAsia="en-US"/>
        </w:rPr>
        <w:t>, 328;</w:t>
      </w:r>
      <w:r w:rsidRPr="0055033A">
        <w:rPr>
          <w:rFonts w:ascii="Arial" w:eastAsia="Times-Roman" w:hAnsi="Arial" w:cs="Arial"/>
          <w:lang w:val="en-GB" w:eastAsia="en-US"/>
        </w:rPr>
        <w:t>335–363.</w:t>
      </w:r>
    </w:p>
    <w:p w:rsidR="00362394" w:rsidRPr="00362394" w:rsidRDefault="00AB316E" w:rsidP="00362394">
      <w:pPr>
        <w:autoSpaceDE w:val="0"/>
        <w:autoSpaceDN w:val="0"/>
        <w:adjustRightInd w:val="0"/>
        <w:ind w:left="567" w:hanging="567"/>
        <w:jc w:val="both"/>
        <w:rPr>
          <w:rStyle w:val="fn"/>
          <w:rFonts w:ascii="Arial" w:hAnsi="Arial" w:cs="Arial"/>
          <w:lang w:val="en-GB" w:eastAsia="de-DE"/>
        </w:rPr>
      </w:pPr>
      <w:r>
        <w:rPr>
          <w:rFonts w:ascii="Arial" w:hAnsi="Arial" w:cs="Arial"/>
          <w:lang w:val="en-GB" w:eastAsia="de-DE"/>
        </w:rPr>
        <w:t xml:space="preserve">Youssef, T.A., &amp; </w:t>
      </w:r>
      <w:r w:rsidR="00362394" w:rsidRPr="00513B28">
        <w:rPr>
          <w:rFonts w:ascii="Arial" w:hAnsi="Arial" w:cs="Arial"/>
          <w:lang w:val="en-GB" w:eastAsia="de-DE"/>
        </w:rPr>
        <w:t xml:space="preserve">Mooberry, </w:t>
      </w:r>
      <w:r>
        <w:rPr>
          <w:rFonts w:ascii="Arial" w:hAnsi="Arial" w:cs="Arial"/>
          <w:lang w:val="en-GB" w:eastAsia="de-DE"/>
        </w:rPr>
        <w:t>S.L. (</w:t>
      </w:r>
      <w:r w:rsidR="00362394" w:rsidRPr="00513B28">
        <w:rPr>
          <w:rFonts w:ascii="Arial" w:hAnsi="Arial" w:cs="Arial"/>
          <w:lang w:val="en-GB" w:eastAsia="de-DE"/>
        </w:rPr>
        <w:t>2006</w:t>
      </w:r>
      <w:r>
        <w:rPr>
          <w:rFonts w:ascii="Arial" w:hAnsi="Arial" w:cs="Arial"/>
          <w:lang w:val="en-GB" w:eastAsia="de-DE"/>
        </w:rPr>
        <w:t>)</w:t>
      </w:r>
      <w:r w:rsidR="00362394" w:rsidRPr="00513B28">
        <w:rPr>
          <w:rFonts w:ascii="Arial" w:hAnsi="Arial" w:cs="Arial"/>
          <w:lang w:val="en-GB" w:eastAsia="de-DE"/>
        </w:rPr>
        <w:t xml:space="preserve">. Hurghadolide A and swinholide I, potent actin-microfilament disrupters from the Red Sea sponge </w:t>
      </w:r>
      <w:r w:rsidR="00362394" w:rsidRPr="00513B28">
        <w:rPr>
          <w:rFonts w:ascii="Arial" w:hAnsi="Arial" w:cs="Arial"/>
          <w:i/>
          <w:lang w:val="en-GB" w:eastAsia="de-DE"/>
        </w:rPr>
        <w:t>Theonella swinhoei</w:t>
      </w:r>
      <w:r w:rsidR="00362394" w:rsidRPr="00513B28">
        <w:rPr>
          <w:rFonts w:ascii="Arial" w:hAnsi="Arial" w:cs="Arial"/>
          <w:lang w:val="en-GB" w:eastAsia="de-DE"/>
        </w:rPr>
        <w:t xml:space="preserve">. </w:t>
      </w:r>
      <w:r w:rsidR="00362394" w:rsidRPr="00513B28">
        <w:rPr>
          <w:rFonts w:ascii="Arial" w:hAnsi="Arial" w:cs="Arial"/>
          <w:i/>
          <w:iCs/>
          <w:lang w:val="en-GB" w:eastAsia="de-DE"/>
        </w:rPr>
        <w:t xml:space="preserve">J. Nat. Prod. </w:t>
      </w:r>
      <w:r w:rsidR="00362394">
        <w:rPr>
          <w:rFonts w:ascii="Arial" w:hAnsi="Arial" w:cs="Arial"/>
          <w:lang w:val="en-GB" w:eastAsia="de-DE"/>
        </w:rPr>
        <w:t>69(1);</w:t>
      </w:r>
      <w:r w:rsidR="00362394" w:rsidRPr="00513B28">
        <w:rPr>
          <w:rFonts w:ascii="Arial" w:hAnsi="Arial" w:cs="Arial"/>
          <w:lang w:val="en-GB" w:eastAsia="de-DE"/>
        </w:rPr>
        <w:t>154-157.</w:t>
      </w:r>
    </w:p>
    <w:p w:rsidR="0025377E" w:rsidRPr="004E7F71" w:rsidRDefault="00BB1B18" w:rsidP="00362394">
      <w:pPr>
        <w:autoSpaceDE w:val="0"/>
        <w:autoSpaceDN w:val="0"/>
        <w:adjustRightInd w:val="0"/>
        <w:ind w:left="567" w:hanging="567"/>
        <w:jc w:val="both"/>
        <w:rPr>
          <w:rFonts w:ascii="Arial" w:hAnsi="Arial" w:cs="Arial"/>
          <w:lang w:val="de-CH" w:eastAsia="de-DE"/>
        </w:rPr>
      </w:pPr>
      <w:r w:rsidRPr="0025377E">
        <w:rPr>
          <w:rFonts w:ascii="Arial" w:hAnsi="Arial" w:cs="Arial"/>
          <w:lang w:eastAsia="de-DE"/>
        </w:rPr>
        <w:t xml:space="preserve">Zehner, S., Kotzsch, </w:t>
      </w:r>
      <w:r w:rsidR="00AB316E">
        <w:rPr>
          <w:rFonts w:ascii="Arial" w:hAnsi="Arial" w:cs="Arial"/>
          <w:lang w:eastAsia="de-DE"/>
        </w:rPr>
        <w:t xml:space="preserve">A., </w:t>
      </w:r>
      <w:r w:rsidRPr="0025377E">
        <w:rPr>
          <w:rFonts w:ascii="Arial" w:hAnsi="Arial" w:cs="Arial"/>
          <w:lang w:eastAsia="de-DE"/>
        </w:rPr>
        <w:t xml:space="preserve">Bister, </w:t>
      </w:r>
      <w:r w:rsidR="00AB316E">
        <w:rPr>
          <w:rFonts w:ascii="Arial" w:hAnsi="Arial" w:cs="Arial"/>
          <w:lang w:eastAsia="de-DE"/>
        </w:rPr>
        <w:t xml:space="preserve">B., </w:t>
      </w:r>
      <w:r w:rsidRPr="0025377E">
        <w:rPr>
          <w:rFonts w:ascii="Arial" w:hAnsi="Arial" w:cs="Arial"/>
          <w:lang w:eastAsia="de-DE"/>
        </w:rPr>
        <w:t xml:space="preserve">Süssmuth, </w:t>
      </w:r>
      <w:r w:rsidR="00AB316E">
        <w:rPr>
          <w:rFonts w:ascii="Arial" w:hAnsi="Arial" w:cs="Arial"/>
          <w:lang w:eastAsia="de-DE"/>
        </w:rPr>
        <w:t xml:space="preserve">R.D., </w:t>
      </w:r>
      <w:r w:rsidRPr="0025377E">
        <w:rPr>
          <w:rFonts w:ascii="Arial" w:hAnsi="Arial" w:cs="Arial"/>
          <w:lang w:eastAsia="de-DE"/>
        </w:rPr>
        <w:t xml:space="preserve">Méndez, </w:t>
      </w:r>
      <w:r w:rsidR="00AB316E">
        <w:rPr>
          <w:rFonts w:ascii="Arial" w:hAnsi="Arial" w:cs="Arial"/>
          <w:lang w:eastAsia="de-DE"/>
        </w:rPr>
        <w:t xml:space="preserve">C., </w:t>
      </w:r>
      <w:r w:rsidRPr="0025377E">
        <w:rPr>
          <w:rFonts w:ascii="Arial" w:hAnsi="Arial" w:cs="Arial"/>
          <w:lang w:eastAsia="de-DE"/>
        </w:rPr>
        <w:t xml:space="preserve">Salas, </w:t>
      </w:r>
      <w:r w:rsidR="00AB316E">
        <w:rPr>
          <w:rFonts w:ascii="Arial" w:hAnsi="Arial" w:cs="Arial"/>
          <w:lang w:eastAsia="de-DE"/>
        </w:rPr>
        <w:t xml:space="preserve">J.A., </w:t>
      </w:r>
      <w:r w:rsidRPr="0025377E">
        <w:rPr>
          <w:rFonts w:ascii="Arial" w:hAnsi="Arial" w:cs="Arial"/>
          <w:lang w:eastAsia="de-DE"/>
        </w:rPr>
        <w:t xml:space="preserve">van Pée, </w:t>
      </w:r>
      <w:r w:rsidR="00AB316E" w:rsidRPr="0025377E">
        <w:rPr>
          <w:rFonts w:ascii="Arial" w:hAnsi="Arial" w:cs="Arial"/>
          <w:lang w:eastAsia="de-DE"/>
        </w:rPr>
        <w:t xml:space="preserve">K-H. </w:t>
      </w:r>
      <w:r w:rsidR="00AB316E">
        <w:rPr>
          <w:rFonts w:ascii="Arial" w:hAnsi="Arial" w:cs="Arial"/>
          <w:lang w:eastAsia="de-DE"/>
        </w:rPr>
        <w:t>(</w:t>
      </w:r>
      <w:r w:rsidRPr="0025377E">
        <w:rPr>
          <w:rFonts w:ascii="Arial" w:hAnsi="Arial" w:cs="Arial"/>
          <w:lang w:eastAsia="de-DE"/>
        </w:rPr>
        <w:t>2005</w:t>
      </w:r>
      <w:r w:rsidR="00AB316E">
        <w:rPr>
          <w:rFonts w:ascii="Arial" w:hAnsi="Arial" w:cs="Arial"/>
          <w:lang w:eastAsia="de-DE"/>
        </w:rPr>
        <w:t>)</w:t>
      </w:r>
      <w:r w:rsidRPr="0025377E">
        <w:rPr>
          <w:rFonts w:ascii="Arial" w:hAnsi="Arial" w:cs="Arial"/>
          <w:lang w:eastAsia="de-DE"/>
        </w:rPr>
        <w:t xml:space="preserve">. A regioselective tryptophan 5-halogenase is involved in pyrroindomycin biosynthesis in </w:t>
      </w:r>
      <w:r w:rsidRPr="0025377E">
        <w:rPr>
          <w:rFonts w:ascii="Arial" w:hAnsi="Arial" w:cs="Arial"/>
          <w:i/>
          <w:lang w:eastAsia="de-DE"/>
        </w:rPr>
        <w:t>Streptomyces rugosporus</w:t>
      </w:r>
      <w:r w:rsidRPr="0025377E">
        <w:rPr>
          <w:rFonts w:ascii="Arial" w:hAnsi="Arial" w:cs="Arial"/>
          <w:lang w:eastAsia="de-DE"/>
        </w:rPr>
        <w:t xml:space="preserve"> LL-42D005. </w:t>
      </w:r>
      <w:r w:rsidRPr="004E7F71">
        <w:rPr>
          <w:rFonts w:ascii="Arial" w:hAnsi="Arial" w:cs="Arial"/>
          <w:i/>
          <w:iCs/>
          <w:lang w:val="de-CH" w:eastAsia="de-DE"/>
        </w:rPr>
        <w:t xml:space="preserve">Chem. Biol. </w:t>
      </w:r>
      <w:r w:rsidRPr="004E7F71">
        <w:rPr>
          <w:rFonts w:ascii="Arial" w:hAnsi="Arial" w:cs="Arial"/>
          <w:iCs/>
          <w:lang w:val="de-CH" w:eastAsia="de-DE"/>
        </w:rPr>
        <w:t>12</w:t>
      </w:r>
      <w:r w:rsidRPr="004E7F71">
        <w:rPr>
          <w:rFonts w:ascii="Arial" w:hAnsi="Arial" w:cs="Arial"/>
          <w:lang w:val="de-CH" w:eastAsia="de-DE"/>
        </w:rPr>
        <w:t>(4):445–452.</w:t>
      </w:r>
    </w:p>
    <w:p w:rsidR="0025377E" w:rsidRPr="0025377E" w:rsidRDefault="0025377E" w:rsidP="0025377E">
      <w:pPr>
        <w:autoSpaceDE w:val="0"/>
        <w:autoSpaceDN w:val="0"/>
        <w:adjustRightInd w:val="0"/>
        <w:ind w:left="567" w:hanging="567"/>
        <w:jc w:val="both"/>
        <w:rPr>
          <w:rStyle w:val="fn"/>
          <w:rFonts w:ascii="Arial" w:hAnsi="Arial" w:cs="Arial"/>
          <w:lang w:eastAsia="de-DE"/>
        </w:rPr>
        <w:sectPr w:rsidR="0025377E" w:rsidRPr="0025377E" w:rsidSect="0094619C">
          <w:type w:val="continuous"/>
          <w:pgSz w:w="11906" w:h="16838"/>
          <w:pgMar w:top="1134" w:right="1134" w:bottom="1418" w:left="1418" w:header="709" w:footer="709" w:gutter="0"/>
          <w:pgNumType w:fmt="lowerRoman" w:start="3"/>
          <w:cols w:space="708"/>
          <w:docGrid w:linePitch="360"/>
        </w:sectPr>
      </w:pPr>
      <w:r w:rsidRPr="00C53CC4">
        <w:rPr>
          <w:rFonts w:ascii="Arial" w:eastAsia="Times-Roman" w:hAnsi="Arial" w:cs="Arial"/>
          <w:lang w:val="de-CH" w:eastAsia="en-US"/>
        </w:rPr>
        <w:t>Zie</w:t>
      </w:r>
      <w:r w:rsidR="00C53CC4" w:rsidRPr="00C53CC4">
        <w:rPr>
          <w:rFonts w:ascii="Arial" w:eastAsia="Times-Roman" w:hAnsi="Arial" w:cs="Arial"/>
          <w:lang w:val="de-CH" w:eastAsia="en-US"/>
        </w:rPr>
        <w:t xml:space="preserve">mert, </w:t>
      </w:r>
      <w:r w:rsidRPr="00C53CC4">
        <w:rPr>
          <w:rFonts w:ascii="Arial" w:eastAsia="Times-Roman" w:hAnsi="Arial" w:cs="Arial"/>
          <w:lang w:val="de-CH" w:eastAsia="en-US"/>
        </w:rPr>
        <w:t>N</w:t>
      </w:r>
      <w:r w:rsidR="00C53CC4" w:rsidRPr="00C53CC4">
        <w:rPr>
          <w:rFonts w:ascii="Arial" w:eastAsia="Times-Roman" w:hAnsi="Arial" w:cs="Arial"/>
          <w:lang w:val="de-CH" w:eastAsia="en-US"/>
        </w:rPr>
        <w:t>.</w:t>
      </w:r>
      <w:r w:rsidRPr="00C53CC4">
        <w:rPr>
          <w:rFonts w:ascii="Arial" w:eastAsia="Times-Roman" w:hAnsi="Arial" w:cs="Arial"/>
          <w:lang w:val="de-CH" w:eastAsia="en-US"/>
        </w:rPr>
        <w:t xml:space="preserve">, </w:t>
      </w:r>
      <w:r w:rsidR="00C53CC4" w:rsidRPr="00C53CC4">
        <w:rPr>
          <w:rFonts w:ascii="Arial" w:eastAsia="Times-Roman" w:hAnsi="Arial" w:cs="Arial"/>
          <w:lang w:val="de-CH" w:eastAsia="en-US"/>
        </w:rPr>
        <w:t>Podell</w:t>
      </w:r>
      <w:r w:rsidRPr="00C53CC4">
        <w:rPr>
          <w:rFonts w:ascii="Arial" w:eastAsia="Times-Roman" w:hAnsi="Arial" w:cs="Arial"/>
          <w:lang w:val="de-CH" w:eastAsia="en-US"/>
        </w:rPr>
        <w:t xml:space="preserve">, </w:t>
      </w:r>
      <w:r w:rsidR="00AB316E">
        <w:rPr>
          <w:rFonts w:ascii="Arial" w:eastAsia="Times-Roman" w:hAnsi="Arial" w:cs="Arial"/>
          <w:lang w:val="de-CH" w:eastAsia="en-US"/>
        </w:rPr>
        <w:t xml:space="preserve">S., </w:t>
      </w:r>
      <w:r w:rsidR="00533036">
        <w:rPr>
          <w:rFonts w:ascii="Arial" w:eastAsia="Times-Roman" w:hAnsi="Arial" w:cs="Arial"/>
          <w:lang w:val="de-CH" w:eastAsia="en-US"/>
        </w:rPr>
        <w:t xml:space="preserve">Penn, </w:t>
      </w:r>
      <w:r w:rsidR="00AB316E">
        <w:rPr>
          <w:rFonts w:ascii="Arial" w:eastAsia="Times-Roman" w:hAnsi="Arial" w:cs="Arial"/>
          <w:lang w:val="de-CH" w:eastAsia="en-US"/>
        </w:rPr>
        <w:t xml:space="preserve">K., </w:t>
      </w:r>
      <w:r w:rsidR="00533036">
        <w:rPr>
          <w:rFonts w:ascii="Arial" w:eastAsia="Times-Roman" w:hAnsi="Arial" w:cs="Arial"/>
          <w:lang w:val="de-CH" w:eastAsia="en-US"/>
        </w:rPr>
        <w:t xml:space="preserve">Badger, </w:t>
      </w:r>
      <w:r w:rsidR="00AB316E">
        <w:rPr>
          <w:rFonts w:ascii="Arial" w:eastAsia="Times-Roman" w:hAnsi="Arial" w:cs="Arial"/>
          <w:lang w:val="de-CH" w:eastAsia="en-US"/>
        </w:rPr>
        <w:t xml:space="preserve">J.H., </w:t>
      </w:r>
      <w:r w:rsidR="00533036">
        <w:rPr>
          <w:rFonts w:ascii="Arial" w:eastAsia="Times-Roman" w:hAnsi="Arial" w:cs="Arial"/>
          <w:lang w:val="de-CH" w:eastAsia="en-US"/>
        </w:rPr>
        <w:t xml:space="preserve">Allen, </w:t>
      </w:r>
      <w:r w:rsidR="00AB316E">
        <w:rPr>
          <w:rFonts w:ascii="Arial" w:eastAsia="Times-Roman" w:hAnsi="Arial" w:cs="Arial"/>
          <w:lang w:val="de-CH" w:eastAsia="en-US"/>
        </w:rPr>
        <w:t xml:space="preserve">E., </w:t>
      </w:r>
      <w:r w:rsidR="001A6216">
        <w:rPr>
          <w:rFonts w:ascii="Arial" w:eastAsia="Times-Roman" w:hAnsi="Arial" w:cs="Arial"/>
          <w:lang w:val="de-CH" w:eastAsia="en-US"/>
        </w:rPr>
        <w:t xml:space="preserve">&amp; </w:t>
      </w:r>
      <w:r w:rsidR="00533036">
        <w:rPr>
          <w:rFonts w:ascii="Arial" w:eastAsia="Times-Roman" w:hAnsi="Arial" w:cs="Arial"/>
          <w:lang w:val="de-CH" w:eastAsia="en-US"/>
        </w:rPr>
        <w:t>Jensen</w:t>
      </w:r>
      <w:r w:rsidR="00AB316E">
        <w:rPr>
          <w:rFonts w:ascii="Arial" w:eastAsia="Times-Roman" w:hAnsi="Arial" w:cs="Arial"/>
          <w:lang w:val="de-CH" w:eastAsia="en-US"/>
        </w:rPr>
        <w:t xml:space="preserve">, P.R. </w:t>
      </w:r>
      <w:r w:rsidR="001A6216">
        <w:rPr>
          <w:rFonts w:ascii="Arial" w:eastAsia="Times-Roman" w:hAnsi="Arial" w:cs="Arial"/>
          <w:lang w:val="de-CH" w:eastAsia="en-US"/>
        </w:rPr>
        <w:t>(</w:t>
      </w:r>
      <w:r w:rsidRPr="00C53CC4">
        <w:rPr>
          <w:rFonts w:ascii="Arial" w:eastAsia="Times-Roman" w:hAnsi="Arial" w:cs="Arial"/>
          <w:lang w:val="de-CH" w:eastAsia="en-US"/>
        </w:rPr>
        <w:t>2012</w:t>
      </w:r>
      <w:r w:rsidR="001A6216">
        <w:rPr>
          <w:rFonts w:ascii="Arial" w:eastAsia="Times-Roman" w:hAnsi="Arial" w:cs="Arial"/>
          <w:lang w:val="de-CH" w:eastAsia="en-US"/>
        </w:rPr>
        <w:t>)</w:t>
      </w:r>
      <w:r w:rsidRPr="00C53CC4">
        <w:rPr>
          <w:rFonts w:ascii="Arial" w:eastAsia="Times-Roman" w:hAnsi="Arial" w:cs="Arial"/>
          <w:lang w:val="de-CH" w:eastAsia="en-US"/>
        </w:rPr>
        <w:t xml:space="preserve">. </w:t>
      </w:r>
      <w:r w:rsidRPr="0025377E">
        <w:rPr>
          <w:rFonts w:ascii="Arial" w:eastAsia="Times-Roman" w:hAnsi="Arial" w:cs="Arial"/>
          <w:lang w:val="en-GB" w:eastAsia="en-US"/>
        </w:rPr>
        <w:t>The natural product</w:t>
      </w:r>
      <w:r>
        <w:rPr>
          <w:rFonts w:ascii="Arial" w:hAnsi="Arial" w:cs="Arial"/>
          <w:lang w:eastAsia="de-DE"/>
        </w:rPr>
        <w:t xml:space="preserve"> </w:t>
      </w:r>
      <w:r w:rsidRPr="0025377E">
        <w:rPr>
          <w:rFonts w:ascii="Arial" w:eastAsia="Times-Roman" w:hAnsi="Arial" w:cs="Arial"/>
          <w:lang w:val="en-GB" w:eastAsia="en-US"/>
        </w:rPr>
        <w:t>domain seeker NaPDoS: a phylogeny based bioinformatic tool</w:t>
      </w:r>
      <w:r>
        <w:rPr>
          <w:rFonts w:ascii="Arial" w:hAnsi="Arial" w:cs="Arial"/>
          <w:lang w:eastAsia="de-DE"/>
        </w:rPr>
        <w:t xml:space="preserve"> </w:t>
      </w:r>
      <w:r w:rsidRPr="0025377E">
        <w:rPr>
          <w:rFonts w:ascii="Arial" w:eastAsia="Times-Roman" w:hAnsi="Arial" w:cs="Arial"/>
          <w:lang w:val="en-GB" w:eastAsia="en-US"/>
        </w:rPr>
        <w:t xml:space="preserve">to classify secondary metabolite gene diversity. </w:t>
      </w:r>
      <w:r w:rsidRPr="00C53CC4">
        <w:rPr>
          <w:rFonts w:ascii="Arial" w:eastAsia="Times-Roman" w:hAnsi="Arial" w:cs="Arial"/>
          <w:i/>
          <w:lang w:val="en-GB" w:eastAsia="en-US"/>
        </w:rPr>
        <w:t>PLoS ONE</w:t>
      </w:r>
      <w:r w:rsidR="001A6216">
        <w:rPr>
          <w:rFonts w:ascii="Arial" w:eastAsia="Times-Roman" w:hAnsi="Arial" w:cs="Arial"/>
          <w:i/>
          <w:lang w:val="en-GB" w:eastAsia="en-US"/>
        </w:rPr>
        <w:t>,</w:t>
      </w:r>
      <w:r>
        <w:rPr>
          <w:rFonts w:ascii="Arial" w:hAnsi="Arial" w:cs="Arial"/>
          <w:lang w:eastAsia="de-DE"/>
        </w:rPr>
        <w:t xml:space="preserve"> </w:t>
      </w:r>
      <w:r w:rsidRPr="0025377E">
        <w:rPr>
          <w:rFonts w:ascii="Arial" w:eastAsia="Times-Roman" w:hAnsi="Arial" w:cs="Arial"/>
          <w:lang w:val="en-GB" w:eastAsia="en-US"/>
        </w:rPr>
        <w:t>7</w:t>
      </w:r>
      <w:r w:rsidR="002E147A">
        <w:rPr>
          <w:rFonts w:ascii="Arial" w:eastAsia="Times-Roman" w:hAnsi="Arial" w:cs="Arial"/>
          <w:lang w:val="en-GB" w:eastAsia="en-US"/>
        </w:rPr>
        <w:t>(3)</w:t>
      </w:r>
      <w:r w:rsidRPr="0025377E">
        <w:rPr>
          <w:rFonts w:ascii="Arial" w:eastAsia="Times-Roman" w:hAnsi="Arial" w:cs="Arial"/>
          <w:lang w:val="en-GB" w:eastAsia="en-US"/>
        </w:rPr>
        <w:t>:e34064.</w:t>
      </w:r>
    </w:p>
    <w:p w:rsidR="002552C1" w:rsidRPr="004A4AC0" w:rsidRDefault="002552C1" w:rsidP="00EF1E1E">
      <w:pPr>
        <w:shd w:val="clear" w:color="auto" w:fill="FFFFFF"/>
        <w:contextualSpacing/>
        <w:jc w:val="both"/>
        <w:rPr>
          <w:rFonts w:ascii="Arial" w:hAnsi="Arial" w:cs="Arial"/>
          <w:lang w:val="en-GB"/>
        </w:rPr>
      </w:pPr>
    </w:p>
    <w:p w:rsidR="002552C1" w:rsidRPr="004A4AC0" w:rsidRDefault="002552C1" w:rsidP="00642485">
      <w:pPr>
        <w:contextualSpacing/>
        <w:rPr>
          <w:rFonts w:ascii="Arial" w:hAnsi="Arial" w:cs="Arial"/>
        </w:rPr>
      </w:pPr>
    </w:p>
    <w:sectPr w:rsidR="002552C1" w:rsidRPr="004A4AC0" w:rsidSect="0094619C">
      <w:headerReference w:type="default" r:id="rId25"/>
      <w:type w:val="continuous"/>
      <w:pgSz w:w="11906" w:h="16838"/>
      <w:pgMar w:top="1418" w:right="1133" w:bottom="1134" w:left="1418" w:header="709" w:footer="709" w:gutter="0"/>
      <w:cols w:space="1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1B" w:rsidRDefault="001F6A1B" w:rsidP="00427AFB">
      <w:r>
        <w:separator/>
      </w:r>
    </w:p>
  </w:endnote>
  <w:endnote w:type="continuationSeparator" w:id="0">
    <w:p w:rsidR="001F6A1B" w:rsidRDefault="001F6A1B" w:rsidP="0042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hBT">
    <w:altName w:val="Arial"/>
    <w:charset w:val="00"/>
    <w:family w:val="swiss"/>
    <w:pitch w:val="default"/>
  </w:font>
  <w:font w:name="FedraSerifA-Normal">
    <w:charset w:val="00"/>
    <w:family w:val="roman"/>
    <w:pitch w:val="default"/>
  </w:font>
  <w:font w:name="AdvTimes">
    <w:charset w:val="00"/>
    <w:family w:val="auto"/>
    <w:pitch w:val="default"/>
  </w:font>
  <w:font w:name="TimesTen-Roman">
    <w:altName w:val="MS Mincho"/>
    <w:panose1 w:val="00000000000000000000"/>
    <w:charset w:val="80"/>
    <w:family w:val="auto"/>
    <w:notTrueType/>
    <w:pitch w:val="default"/>
    <w:sig w:usb0="00000001" w:usb1="08070000" w:usb2="00000010" w:usb3="00000000" w:csb0="00020000" w:csb1="00000000"/>
  </w:font>
  <w:font w:name="Dutch801BT-Roman">
    <w:altName w:val="Times New Roman"/>
    <w:charset w:val="00"/>
    <w:family w:val="roman"/>
    <w:pitch w:val="default"/>
    <w:sig w:usb0="00000003" w:usb1="00000000" w:usb2="00000000" w:usb3="00000000" w:csb0="00000001" w:csb1="00000000"/>
  </w:font>
  <w:font w:name="Frutiger-Bold">
    <w:altName w:val="Arial"/>
    <w:charset w:val="00"/>
    <w:family w:val="swiss"/>
    <w:pitch w:val="default"/>
  </w:font>
  <w:font w:name="MinionPro-Regular">
    <w:charset w:val="00"/>
    <w:family w:val="roman"/>
    <w:pitch w:val="default"/>
  </w:font>
  <w:font w:name="AdvPS88D1">
    <w:altName w:val="MS Mincho"/>
    <w:panose1 w:val="00000000000000000000"/>
    <w:charset w:val="80"/>
    <w:family w:val="auto"/>
    <w:notTrueType/>
    <w:pitch w:val="default"/>
    <w:sig w:usb0="00000000" w:usb1="08070000" w:usb2="00000010" w:usb3="00000000" w:csb0="00020000" w:csb1="00000000"/>
  </w:font>
  <w:font w:name="AdvOT1ef757c0">
    <w:altName w:val="Arial Unicode MS"/>
    <w:panose1 w:val="00000000000000000000"/>
    <w:charset w:val="81"/>
    <w:family w:val="auto"/>
    <w:notTrueType/>
    <w:pitch w:val="default"/>
    <w:sig w:usb0="00000001" w:usb1="09060000" w:usb2="00000010" w:usb3="00000000" w:csb0="00080000" w:csb1="00000000"/>
  </w:font>
  <w:font w:name="Times-Roman">
    <w:altName w:val="MS Mincho"/>
    <w:panose1 w:val="00000000000000000000"/>
    <w:charset w:val="80"/>
    <w:family w:val="auto"/>
    <w:notTrueType/>
    <w:pitch w:val="default"/>
    <w:sig w:usb0="00000003" w:usb1="08070000" w:usb2="00000010" w:usb3="00000000" w:csb0="00020001" w:csb1="00000000"/>
  </w:font>
  <w:font w:name="ITCSymbolStd-Medium">
    <w:altName w:val="Times New Roman"/>
    <w:charset w:val="00"/>
    <w:family w:val="roman"/>
    <w:pitch w:val="default"/>
  </w:font>
  <w:font w:name="ChemBats2">
    <w:panose1 w:val="00000000000000000000"/>
    <w:charset w:val="00"/>
    <w:family w:val="auto"/>
    <w:notTrueType/>
    <w:pitch w:val="default"/>
    <w:sig w:usb0="00000003" w:usb1="00000000" w:usb2="00000000" w:usb3="00000000" w:csb0="00000001" w:csb1="00000000"/>
  </w:font>
  <w:font w:name="WarnockPro-Semibold">
    <w:altName w:val="Arial Unicode MS"/>
    <w:panose1 w:val="00000000000000000000"/>
    <w:charset w:val="81"/>
    <w:family w:val="auto"/>
    <w:notTrueType/>
    <w:pitch w:val="default"/>
    <w:sig w:usb0="00000001" w:usb1="09060000" w:usb2="00000010" w:usb3="00000000" w:csb0="00080000" w:csb1="00000000"/>
  </w:font>
  <w:font w:name="AdvTT3713a231">
    <w:altName w:val="MS Mincho"/>
    <w:panose1 w:val="00000000000000000000"/>
    <w:charset w:val="80"/>
    <w:family w:val="auto"/>
    <w:notTrueType/>
    <w:pitch w:val="default"/>
    <w:sig w:usb0="00000001" w:usb1="08070000" w:usb2="00000010" w:usb3="00000000" w:csb0="00020000" w:csb1="00000000"/>
  </w:font>
  <w:font w:name="AdvEPSTIM">
    <w:charset w:val="00"/>
    <w:family w:val="auto"/>
    <w:pitch w:val="default"/>
  </w:font>
  <w:font w:name="Helvetica-Bold">
    <w:charset w:val="00"/>
    <w:family w:val="swiss"/>
    <w:pitch w:val="default"/>
  </w:font>
  <w:font w:name="HelveticaNeue-Medium">
    <w:charset w:val="00"/>
    <w:family w:val="swiss"/>
    <w:pitch w:val="default"/>
  </w:font>
  <w:font w:name="Helvetica-BoldOblique">
    <w:charset w:val="00"/>
    <w:family w:val="swiss"/>
    <w:pitch w:val="default"/>
  </w:font>
  <w:font w:name="Frutiger-BoldCn">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1B" w:rsidRDefault="001F6A1B" w:rsidP="00427AFB">
      <w:r>
        <w:separator/>
      </w:r>
    </w:p>
  </w:footnote>
  <w:footnote w:type="continuationSeparator" w:id="0">
    <w:p w:rsidR="001F6A1B" w:rsidRDefault="001F6A1B" w:rsidP="0042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A0" w:rsidRPr="00427AFB" w:rsidRDefault="005D44A0" w:rsidP="00427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B84"/>
    <w:multiLevelType w:val="hybridMultilevel"/>
    <w:tmpl w:val="C55E5EDC"/>
    <w:lvl w:ilvl="0" w:tplc="0807000D">
      <w:start w:val="1"/>
      <w:numFmt w:val="bullet"/>
      <w:lvlText w:val=""/>
      <w:lvlJc w:val="left"/>
      <w:pPr>
        <w:ind w:left="360" w:hanging="360"/>
      </w:pPr>
      <w:rPr>
        <w:rFonts w:ascii="Wingdings" w:hAnsi="Wingdings" w:hint="default"/>
        <w:b w:val="0"/>
        <w:sz w:val="22"/>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FBF50D8"/>
    <w:multiLevelType w:val="multilevel"/>
    <w:tmpl w:val="6066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621D0"/>
    <w:multiLevelType w:val="hybridMultilevel"/>
    <w:tmpl w:val="46FED31A"/>
    <w:lvl w:ilvl="0" w:tplc="1EFC1E76">
      <w:start w:val="1"/>
      <w:numFmt w:val="decimal"/>
      <w:lvlText w:val="%1."/>
      <w:lvlJc w:val="left"/>
      <w:pPr>
        <w:ind w:left="360" w:hanging="360"/>
      </w:pPr>
      <w:rPr>
        <w:rFonts w:hint="default"/>
        <w:b/>
        <w:sz w:val="22"/>
        <w:szCs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00517F3"/>
    <w:multiLevelType w:val="multilevel"/>
    <w:tmpl w:val="D212B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C071E"/>
    <w:multiLevelType w:val="multilevel"/>
    <w:tmpl w:val="1FB6D9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8F4104"/>
    <w:multiLevelType w:val="hybridMultilevel"/>
    <w:tmpl w:val="A28EC272"/>
    <w:lvl w:ilvl="0" w:tplc="0807000D">
      <w:start w:val="1"/>
      <w:numFmt w:val="bullet"/>
      <w:lvlText w:val=""/>
      <w:lvlJc w:val="left"/>
      <w:pPr>
        <w:ind w:left="360" w:hanging="360"/>
      </w:pPr>
      <w:rPr>
        <w:rFonts w:ascii="Wingdings" w:hAnsi="Wingdings" w:hint="default"/>
        <w:b w:val="0"/>
        <w:color w:val="auto"/>
        <w:sz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ID"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BE"/>
    <w:rsid w:val="00004190"/>
    <w:rsid w:val="00010262"/>
    <w:rsid w:val="0001225D"/>
    <w:rsid w:val="0001600F"/>
    <w:rsid w:val="0002205B"/>
    <w:rsid w:val="0002365D"/>
    <w:rsid w:val="0002395E"/>
    <w:rsid w:val="00027B67"/>
    <w:rsid w:val="00030C7E"/>
    <w:rsid w:val="00033899"/>
    <w:rsid w:val="000401A4"/>
    <w:rsid w:val="00041C22"/>
    <w:rsid w:val="0004218A"/>
    <w:rsid w:val="00043AFD"/>
    <w:rsid w:val="00043C31"/>
    <w:rsid w:val="00044107"/>
    <w:rsid w:val="00045C44"/>
    <w:rsid w:val="000461DE"/>
    <w:rsid w:val="00053DB5"/>
    <w:rsid w:val="00057C3E"/>
    <w:rsid w:val="000627CB"/>
    <w:rsid w:val="00062E91"/>
    <w:rsid w:val="000642D7"/>
    <w:rsid w:val="000656F2"/>
    <w:rsid w:val="0007192D"/>
    <w:rsid w:val="00072977"/>
    <w:rsid w:val="00074427"/>
    <w:rsid w:val="00075403"/>
    <w:rsid w:val="00075BB5"/>
    <w:rsid w:val="00075D01"/>
    <w:rsid w:val="00081031"/>
    <w:rsid w:val="00091CE7"/>
    <w:rsid w:val="00094955"/>
    <w:rsid w:val="000A00C1"/>
    <w:rsid w:val="000A1CD2"/>
    <w:rsid w:val="000A76F4"/>
    <w:rsid w:val="000A7F1B"/>
    <w:rsid w:val="000B22B5"/>
    <w:rsid w:val="000B2E9F"/>
    <w:rsid w:val="000B35E6"/>
    <w:rsid w:val="000B4A26"/>
    <w:rsid w:val="000B5BE8"/>
    <w:rsid w:val="000B65A6"/>
    <w:rsid w:val="000B7672"/>
    <w:rsid w:val="000B7CA8"/>
    <w:rsid w:val="000C13BD"/>
    <w:rsid w:val="000C2576"/>
    <w:rsid w:val="000C5C26"/>
    <w:rsid w:val="000D15C4"/>
    <w:rsid w:val="000D16DC"/>
    <w:rsid w:val="000D256E"/>
    <w:rsid w:val="000D3619"/>
    <w:rsid w:val="000D37E0"/>
    <w:rsid w:val="000D4617"/>
    <w:rsid w:val="000D579F"/>
    <w:rsid w:val="000E2007"/>
    <w:rsid w:val="000E3BAB"/>
    <w:rsid w:val="000E3D0A"/>
    <w:rsid w:val="000E7240"/>
    <w:rsid w:val="000E78AE"/>
    <w:rsid w:val="000F1720"/>
    <w:rsid w:val="000F29A8"/>
    <w:rsid w:val="000F32C5"/>
    <w:rsid w:val="000F3412"/>
    <w:rsid w:val="000F7F31"/>
    <w:rsid w:val="00102E16"/>
    <w:rsid w:val="0010554B"/>
    <w:rsid w:val="00105B29"/>
    <w:rsid w:val="0011007A"/>
    <w:rsid w:val="00110187"/>
    <w:rsid w:val="00113147"/>
    <w:rsid w:val="001131D5"/>
    <w:rsid w:val="00114BA6"/>
    <w:rsid w:val="00121D6A"/>
    <w:rsid w:val="001230C0"/>
    <w:rsid w:val="001318CC"/>
    <w:rsid w:val="00131B71"/>
    <w:rsid w:val="00134BDC"/>
    <w:rsid w:val="00136D6D"/>
    <w:rsid w:val="0014082D"/>
    <w:rsid w:val="00141E93"/>
    <w:rsid w:val="00142459"/>
    <w:rsid w:val="00142FC8"/>
    <w:rsid w:val="001430C9"/>
    <w:rsid w:val="0014424B"/>
    <w:rsid w:val="001559DD"/>
    <w:rsid w:val="00162D32"/>
    <w:rsid w:val="00163091"/>
    <w:rsid w:val="00166F71"/>
    <w:rsid w:val="0016786D"/>
    <w:rsid w:val="0017014E"/>
    <w:rsid w:val="00170797"/>
    <w:rsid w:val="00172930"/>
    <w:rsid w:val="00176DE7"/>
    <w:rsid w:val="00176E8F"/>
    <w:rsid w:val="00177AB5"/>
    <w:rsid w:val="00180455"/>
    <w:rsid w:val="00184ADA"/>
    <w:rsid w:val="00190078"/>
    <w:rsid w:val="00195A04"/>
    <w:rsid w:val="001A2E18"/>
    <w:rsid w:val="001A4B57"/>
    <w:rsid w:val="001A4FF0"/>
    <w:rsid w:val="001A6216"/>
    <w:rsid w:val="001B1376"/>
    <w:rsid w:val="001B2217"/>
    <w:rsid w:val="001C1F48"/>
    <w:rsid w:val="001C7926"/>
    <w:rsid w:val="001D1E0B"/>
    <w:rsid w:val="001D6B81"/>
    <w:rsid w:val="001D75CF"/>
    <w:rsid w:val="001E1994"/>
    <w:rsid w:val="001E3D93"/>
    <w:rsid w:val="001E3F51"/>
    <w:rsid w:val="001E5166"/>
    <w:rsid w:val="001E5E92"/>
    <w:rsid w:val="001E643F"/>
    <w:rsid w:val="001E751F"/>
    <w:rsid w:val="001E77BF"/>
    <w:rsid w:val="001F1B4A"/>
    <w:rsid w:val="001F4EAB"/>
    <w:rsid w:val="001F5649"/>
    <w:rsid w:val="001F6A1B"/>
    <w:rsid w:val="00200C4F"/>
    <w:rsid w:val="002033BE"/>
    <w:rsid w:val="00203461"/>
    <w:rsid w:val="00207655"/>
    <w:rsid w:val="00212E08"/>
    <w:rsid w:val="00213E49"/>
    <w:rsid w:val="00215117"/>
    <w:rsid w:val="0021517B"/>
    <w:rsid w:val="00217529"/>
    <w:rsid w:val="00224A14"/>
    <w:rsid w:val="0023152A"/>
    <w:rsid w:val="0023152E"/>
    <w:rsid w:val="0023396B"/>
    <w:rsid w:val="00237255"/>
    <w:rsid w:val="00243C69"/>
    <w:rsid w:val="002463C7"/>
    <w:rsid w:val="00250C89"/>
    <w:rsid w:val="0025377E"/>
    <w:rsid w:val="00253BEA"/>
    <w:rsid w:val="002552C1"/>
    <w:rsid w:val="00255358"/>
    <w:rsid w:val="00257FB7"/>
    <w:rsid w:val="002620C4"/>
    <w:rsid w:val="00264ABD"/>
    <w:rsid w:val="00264D6E"/>
    <w:rsid w:val="00267F88"/>
    <w:rsid w:val="00270775"/>
    <w:rsid w:val="00273710"/>
    <w:rsid w:val="00274C29"/>
    <w:rsid w:val="002750D9"/>
    <w:rsid w:val="002766E3"/>
    <w:rsid w:val="00282554"/>
    <w:rsid w:val="002867D7"/>
    <w:rsid w:val="00291A9B"/>
    <w:rsid w:val="002944B6"/>
    <w:rsid w:val="00294BC7"/>
    <w:rsid w:val="0029656D"/>
    <w:rsid w:val="002A5912"/>
    <w:rsid w:val="002A674C"/>
    <w:rsid w:val="002A6BBD"/>
    <w:rsid w:val="002B2DDE"/>
    <w:rsid w:val="002B3D59"/>
    <w:rsid w:val="002B78A6"/>
    <w:rsid w:val="002C05CA"/>
    <w:rsid w:val="002C10D7"/>
    <w:rsid w:val="002C7B39"/>
    <w:rsid w:val="002D2A3F"/>
    <w:rsid w:val="002D3B53"/>
    <w:rsid w:val="002D6DC3"/>
    <w:rsid w:val="002E147A"/>
    <w:rsid w:val="002E17C7"/>
    <w:rsid w:val="002E1A5B"/>
    <w:rsid w:val="002E1FB4"/>
    <w:rsid w:val="002E6CF1"/>
    <w:rsid w:val="002E7E3E"/>
    <w:rsid w:val="002F03D1"/>
    <w:rsid w:val="002F0D5B"/>
    <w:rsid w:val="002F1CC9"/>
    <w:rsid w:val="002F2F05"/>
    <w:rsid w:val="002F4F93"/>
    <w:rsid w:val="002F712C"/>
    <w:rsid w:val="00300294"/>
    <w:rsid w:val="0030042B"/>
    <w:rsid w:val="00300E17"/>
    <w:rsid w:val="00310A6E"/>
    <w:rsid w:val="00310AEA"/>
    <w:rsid w:val="00311091"/>
    <w:rsid w:val="00312501"/>
    <w:rsid w:val="00313BD0"/>
    <w:rsid w:val="003175D7"/>
    <w:rsid w:val="003267A0"/>
    <w:rsid w:val="003269BA"/>
    <w:rsid w:val="00326F28"/>
    <w:rsid w:val="003279FF"/>
    <w:rsid w:val="00333D69"/>
    <w:rsid w:val="003378C8"/>
    <w:rsid w:val="003446AA"/>
    <w:rsid w:val="0034639A"/>
    <w:rsid w:val="00350F98"/>
    <w:rsid w:val="00352AFC"/>
    <w:rsid w:val="00354DC3"/>
    <w:rsid w:val="00361BD2"/>
    <w:rsid w:val="00362394"/>
    <w:rsid w:val="00363B4E"/>
    <w:rsid w:val="00364810"/>
    <w:rsid w:val="0036537B"/>
    <w:rsid w:val="003666CF"/>
    <w:rsid w:val="003723C8"/>
    <w:rsid w:val="00373B0D"/>
    <w:rsid w:val="00375793"/>
    <w:rsid w:val="00376F68"/>
    <w:rsid w:val="00380249"/>
    <w:rsid w:val="0038365F"/>
    <w:rsid w:val="003846A0"/>
    <w:rsid w:val="003848A0"/>
    <w:rsid w:val="00392ADC"/>
    <w:rsid w:val="00392E2C"/>
    <w:rsid w:val="0039327C"/>
    <w:rsid w:val="003963B7"/>
    <w:rsid w:val="00396418"/>
    <w:rsid w:val="003973AF"/>
    <w:rsid w:val="00397ED0"/>
    <w:rsid w:val="003A0B29"/>
    <w:rsid w:val="003A29FE"/>
    <w:rsid w:val="003A33E0"/>
    <w:rsid w:val="003A458A"/>
    <w:rsid w:val="003A4862"/>
    <w:rsid w:val="003C2787"/>
    <w:rsid w:val="003C290E"/>
    <w:rsid w:val="003C351D"/>
    <w:rsid w:val="003C739C"/>
    <w:rsid w:val="003D0220"/>
    <w:rsid w:val="003D3FA6"/>
    <w:rsid w:val="003D5196"/>
    <w:rsid w:val="003D590F"/>
    <w:rsid w:val="003D5B10"/>
    <w:rsid w:val="003D64CD"/>
    <w:rsid w:val="003D66C1"/>
    <w:rsid w:val="003E1A10"/>
    <w:rsid w:val="003E32B3"/>
    <w:rsid w:val="003E479A"/>
    <w:rsid w:val="003E795E"/>
    <w:rsid w:val="003E7A48"/>
    <w:rsid w:val="003F10D3"/>
    <w:rsid w:val="003F189F"/>
    <w:rsid w:val="003F283B"/>
    <w:rsid w:val="003F31BD"/>
    <w:rsid w:val="003F5242"/>
    <w:rsid w:val="0040110B"/>
    <w:rsid w:val="00404861"/>
    <w:rsid w:val="00407F24"/>
    <w:rsid w:val="004204AA"/>
    <w:rsid w:val="0042189F"/>
    <w:rsid w:val="00423332"/>
    <w:rsid w:val="00423C84"/>
    <w:rsid w:val="00426206"/>
    <w:rsid w:val="00427AFB"/>
    <w:rsid w:val="0043230D"/>
    <w:rsid w:val="004346AF"/>
    <w:rsid w:val="004370AA"/>
    <w:rsid w:val="00437591"/>
    <w:rsid w:val="0044034E"/>
    <w:rsid w:val="00440D70"/>
    <w:rsid w:val="0044308A"/>
    <w:rsid w:val="0044450E"/>
    <w:rsid w:val="00446561"/>
    <w:rsid w:val="004528B1"/>
    <w:rsid w:val="004566D7"/>
    <w:rsid w:val="0046054C"/>
    <w:rsid w:val="004606F8"/>
    <w:rsid w:val="00470199"/>
    <w:rsid w:val="00470953"/>
    <w:rsid w:val="00472D5B"/>
    <w:rsid w:val="004754C1"/>
    <w:rsid w:val="00475A3A"/>
    <w:rsid w:val="00480547"/>
    <w:rsid w:val="00480C7E"/>
    <w:rsid w:val="004810DB"/>
    <w:rsid w:val="00481C4A"/>
    <w:rsid w:val="00481FC8"/>
    <w:rsid w:val="00491C1B"/>
    <w:rsid w:val="00492071"/>
    <w:rsid w:val="00492307"/>
    <w:rsid w:val="00493507"/>
    <w:rsid w:val="0049446A"/>
    <w:rsid w:val="00494CB7"/>
    <w:rsid w:val="00496306"/>
    <w:rsid w:val="004A199C"/>
    <w:rsid w:val="004A4AC0"/>
    <w:rsid w:val="004A5E75"/>
    <w:rsid w:val="004A63B1"/>
    <w:rsid w:val="004B02D5"/>
    <w:rsid w:val="004B1474"/>
    <w:rsid w:val="004B2651"/>
    <w:rsid w:val="004B56E9"/>
    <w:rsid w:val="004B6607"/>
    <w:rsid w:val="004C4144"/>
    <w:rsid w:val="004C63CF"/>
    <w:rsid w:val="004C7014"/>
    <w:rsid w:val="004C7737"/>
    <w:rsid w:val="004C7C7C"/>
    <w:rsid w:val="004D11D1"/>
    <w:rsid w:val="004D16F4"/>
    <w:rsid w:val="004D4A94"/>
    <w:rsid w:val="004D5FC1"/>
    <w:rsid w:val="004E379B"/>
    <w:rsid w:val="004E7F71"/>
    <w:rsid w:val="004F187A"/>
    <w:rsid w:val="004F20FF"/>
    <w:rsid w:val="004F4AC0"/>
    <w:rsid w:val="004F6F8B"/>
    <w:rsid w:val="004F7A7E"/>
    <w:rsid w:val="00500BE3"/>
    <w:rsid w:val="00502158"/>
    <w:rsid w:val="00503A3F"/>
    <w:rsid w:val="00503AE3"/>
    <w:rsid w:val="0050427E"/>
    <w:rsid w:val="00510CE0"/>
    <w:rsid w:val="00512066"/>
    <w:rsid w:val="005120B1"/>
    <w:rsid w:val="005140F1"/>
    <w:rsid w:val="00516210"/>
    <w:rsid w:val="005164CB"/>
    <w:rsid w:val="00533036"/>
    <w:rsid w:val="00533F2D"/>
    <w:rsid w:val="00534E83"/>
    <w:rsid w:val="0053703D"/>
    <w:rsid w:val="0054025A"/>
    <w:rsid w:val="00540FA0"/>
    <w:rsid w:val="00541F9B"/>
    <w:rsid w:val="00546359"/>
    <w:rsid w:val="0055033A"/>
    <w:rsid w:val="00552B90"/>
    <w:rsid w:val="00553F44"/>
    <w:rsid w:val="005542B7"/>
    <w:rsid w:val="0056190A"/>
    <w:rsid w:val="00563D97"/>
    <w:rsid w:val="005659F7"/>
    <w:rsid w:val="00572971"/>
    <w:rsid w:val="00573E4B"/>
    <w:rsid w:val="005747EF"/>
    <w:rsid w:val="00574C3E"/>
    <w:rsid w:val="00576A9B"/>
    <w:rsid w:val="00581952"/>
    <w:rsid w:val="00582C70"/>
    <w:rsid w:val="00584A54"/>
    <w:rsid w:val="00587A66"/>
    <w:rsid w:val="0059404C"/>
    <w:rsid w:val="005949B8"/>
    <w:rsid w:val="00595F96"/>
    <w:rsid w:val="005A45A4"/>
    <w:rsid w:val="005A68F5"/>
    <w:rsid w:val="005B48E4"/>
    <w:rsid w:val="005B5989"/>
    <w:rsid w:val="005B7038"/>
    <w:rsid w:val="005B7BC1"/>
    <w:rsid w:val="005C16A3"/>
    <w:rsid w:val="005C55E7"/>
    <w:rsid w:val="005D208A"/>
    <w:rsid w:val="005D346C"/>
    <w:rsid w:val="005D44A0"/>
    <w:rsid w:val="005D55FB"/>
    <w:rsid w:val="005E089C"/>
    <w:rsid w:val="005E36FD"/>
    <w:rsid w:val="005E4E3C"/>
    <w:rsid w:val="005E53FA"/>
    <w:rsid w:val="005E614D"/>
    <w:rsid w:val="005E7C00"/>
    <w:rsid w:val="005F16C9"/>
    <w:rsid w:val="005F172C"/>
    <w:rsid w:val="005F2CC5"/>
    <w:rsid w:val="005F71A2"/>
    <w:rsid w:val="006008EB"/>
    <w:rsid w:val="00600A86"/>
    <w:rsid w:val="00600CB3"/>
    <w:rsid w:val="00602844"/>
    <w:rsid w:val="00604DAD"/>
    <w:rsid w:val="0060649B"/>
    <w:rsid w:val="00606D7E"/>
    <w:rsid w:val="00612639"/>
    <w:rsid w:val="00615524"/>
    <w:rsid w:val="0061778D"/>
    <w:rsid w:val="00617FAE"/>
    <w:rsid w:val="006213A3"/>
    <w:rsid w:val="00621592"/>
    <w:rsid w:val="00624346"/>
    <w:rsid w:val="006251D2"/>
    <w:rsid w:val="00630442"/>
    <w:rsid w:val="006304C7"/>
    <w:rsid w:val="00630C2E"/>
    <w:rsid w:val="00630E5A"/>
    <w:rsid w:val="00631FF3"/>
    <w:rsid w:val="00642485"/>
    <w:rsid w:val="00643406"/>
    <w:rsid w:val="0064710E"/>
    <w:rsid w:val="006527A4"/>
    <w:rsid w:val="00652C87"/>
    <w:rsid w:val="00655CE8"/>
    <w:rsid w:val="006628DA"/>
    <w:rsid w:val="006640C3"/>
    <w:rsid w:val="00664109"/>
    <w:rsid w:val="00665C31"/>
    <w:rsid w:val="00665FD6"/>
    <w:rsid w:val="006660E6"/>
    <w:rsid w:val="00670076"/>
    <w:rsid w:val="00670B37"/>
    <w:rsid w:val="00672293"/>
    <w:rsid w:val="00673147"/>
    <w:rsid w:val="006755CF"/>
    <w:rsid w:val="00676DB1"/>
    <w:rsid w:val="0067745F"/>
    <w:rsid w:val="0069013F"/>
    <w:rsid w:val="00690332"/>
    <w:rsid w:val="00692136"/>
    <w:rsid w:val="00694361"/>
    <w:rsid w:val="006975BC"/>
    <w:rsid w:val="006A08B2"/>
    <w:rsid w:val="006A312C"/>
    <w:rsid w:val="006A540C"/>
    <w:rsid w:val="006A548E"/>
    <w:rsid w:val="006A6A9C"/>
    <w:rsid w:val="006B337F"/>
    <w:rsid w:val="006B3FBF"/>
    <w:rsid w:val="006B40CB"/>
    <w:rsid w:val="006B5299"/>
    <w:rsid w:val="006B5569"/>
    <w:rsid w:val="006C3C1F"/>
    <w:rsid w:val="006C4B39"/>
    <w:rsid w:val="006C4E93"/>
    <w:rsid w:val="006D0218"/>
    <w:rsid w:val="006D1C5E"/>
    <w:rsid w:val="006D4E2E"/>
    <w:rsid w:val="006D762E"/>
    <w:rsid w:val="006E22B7"/>
    <w:rsid w:val="006E2B27"/>
    <w:rsid w:val="006E487C"/>
    <w:rsid w:val="006E58C4"/>
    <w:rsid w:val="006F0AD5"/>
    <w:rsid w:val="006F58A9"/>
    <w:rsid w:val="006F5B34"/>
    <w:rsid w:val="007046F0"/>
    <w:rsid w:val="00704C10"/>
    <w:rsid w:val="00704E9A"/>
    <w:rsid w:val="00710AAE"/>
    <w:rsid w:val="00710FC9"/>
    <w:rsid w:val="00711168"/>
    <w:rsid w:val="007157FC"/>
    <w:rsid w:val="00716574"/>
    <w:rsid w:val="0072190E"/>
    <w:rsid w:val="007225C5"/>
    <w:rsid w:val="00724369"/>
    <w:rsid w:val="007250A9"/>
    <w:rsid w:val="00735208"/>
    <w:rsid w:val="00736AFF"/>
    <w:rsid w:val="0073791F"/>
    <w:rsid w:val="007457B9"/>
    <w:rsid w:val="00745E2A"/>
    <w:rsid w:val="00745F20"/>
    <w:rsid w:val="00747147"/>
    <w:rsid w:val="00747BA1"/>
    <w:rsid w:val="00751C3E"/>
    <w:rsid w:val="0075201D"/>
    <w:rsid w:val="00757A6E"/>
    <w:rsid w:val="00763D56"/>
    <w:rsid w:val="00770113"/>
    <w:rsid w:val="00771CC8"/>
    <w:rsid w:val="00771CEC"/>
    <w:rsid w:val="00773105"/>
    <w:rsid w:val="007755C5"/>
    <w:rsid w:val="007901BA"/>
    <w:rsid w:val="007925B6"/>
    <w:rsid w:val="00793779"/>
    <w:rsid w:val="00794E19"/>
    <w:rsid w:val="00795A43"/>
    <w:rsid w:val="00796F75"/>
    <w:rsid w:val="0079779D"/>
    <w:rsid w:val="007A0239"/>
    <w:rsid w:val="007A1015"/>
    <w:rsid w:val="007A5AF4"/>
    <w:rsid w:val="007A67C8"/>
    <w:rsid w:val="007A6825"/>
    <w:rsid w:val="007B35E7"/>
    <w:rsid w:val="007B5465"/>
    <w:rsid w:val="007B6B53"/>
    <w:rsid w:val="007B7C9A"/>
    <w:rsid w:val="007C0665"/>
    <w:rsid w:val="007C2125"/>
    <w:rsid w:val="007D44DA"/>
    <w:rsid w:val="007F22EB"/>
    <w:rsid w:val="007F44C7"/>
    <w:rsid w:val="007F5305"/>
    <w:rsid w:val="007F646D"/>
    <w:rsid w:val="00811FFE"/>
    <w:rsid w:val="008211CF"/>
    <w:rsid w:val="0082291C"/>
    <w:rsid w:val="00823A34"/>
    <w:rsid w:val="00823F53"/>
    <w:rsid w:val="00824EF3"/>
    <w:rsid w:val="00825CEC"/>
    <w:rsid w:val="00830431"/>
    <w:rsid w:val="00832420"/>
    <w:rsid w:val="008334D1"/>
    <w:rsid w:val="00834238"/>
    <w:rsid w:val="008356D3"/>
    <w:rsid w:val="008358BA"/>
    <w:rsid w:val="00840CCB"/>
    <w:rsid w:val="00841340"/>
    <w:rsid w:val="00842E7F"/>
    <w:rsid w:val="00843198"/>
    <w:rsid w:val="008507E4"/>
    <w:rsid w:val="00860320"/>
    <w:rsid w:val="00865546"/>
    <w:rsid w:val="008678F8"/>
    <w:rsid w:val="00871E5D"/>
    <w:rsid w:val="008741DF"/>
    <w:rsid w:val="00874228"/>
    <w:rsid w:val="008763EA"/>
    <w:rsid w:val="008768B6"/>
    <w:rsid w:val="00877168"/>
    <w:rsid w:val="00877C9E"/>
    <w:rsid w:val="00882BF1"/>
    <w:rsid w:val="00883C8D"/>
    <w:rsid w:val="008916BE"/>
    <w:rsid w:val="008922F8"/>
    <w:rsid w:val="00893BA0"/>
    <w:rsid w:val="008947D2"/>
    <w:rsid w:val="008A1B15"/>
    <w:rsid w:val="008A2E9D"/>
    <w:rsid w:val="008A4F66"/>
    <w:rsid w:val="008A4FD1"/>
    <w:rsid w:val="008B12CB"/>
    <w:rsid w:val="008B3318"/>
    <w:rsid w:val="008B3589"/>
    <w:rsid w:val="008B3977"/>
    <w:rsid w:val="008B42BC"/>
    <w:rsid w:val="008C1DE4"/>
    <w:rsid w:val="008C44E5"/>
    <w:rsid w:val="008C601B"/>
    <w:rsid w:val="008D0A48"/>
    <w:rsid w:val="008D277F"/>
    <w:rsid w:val="008D4B55"/>
    <w:rsid w:val="008D5C11"/>
    <w:rsid w:val="008D70CE"/>
    <w:rsid w:val="008D7CA3"/>
    <w:rsid w:val="008E46C3"/>
    <w:rsid w:val="008E4A51"/>
    <w:rsid w:val="008E4DBD"/>
    <w:rsid w:val="008E5A10"/>
    <w:rsid w:val="008E6BE8"/>
    <w:rsid w:val="008E76FE"/>
    <w:rsid w:val="008F4073"/>
    <w:rsid w:val="008F4572"/>
    <w:rsid w:val="008F5A39"/>
    <w:rsid w:val="008F692B"/>
    <w:rsid w:val="008F78DB"/>
    <w:rsid w:val="0090020B"/>
    <w:rsid w:val="009027C6"/>
    <w:rsid w:val="009054AF"/>
    <w:rsid w:val="00907727"/>
    <w:rsid w:val="009077C1"/>
    <w:rsid w:val="009175F4"/>
    <w:rsid w:val="00917B6F"/>
    <w:rsid w:val="00923B54"/>
    <w:rsid w:val="009253ED"/>
    <w:rsid w:val="009264DD"/>
    <w:rsid w:val="009359FD"/>
    <w:rsid w:val="00945AD4"/>
    <w:rsid w:val="0094619C"/>
    <w:rsid w:val="009563D9"/>
    <w:rsid w:val="009636CD"/>
    <w:rsid w:val="0097162D"/>
    <w:rsid w:val="009739B0"/>
    <w:rsid w:val="00976A6D"/>
    <w:rsid w:val="0098060C"/>
    <w:rsid w:val="00984F93"/>
    <w:rsid w:val="0098707D"/>
    <w:rsid w:val="009930C1"/>
    <w:rsid w:val="00993BF5"/>
    <w:rsid w:val="009A1179"/>
    <w:rsid w:val="009A145C"/>
    <w:rsid w:val="009A2149"/>
    <w:rsid w:val="009A4747"/>
    <w:rsid w:val="009A51A9"/>
    <w:rsid w:val="009A62C2"/>
    <w:rsid w:val="009A62E6"/>
    <w:rsid w:val="009A7261"/>
    <w:rsid w:val="009B2E6F"/>
    <w:rsid w:val="009B2FAF"/>
    <w:rsid w:val="009B5309"/>
    <w:rsid w:val="009B7099"/>
    <w:rsid w:val="009C0296"/>
    <w:rsid w:val="009C5852"/>
    <w:rsid w:val="009C6AFB"/>
    <w:rsid w:val="009C6FEE"/>
    <w:rsid w:val="009D062D"/>
    <w:rsid w:val="009D0BEF"/>
    <w:rsid w:val="009D357F"/>
    <w:rsid w:val="009D5616"/>
    <w:rsid w:val="009D7CA6"/>
    <w:rsid w:val="009E06A3"/>
    <w:rsid w:val="009E0FE3"/>
    <w:rsid w:val="009E279F"/>
    <w:rsid w:val="009E2897"/>
    <w:rsid w:val="009E50E3"/>
    <w:rsid w:val="009F1324"/>
    <w:rsid w:val="009F2620"/>
    <w:rsid w:val="009F2BC5"/>
    <w:rsid w:val="009F38C0"/>
    <w:rsid w:val="00A01A63"/>
    <w:rsid w:val="00A02CA3"/>
    <w:rsid w:val="00A100E6"/>
    <w:rsid w:val="00A11680"/>
    <w:rsid w:val="00A13F3C"/>
    <w:rsid w:val="00A15C4E"/>
    <w:rsid w:val="00A173B6"/>
    <w:rsid w:val="00A211FC"/>
    <w:rsid w:val="00A4214C"/>
    <w:rsid w:val="00A440BB"/>
    <w:rsid w:val="00A46FE1"/>
    <w:rsid w:val="00A476A3"/>
    <w:rsid w:val="00A52BA4"/>
    <w:rsid w:val="00A5316F"/>
    <w:rsid w:val="00A53741"/>
    <w:rsid w:val="00A5475D"/>
    <w:rsid w:val="00A549F6"/>
    <w:rsid w:val="00A610B6"/>
    <w:rsid w:val="00A63C8A"/>
    <w:rsid w:val="00A65373"/>
    <w:rsid w:val="00A65651"/>
    <w:rsid w:val="00A66C41"/>
    <w:rsid w:val="00A71F31"/>
    <w:rsid w:val="00A76A31"/>
    <w:rsid w:val="00A80242"/>
    <w:rsid w:val="00A86D18"/>
    <w:rsid w:val="00A9201A"/>
    <w:rsid w:val="00A951BF"/>
    <w:rsid w:val="00A95DD2"/>
    <w:rsid w:val="00A96163"/>
    <w:rsid w:val="00AA0F99"/>
    <w:rsid w:val="00AA374D"/>
    <w:rsid w:val="00AA3E2F"/>
    <w:rsid w:val="00AA7EC1"/>
    <w:rsid w:val="00AB316E"/>
    <w:rsid w:val="00AB348C"/>
    <w:rsid w:val="00AB3701"/>
    <w:rsid w:val="00AB65BD"/>
    <w:rsid w:val="00AB661A"/>
    <w:rsid w:val="00AB6C61"/>
    <w:rsid w:val="00AC1279"/>
    <w:rsid w:val="00AC207C"/>
    <w:rsid w:val="00AC25A1"/>
    <w:rsid w:val="00AD2B4B"/>
    <w:rsid w:val="00AD478C"/>
    <w:rsid w:val="00AD52CE"/>
    <w:rsid w:val="00AD65F4"/>
    <w:rsid w:val="00AE0252"/>
    <w:rsid w:val="00AE151B"/>
    <w:rsid w:val="00AE3E4A"/>
    <w:rsid w:val="00AE5415"/>
    <w:rsid w:val="00AE6ED3"/>
    <w:rsid w:val="00AF22E8"/>
    <w:rsid w:val="00AF3434"/>
    <w:rsid w:val="00AF3CFE"/>
    <w:rsid w:val="00AF46E7"/>
    <w:rsid w:val="00AF591F"/>
    <w:rsid w:val="00AF5E67"/>
    <w:rsid w:val="00B0102C"/>
    <w:rsid w:val="00B0108A"/>
    <w:rsid w:val="00B044C6"/>
    <w:rsid w:val="00B04E0B"/>
    <w:rsid w:val="00B0574D"/>
    <w:rsid w:val="00B059A8"/>
    <w:rsid w:val="00B05A88"/>
    <w:rsid w:val="00B05C48"/>
    <w:rsid w:val="00B06E5F"/>
    <w:rsid w:val="00B077BE"/>
    <w:rsid w:val="00B102D3"/>
    <w:rsid w:val="00B1159B"/>
    <w:rsid w:val="00B121AF"/>
    <w:rsid w:val="00B16E63"/>
    <w:rsid w:val="00B171DE"/>
    <w:rsid w:val="00B20187"/>
    <w:rsid w:val="00B224E1"/>
    <w:rsid w:val="00B230E1"/>
    <w:rsid w:val="00B254A0"/>
    <w:rsid w:val="00B2580C"/>
    <w:rsid w:val="00B3015C"/>
    <w:rsid w:val="00B30ECC"/>
    <w:rsid w:val="00B325C7"/>
    <w:rsid w:val="00B3482A"/>
    <w:rsid w:val="00B3519B"/>
    <w:rsid w:val="00B427AB"/>
    <w:rsid w:val="00B4631F"/>
    <w:rsid w:val="00B51B4C"/>
    <w:rsid w:val="00B53FCC"/>
    <w:rsid w:val="00B56ADF"/>
    <w:rsid w:val="00B57920"/>
    <w:rsid w:val="00B644E4"/>
    <w:rsid w:val="00B66000"/>
    <w:rsid w:val="00B66B46"/>
    <w:rsid w:val="00B70A98"/>
    <w:rsid w:val="00B71C2C"/>
    <w:rsid w:val="00B80333"/>
    <w:rsid w:val="00B80622"/>
    <w:rsid w:val="00B83A31"/>
    <w:rsid w:val="00B842CA"/>
    <w:rsid w:val="00B85F0C"/>
    <w:rsid w:val="00B865D7"/>
    <w:rsid w:val="00B86ED7"/>
    <w:rsid w:val="00B90E2D"/>
    <w:rsid w:val="00B93EDA"/>
    <w:rsid w:val="00B95210"/>
    <w:rsid w:val="00B96F66"/>
    <w:rsid w:val="00BA3998"/>
    <w:rsid w:val="00BA40CE"/>
    <w:rsid w:val="00BA5892"/>
    <w:rsid w:val="00BB1B18"/>
    <w:rsid w:val="00BB2C98"/>
    <w:rsid w:val="00BB6F2A"/>
    <w:rsid w:val="00BC4429"/>
    <w:rsid w:val="00BC63F4"/>
    <w:rsid w:val="00BD38DD"/>
    <w:rsid w:val="00BD4CBD"/>
    <w:rsid w:val="00BD7821"/>
    <w:rsid w:val="00BE2109"/>
    <w:rsid w:val="00BE6F4B"/>
    <w:rsid w:val="00BE7158"/>
    <w:rsid w:val="00BE7E88"/>
    <w:rsid w:val="00C014C4"/>
    <w:rsid w:val="00C01609"/>
    <w:rsid w:val="00C026D6"/>
    <w:rsid w:val="00C06E76"/>
    <w:rsid w:val="00C123AE"/>
    <w:rsid w:val="00C14E6A"/>
    <w:rsid w:val="00C16E91"/>
    <w:rsid w:val="00C17489"/>
    <w:rsid w:val="00C245D0"/>
    <w:rsid w:val="00C34271"/>
    <w:rsid w:val="00C373B8"/>
    <w:rsid w:val="00C46AB9"/>
    <w:rsid w:val="00C47B6B"/>
    <w:rsid w:val="00C523D3"/>
    <w:rsid w:val="00C53CC4"/>
    <w:rsid w:val="00C55FC8"/>
    <w:rsid w:val="00C566A6"/>
    <w:rsid w:val="00C569D5"/>
    <w:rsid w:val="00C56B14"/>
    <w:rsid w:val="00C627BA"/>
    <w:rsid w:val="00C651DC"/>
    <w:rsid w:val="00C6544C"/>
    <w:rsid w:val="00C6586E"/>
    <w:rsid w:val="00C659DB"/>
    <w:rsid w:val="00C67A48"/>
    <w:rsid w:val="00C705CC"/>
    <w:rsid w:val="00C7156F"/>
    <w:rsid w:val="00C7491C"/>
    <w:rsid w:val="00C75C5E"/>
    <w:rsid w:val="00C778A2"/>
    <w:rsid w:val="00C80B7E"/>
    <w:rsid w:val="00C86972"/>
    <w:rsid w:val="00C872B0"/>
    <w:rsid w:val="00C91C34"/>
    <w:rsid w:val="00CB0CE5"/>
    <w:rsid w:val="00CB18DE"/>
    <w:rsid w:val="00CC1BFF"/>
    <w:rsid w:val="00CC2DFF"/>
    <w:rsid w:val="00CC5603"/>
    <w:rsid w:val="00CD046B"/>
    <w:rsid w:val="00CD310B"/>
    <w:rsid w:val="00CD5BEB"/>
    <w:rsid w:val="00CD6C46"/>
    <w:rsid w:val="00CD7C15"/>
    <w:rsid w:val="00CE453E"/>
    <w:rsid w:val="00CE6CDA"/>
    <w:rsid w:val="00CF0FB6"/>
    <w:rsid w:val="00CF14F9"/>
    <w:rsid w:val="00CF4896"/>
    <w:rsid w:val="00CF6668"/>
    <w:rsid w:val="00CF70C3"/>
    <w:rsid w:val="00D062A1"/>
    <w:rsid w:val="00D07388"/>
    <w:rsid w:val="00D07DE2"/>
    <w:rsid w:val="00D10C57"/>
    <w:rsid w:val="00D20AD7"/>
    <w:rsid w:val="00D30960"/>
    <w:rsid w:val="00D35197"/>
    <w:rsid w:val="00D46347"/>
    <w:rsid w:val="00D52DEF"/>
    <w:rsid w:val="00D5350C"/>
    <w:rsid w:val="00D602D1"/>
    <w:rsid w:val="00D6182E"/>
    <w:rsid w:val="00D63E2F"/>
    <w:rsid w:val="00D66CF9"/>
    <w:rsid w:val="00D66D11"/>
    <w:rsid w:val="00D67182"/>
    <w:rsid w:val="00D67422"/>
    <w:rsid w:val="00D67EB9"/>
    <w:rsid w:val="00D70A06"/>
    <w:rsid w:val="00D76285"/>
    <w:rsid w:val="00D76356"/>
    <w:rsid w:val="00D860F1"/>
    <w:rsid w:val="00D875CD"/>
    <w:rsid w:val="00D91B7B"/>
    <w:rsid w:val="00D9303B"/>
    <w:rsid w:val="00D95912"/>
    <w:rsid w:val="00DA0039"/>
    <w:rsid w:val="00DA4540"/>
    <w:rsid w:val="00DA5A03"/>
    <w:rsid w:val="00DB5928"/>
    <w:rsid w:val="00DB5E25"/>
    <w:rsid w:val="00DB61C8"/>
    <w:rsid w:val="00DB63AC"/>
    <w:rsid w:val="00DB71DB"/>
    <w:rsid w:val="00DB7E75"/>
    <w:rsid w:val="00DC40E1"/>
    <w:rsid w:val="00DD3BC5"/>
    <w:rsid w:val="00DD4C65"/>
    <w:rsid w:val="00DE5558"/>
    <w:rsid w:val="00DE71CC"/>
    <w:rsid w:val="00DF61E8"/>
    <w:rsid w:val="00DF762F"/>
    <w:rsid w:val="00DF7EAE"/>
    <w:rsid w:val="00E01060"/>
    <w:rsid w:val="00E029E9"/>
    <w:rsid w:val="00E03930"/>
    <w:rsid w:val="00E05207"/>
    <w:rsid w:val="00E1028F"/>
    <w:rsid w:val="00E11FF6"/>
    <w:rsid w:val="00E12BB4"/>
    <w:rsid w:val="00E169B5"/>
    <w:rsid w:val="00E23512"/>
    <w:rsid w:val="00E27758"/>
    <w:rsid w:val="00E30602"/>
    <w:rsid w:val="00E332BD"/>
    <w:rsid w:val="00E33D59"/>
    <w:rsid w:val="00E37D70"/>
    <w:rsid w:val="00E44103"/>
    <w:rsid w:val="00E44C30"/>
    <w:rsid w:val="00E46B01"/>
    <w:rsid w:val="00E46EA0"/>
    <w:rsid w:val="00E47E9B"/>
    <w:rsid w:val="00E47F1C"/>
    <w:rsid w:val="00E512DE"/>
    <w:rsid w:val="00E53730"/>
    <w:rsid w:val="00E56B28"/>
    <w:rsid w:val="00E56E07"/>
    <w:rsid w:val="00E60333"/>
    <w:rsid w:val="00E6273E"/>
    <w:rsid w:val="00E62976"/>
    <w:rsid w:val="00E72D67"/>
    <w:rsid w:val="00E733E3"/>
    <w:rsid w:val="00E73702"/>
    <w:rsid w:val="00E75456"/>
    <w:rsid w:val="00E819A0"/>
    <w:rsid w:val="00E81CE3"/>
    <w:rsid w:val="00E82B5C"/>
    <w:rsid w:val="00E8537F"/>
    <w:rsid w:val="00E91528"/>
    <w:rsid w:val="00E918DC"/>
    <w:rsid w:val="00E94F5B"/>
    <w:rsid w:val="00E95EC3"/>
    <w:rsid w:val="00E97DC6"/>
    <w:rsid w:val="00EA0F57"/>
    <w:rsid w:val="00EA25FA"/>
    <w:rsid w:val="00EA35D0"/>
    <w:rsid w:val="00EA51EA"/>
    <w:rsid w:val="00EA6781"/>
    <w:rsid w:val="00EA69DC"/>
    <w:rsid w:val="00EB1FE4"/>
    <w:rsid w:val="00EB60FA"/>
    <w:rsid w:val="00EB7431"/>
    <w:rsid w:val="00EB7D87"/>
    <w:rsid w:val="00EC443B"/>
    <w:rsid w:val="00ED160D"/>
    <w:rsid w:val="00ED5F31"/>
    <w:rsid w:val="00EE2F2D"/>
    <w:rsid w:val="00EE3D4A"/>
    <w:rsid w:val="00EE79FC"/>
    <w:rsid w:val="00EF042C"/>
    <w:rsid w:val="00EF0D8F"/>
    <w:rsid w:val="00EF1E1E"/>
    <w:rsid w:val="00EF2A88"/>
    <w:rsid w:val="00EF3794"/>
    <w:rsid w:val="00F02A5D"/>
    <w:rsid w:val="00F03BA0"/>
    <w:rsid w:val="00F03F43"/>
    <w:rsid w:val="00F0648A"/>
    <w:rsid w:val="00F118C7"/>
    <w:rsid w:val="00F13CC0"/>
    <w:rsid w:val="00F1445D"/>
    <w:rsid w:val="00F15663"/>
    <w:rsid w:val="00F17624"/>
    <w:rsid w:val="00F17C01"/>
    <w:rsid w:val="00F205E7"/>
    <w:rsid w:val="00F23708"/>
    <w:rsid w:val="00F23C52"/>
    <w:rsid w:val="00F26C3F"/>
    <w:rsid w:val="00F27367"/>
    <w:rsid w:val="00F27BEA"/>
    <w:rsid w:val="00F3380F"/>
    <w:rsid w:val="00F35698"/>
    <w:rsid w:val="00F4087D"/>
    <w:rsid w:val="00F4205E"/>
    <w:rsid w:val="00F42A41"/>
    <w:rsid w:val="00F42AB1"/>
    <w:rsid w:val="00F45A5C"/>
    <w:rsid w:val="00F56F1F"/>
    <w:rsid w:val="00F61CE4"/>
    <w:rsid w:val="00F62724"/>
    <w:rsid w:val="00F63B68"/>
    <w:rsid w:val="00F63CC1"/>
    <w:rsid w:val="00F66AB7"/>
    <w:rsid w:val="00F67769"/>
    <w:rsid w:val="00F70432"/>
    <w:rsid w:val="00F7056D"/>
    <w:rsid w:val="00F774C3"/>
    <w:rsid w:val="00F87BC1"/>
    <w:rsid w:val="00F917BF"/>
    <w:rsid w:val="00F91F33"/>
    <w:rsid w:val="00F95561"/>
    <w:rsid w:val="00F9632A"/>
    <w:rsid w:val="00FA1DD1"/>
    <w:rsid w:val="00FA2673"/>
    <w:rsid w:val="00FA319C"/>
    <w:rsid w:val="00FA6C1F"/>
    <w:rsid w:val="00FB051B"/>
    <w:rsid w:val="00FB10B0"/>
    <w:rsid w:val="00FB1A59"/>
    <w:rsid w:val="00FB4996"/>
    <w:rsid w:val="00FB4F38"/>
    <w:rsid w:val="00FB7AD4"/>
    <w:rsid w:val="00FC1FCF"/>
    <w:rsid w:val="00FC2C35"/>
    <w:rsid w:val="00FD35B6"/>
    <w:rsid w:val="00FD6B02"/>
    <w:rsid w:val="00FE0746"/>
    <w:rsid w:val="00FE0C1D"/>
    <w:rsid w:val="00FE0F04"/>
    <w:rsid w:val="00FE497E"/>
    <w:rsid w:val="00FE626C"/>
    <w:rsid w:val="00FE6A5E"/>
    <w:rsid w:val="00FF2820"/>
    <w:rsid w:val="00FF4156"/>
    <w:rsid w:val="00FF57A5"/>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BE"/>
    <w:pPr>
      <w:suppressAutoHyphens/>
      <w:spacing w:after="0" w:line="240" w:lineRule="auto"/>
    </w:pPr>
    <w:rPr>
      <w:rFonts w:ascii="Times New Roman" w:eastAsia="SimSun" w:hAnsi="Times New Roman"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16BE"/>
    <w:pPr>
      <w:spacing w:after="120"/>
    </w:pPr>
  </w:style>
  <w:style w:type="character" w:customStyle="1" w:styleId="BodyTextChar">
    <w:name w:val="Body Text Char"/>
    <w:basedOn w:val="DefaultParagraphFont"/>
    <w:link w:val="BodyText"/>
    <w:rsid w:val="008916BE"/>
    <w:rPr>
      <w:rFonts w:ascii="Times New Roman" w:eastAsia="SimSun" w:hAnsi="Times New Roman" w:cs="Times New Roman"/>
      <w:lang w:val="en-US" w:eastAsia="ar-SA"/>
    </w:rPr>
  </w:style>
  <w:style w:type="paragraph" w:customStyle="1" w:styleId="otherpara">
    <w:name w:val="otherpara"/>
    <w:basedOn w:val="Normal"/>
    <w:rsid w:val="008916BE"/>
    <w:pPr>
      <w:suppressAutoHyphens w:val="0"/>
      <w:ind w:firstLine="300"/>
    </w:pPr>
    <w:rPr>
      <w:rFonts w:eastAsia="Times New Roman"/>
      <w:sz w:val="24"/>
      <w:szCs w:val="24"/>
      <w:lang w:val="de-DE" w:eastAsia="de-DE"/>
    </w:rPr>
  </w:style>
  <w:style w:type="character" w:styleId="Strong">
    <w:name w:val="Strong"/>
    <w:uiPriority w:val="22"/>
    <w:qFormat/>
    <w:rsid w:val="008916BE"/>
    <w:rPr>
      <w:b/>
      <w:bCs/>
    </w:rPr>
  </w:style>
  <w:style w:type="character" w:styleId="Emphasis">
    <w:name w:val="Emphasis"/>
    <w:uiPriority w:val="20"/>
    <w:qFormat/>
    <w:rsid w:val="00CD310B"/>
    <w:rPr>
      <w:b w:val="0"/>
      <w:bCs w:val="0"/>
      <w:i/>
      <w:iCs/>
    </w:rPr>
  </w:style>
  <w:style w:type="character" w:styleId="HTMLTypewriter">
    <w:name w:val="HTML Typewriter"/>
    <w:uiPriority w:val="99"/>
    <w:semiHidden/>
    <w:unhideWhenUsed/>
    <w:rsid w:val="004B02D5"/>
    <w:rPr>
      <w:rFonts w:ascii="Courier New" w:eastAsia="Times New Roman" w:hAnsi="Courier New" w:cs="Courier New"/>
      <w:sz w:val="20"/>
      <w:szCs w:val="20"/>
    </w:rPr>
  </w:style>
  <w:style w:type="character" w:styleId="HTMLCite">
    <w:name w:val="HTML Cite"/>
    <w:uiPriority w:val="99"/>
    <w:semiHidden/>
    <w:unhideWhenUsed/>
    <w:rsid w:val="004B02D5"/>
    <w:rPr>
      <w:i/>
      <w:iCs/>
    </w:rPr>
  </w:style>
  <w:style w:type="paragraph" w:customStyle="1" w:styleId="Default">
    <w:name w:val="Default"/>
    <w:rsid w:val="001E751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8A1B15"/>
    <w:pPr>
      <w:suppressAutoHyphens w:val="0"/>
      <w:spacing w:after="200" w:line="276" w:lineRule="auto"/>
    </w:pPr>
    <w:rPr>
      <w:rFonts w:ascii="Calibri" w:eastAsia="Calibri" w:hAnsi="Calibri"/>
      <w:sz w:val="20"/>
      <w:szCs w:val="20"/>
      <w:lang w:val="x-none" w:eastAsia="en-US"/>
    </w:rPr>
  </w:style>
  <w:style w:type="character" w:customStyle="1" w:styleId="EndnoteTextChar">
    <w:name w:val="Endnote Text Char"/>
    <w:basedOn w:val="DefaultParagraphFont"/>
    <w:link w:val="EndnoteText"/>
    <w:uiPriority w:val="99"/>
    <w:rsid w:val="008A1B15"/>
    <w:rPr>
      <w:rFonts w:ascii="Calibri" w:eastAsia="Calibri" w:hAnsi="Calibri" w:cs="Times New Roman"/>
      <w:sz w:val="20"/>
      <w:szCs w:val="20"/>
      <w:lang w:val="x-none"/>
    </w:rPr>
  </w:style>
  <w:style w:type="paragraph" w:styleId="NoSpacing">
    <w:name w:val="No Spacing"/>
    <w:uiPriority w:val="1"/>
    <w:qFormat/>
    <w:rsid w:val="001E77BF"/>
    <w:pPr>
      <w:spacing w:after="0" w:line="240" w:lineRule="auto"/>
    </w:pPr>
    <w:rPr>
      <w:rFonts w:ascii="Calibri" w:eastAsia="Calibri" w:hAnsi="Calibri" w:cs="Times New Roman"/>
      <w:lang w:val="de-DE"/>
    </w:rPr>
  </w:style>
  <w:style w:type="character" w:styleId="Hyperlink">
    <w:name w:val="Hyperlink"/>
    <w:uiPriority w:val="99"/>
    <w:unhideWhenUsed/>
    <w:rsid w:val="00CF14F9"/>
    <w:rPr>
      <w:color w:val="0000FF"/>
      <w:u w:val="single"/>
    </w:rPr>
  </w:style>
  <w:style w:type="character" w:customStyle="1" w:styleId="previewtxt">
    <w:name w:val="previewtxt"/>
    <w:basedOn w:val="DefaultParagraphFont"/>
    <w:rsid w:val="00A476A3"/>
  </w:style>
  <w:style w:type="paragraph" w:styleId="Header">
    <w:name w:val="header"/>
    <w:basedOn w:val="Normal"/>
    <w:link w:val="HeaderChar"/>
    <w:uiPriority w:val="99"/>
    <w:unhideWhenUsed/>
    <w:rsid w:val="00796F75"/>
    <w:pPr>
      <w:tabs>
        <w:tab w:val="center" w:pos="4536"/>
        <w:tab w:val="right" w:pos="9072"/>
      </w:tabs>
      <w:suppressAutoHyphens w:val="0"/>
      <w:spacing w:after="200" w:line="276" w:lineRule="auto"/>
    </w:pPr>
    <w:rPr>
      <w:rFonts w:ascii="Calibri" w:eastAsia="Calibri" w:hAnsi="Calibri"/>
      <w:lang w:val="x-none" w:eastAsia="en-US"/>
    </w:rPr>
  </w:style>
  <w:style w:type="character" w:customStyle="1" w:styleId="HeaderChar">
    <w:name w:val="Header Char"/>
    <w:basedOn w:val="DefaultParagraphFont"/>
    <w:link w:val="Header"/>
    <w:uiPriority w:val="99"/>
    <w:rsid w:val="00796F75"/>
    <w:rPr>
      <w:rFonts w:ascii="Calibri" w:eastAsia="Calibri" w:hAnsi="Calibri" w:cs="Times New Roman"/>
      <w:lang w:val="x-none"/>
    </w:rPr>
  </w:style>
  <w:style w:type="paragraph" w:styleId="Footer">
    <w:name w:val="footer"/>
    <w:basedOn w:val="Normal"/>
    <w:link w:val="FooterChar"/>
    <w:uiPriority w:val="99"/>
    <w:unhideWhenUsed/>
    <w:rsid w:val="00427AFB"/>
    <w:pPr>
      <w:tabs>
        <w:tab w:val="center" w:pos="4536"/>
        <w:tab w:val="right" w:pos="9072"/>
      </w:tabs>
    </w:pPr>
  </w:style>
  <w:style w:type="character" w:customStyle="1" w:styleId="FooterChar">
    <w:name w:val="Footer Char"/>
    <w:basedOn w:val="DefaultParagraphFont"/>
    <w:link w:val="Footer"/>
    <w:uiPriority w:val="99"/>
    <w:rsid w:val="00427AFB"/>
    <w:rPr>
      <w:rFonts w:ascii="Times New Roman" w:eastAsia="SimSun" w:hAnsi="Times New Roman" w:cs="Times New Roman"/>
      <w:lang w:val="en-US" w:eastAsia="ar-SA"/>
    </w:rPr>
  </w:style>
  <w:style w:type="paragraph" w:styleId="HTMLPreformatted">
    <w:name w:val="HTML Preformatted"/>
    <w:basedOn w:val="Normal"/>
    <w:link w:val="HTMLPreformattedChar"/>
    <w:uiPriority w:val="99"/>
    <w:unhideWhenUsed/>
    <w:rsid w:val="003F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eastAsia="en-US"/>
    </w:rPr>
  </w:style>
  <w:style w:type="character" w:customStyle="1" w:styleId="HTMLPreformattedChar">
    <w:name w:val="HTML Preformatted Char"/>
    <w:basedOn w:val="DefaultParagraphFont"/>
    <w:link w:val="HTMLPreformatted"/>
    <w:uiPriority w:val="99"/>
    <w:rsid w:val="003F5242"/>
    <w:rPr>
      <w:rFonts w:ascii="Courier New" w:eastAsia="Times New Roman" w:hAnsi="Courier New" w:cs="Times New Roman"/>
      <w:sz w:val="20"/>
      <w:szCs w:val="20"/>
      <w:lang w:val="en-US"/>
    </w:rPr>
  </w:style>
  <w:style w:type="character" w:customStyle="1" w:styleId="cit-pub-date2">
    <w:name w:val="cit-pub-date2"/>
    <w:basedOn w:val="DefaultParagraphFont"/>
    <w:rsid w:val="005949B8"/>
  </w:style>
  <w:style w:type="character" w:customStyle="1" w:styleId="cit-source2">
    <w:name w:val="cit-source2"/>
    <w:basedOn w:val="DefaultParagraphFont"/>
    <w:rsid w:val="005949B8"/>
  </w:style>
  <w:style w:type="character" w:customStyle="1" w:styleId="cit-vol4">
    <w:name w:val="cit-vol4"/>
    <w:basedOn w:val="DefaultParagraphFont"/>
    <w:rsid w:val="005949B8"/>
  </w:style>
  <w:style w:type="character" w:customStyle="1" w:styleId="cit-fpage">
    <w:name w:val="cit-fpage"/>
    <w:basedOn w:val="DefaultParagraphFont"/>
    <w:rsid w:val="005949B8"/>
  </w:style>
  <w:style w:type="character" w:customStyle="1" w:styleId="referencetext1">
    <w:name w:val="referencetext1"/>
    <w:rsid w:val="00BE6F4B"/>
    <w:rPr>
      <w:vanish w:val="0"/>
      <w:webHidden w:val="0"/>
      <w:specVanish w:val="0"/>
    </w:rPr>
  </w:style>
  <w:style w:type="paragraph" w:styleId="NormalWeb">
    <w:name w:val="Normal (Web)"/>
    <w:basedOn w:val="Normal"/>
    <w:uiPriority w:val="99"/>
    <w:unhideWhenUsed/>
    <w:rsid w:val="00A13F3C"/>
    <w:pPr>
      <w:suppressAutoHyphens w:val="0"/>
      <w:spacing w:before="100" w:beforeAutospacing="1" w:after="100" w:afterAutospacing="1"/>
    </w:pPr>
    <w:rPr>
      <w:rFonts w:eastAsia="Times New Roman"/>
      <w:sz w:val="24"/>
      <w:szCs w:val="24"/>
      <w:lang w:val="de-DE" w:eastAsia="de-DE"/>
    </w:rPr>
  </w:style>
  <w:style w:type="character" w:customStyle="1" w:styleId="fn">
    <w:name w:val="fn"/>
    <w:basedOn w:val="DefaultParagraphFont"/>
    <w:rsid w:val="00FD6B02"/>
  </w:style>
  <w:style w:type="character" w:customStyle="1" w:styleId="source-title1">
    <w:name w:val="source-title1"/>
    <w:basedOn w:val="DefaultParagraphFont"/>
    <w:rsid w:val="00FD6B02"/>
    <w:rPr>
      <w:i/>
      <w:iCs/>
    </w:rPr>
  </w:style>
  <w:style w:type="character" w:customStyle="1" w:styleId="volume1">
    <w:name w:val="volume1"/>
    <w:basedOn w:val="DefaultParagraphFont"/>
    <w:rsid w:val="00FD6B02"/>
    <w:rPr>
      <w:b/>
      <w:bCs/>
    </w:rPr>
  </w:style>
  <w:style w:type="character" w:customStyle="1" w:styleId="start-page">
    <w:name w:val="start-page"/>
    <w:basedOn w:val="DefaultParagraphFont"/>
    <w:rsid w:val="00FD6B02"/>
  </w:style>
  <w:style w:type="character" w:customStyle="1" w:styleId="end-page">
    <w:name w:val="end-page"/>
    <w:basedOn w:val="DefaultParagraphFont"/>
    <w:rsid w:val="00FD6B02"/>
  </w:style>
  <w:style w:type="paragraph" w:styleId="ListParagraph">
    <w:name w:val="List Paragraph"/>
    <w:basedOn w:val="Normal"/>
    <w:uiPriority w:val="34"/>
    <w:qFormat/>
    <w:rsid w:val="00BE2109"/>
    <w:pPr>
      <w:ind w:left="720"/>
      <w:contextualSpacing/>
    </w:pPr>
  </w:style>
  <w:style w:type="character" w:customStyle="1" w:styleId="italic1">
    <w:name w:val="italic1"/>
    <w:basedOn w:val="DefaultParagraphFont"/>
    <w:rsid w:val="00273710"/>
    <w:rPr>
      <w:i/>
      <w:iCs/>
    </w:rPr>
  </w:style>
  <w:style w:type="character" w:customStyle="1" w:styleId="bold1">
    <w:name w:val="bold1"/>
    <w:basedOn w:val="DefaultParagraphFont"/>
    <w:rsid w:val="00273710"/>
    <w:rPr>
      <w:b/>
      <w:bCs/>
    </w:rPr>
  </w:style>
  <w:style w:type="character" w:customStyle="1" w:styleId="st1">
    <w:name w:val="st1"/>
    <w:basedOn w:val="DefaultParagraphFont"/>
    <w:rsid w:val="00FB7AD4"/>
  </w:style>
  <w:style w:type="character" w:customStyle="1" w:styleId="cit-auth">
    <w:name w:val="cit-auth"/>
    <w:basedOn w:val="DefaultParagraphFont"/>
    <w:rsid w:val="000B22B5"/>
    <w:rPr>
      <w:sz w:val="24"/>
      <w:szCs w:val="24"/>
      <w:bdr w:val="none" w:sz="0" w:space="0" w:color="auto" w:frame="1"/>
      <w:vertAlign w:val="baseline"/>
    </w:rPr>
  </w:style>
  <w:style w:type="character" w:customStyle="1" w:styleId="cit-name-surname">
    <w:name w:val="cit-name-surname"/>
    <w:basedOn w:val="DefaultParagraphFont"/>
    <w:rsid w:val="000B22B5"/>
    <w:rPr>
      <w:sz w:val="24"/>
      <w:szCs w:val="24"/>
      <w:bdr w:val="none" w:sz="0" w:space="0" w:color="auto" w:frame="1"/>
      <w:vertAlign w:val="baseline"/>
    </w:rPr>
  </w:style>
  <w:style w:type="character" w:customStyle="1" w:styleId="cit-name-given-names">
    <w:name w:val="cit-name-given-names"/>
    <w:basedOn w:val="DefaultParagraphFont"/>
    <w:rsid w:val="000B22B5"/>
    <w:rPr>
      <w:sz w:val="24"/>
      <w:szCs w:val="24"/>
      <w:bdr w:val="none" w:sz="0" w:space="0" w:color="auto" w:frame="1"/>
      <w:vertAlign w:val="baseline"/>
    </w:rPr>
  </w:style>
  <w:style w:type="character" w:customStyle="1" w:styleId="cit-pub-date">
    <w:name w:val="cit-pub-date"/>
    <w:basedOn w:val="DefaultParagraphFont"/>
    <w:rsid w:val="000B22B5"/>
    <w:rPr>
      <w:sz w:val="24"/>
      <w:szCs w:val="24"/>
      <w:bdr w:val="none" w:sz="0" w:space="0" w:color="auto" w:frame="1"/>
      <w:vertAlign w:val="baseline"/>
    </w:rPr>
  </w:style>
  <w:style w:type="character" w:customStyle="1" w:styleId="cit-article-title">
    <w:name w:val="cit-article-title"/>
    <w:basedOn w:val="DefaultParagraphFont"/>
    <w:rsid w:val="000B22B5"/>
    <w:rPr>
      <w:sz w:val="24"/>
      <w:szCs w:val="24"/>
      <w:bdr w:val="none" w:sz="0" w:space="0" w:color="auto" w:frame="1"/>
      <w:vertAlign w:val="baseline"/>
    </w:rPr>
  </w:style>
  <w:style w:type="character" w:customStyle="1" w:styleId="cit-vol3">
    <w:name w:val="cit-vol3"/>
    <w:basedOn w:val="DefaultParagraphFont"/>
    <w:rsid w:val="000B22B5"/>
    <w:rPr>
      <w:sz w:val="24"/>
      <w:szCs w:val="24"/>
      <w:bdr w:val="none" w:sz="0" w:space="0" w:color="auto" w:frame="1"/>
      <w:vertAlign w:val="baseline"/>
    </w:rPr>
  </w:style>
  <w:style w:type="character" w:customStyle="1" w:styleId="cit-lpage">
    <w:name w:val="cit-lpage"/>
    <w:basedOn w:val="DefaultParagraphFont"/>
    <w:rsid w:val="000B22B5"/>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BE"/>
    <w:pPr>
      <w:suppressAutoHyphens/>
      <w:spacing w:after="0" w:line="240" w:lineRule="auto"/>
    </w:pPr>
    <w:rPr>
      <w:rFonts w:ascii="Times New Roman" w:eastAsia="SimSun" w:hAnsi="Times New Roman"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16BE"/>
    <w:pPr>
      <w:spacing w:after="120"/>
    </w:pPr>
  </w:style>
  <w:style w:type="character" w:customStyle="1" w:styleId="BodyTextChar">
    <w:name w:val="Body Text Char"/>
    <w:basedOn w:val="DefaultParagraphFont"/>
    <w:link w:val="BodyText"/>
    <w:rsid w:val="008916BE"/>
    <w:rPr>
      <w:rFonts w:ascii="Times New Roman" w:eastAsia="SimSun" w:hAnsi="Times New Roman" w:cs="Times New Roman"/>
      <w:lang w:val="en-US" w:eastAsia="ar-SA"/>
    </w:rPr>
  </w:style>
  <w:style w:type="paragraph" w:customStyle="1" w:styleId="otherpara">
    <w:name w:val="otherpara"/>
    <w:basedOn w:val="Normal"/>
    <w:rsid w:val="008916BE"/>
    <w:pPr>
      <w:suppressAutoHyphens w:val="0"/>
      <w:ind w:firstLine="300"/>
    </w:pPr>
    <w:rPr>
      <w:rFonts w:eastAsia="Times New Roman"/>
      <w:sz w:val="24"/>
      <w:szCs w:val="24"/>
      <w:lang w:val="de-DE" w:eastAsia="de-DE"/>
    </w:rPr>
  </w:style>
  <w:style w:type="character" w:styleId="Strong">
    <w:name w:val="Strong"/>
    <w:uiPriority w:val="22"/>
    <w:qFormat/>
    <w:rsid w:val="008916BE"/>
    <w:rPr>
      <w:b/>
      <w:bCs/>
    </w:rPr>
  </w:style>
  <w:style w:type="character" w:styleId="Emphasis">
    <w:name w:val="Emphasis"/>
    <w:uiPriority w:val="20"/>
    <w:qFormat/>
    <w:rsid w:val="00CD310B"/>
    <w:rPr>
      <w:b w:val="0"/>
      <w:bCs w:val="0"/>
      <w:i/>
      <w:iCs/>
    </w:rPr>
  </w:style>
  <w:style w:type="character" w:styleId="HTMLTypewriter">
    <w:name w:val="HTML Typewriter"/>
    <w:uiPriority w:val="99"/>
    <w:semiHidden/>
    <w:unhideWhenUsed/>
    <w:rsid w:val="004B02D5"/>
    <w:rPr>
      <w:rFonts w:ascii="Courier New" w:eastAsia="Times New Roman" w:hAnsi="Courier New" w:cs="Courier New"/>
      <w:sz w:val="20"/>
      <w:szCs w:val="20"/>
    </w:rPr>
  </w:style>
  <w:style w:type="character" w:styleId="HTMLCite">
    <w:name w:val="HTML Cite"/>
    <w:uiPriority w:val="99"/>
    <w:semiHidden/>
    <w:unhideWhenUsed/>
    <w:rsid w:val="004B02D5"/>
    <w:rPr>
      <w:i/>
      <w:iCs/>
    </w:rPr>
  </w:style>
  <w:style w:type="paragraph" w:customStyle="1" w:styleId="Default">
    <w:name w:val="Default"/>
    <w:rsid w:val="001E751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8A1B15"/>
    <w:pPr>
      <w:suppressAutoHyphens w:val="0"/>
      <w:spacing w:after="200" w:line="276" w:lineRule="auto"/>
    </w:pPr>
    <w:rPr>
      <w:rFonts w:ascii="Calibri" w:eastAsia="Calibri" w:hAnsi="Calibri"/>
      <w:sz w:val="20"/>
      <w:szCs w:val="20"/>
      <w:lang w:val="x-none" w:eastAsia="en-US"/>
    </w:rPr>
  </w:style>
  <w:style w:type="character" w:customStyle="1" w:styleId="EndnoteTextChar">
    <w:name w:val="Endnote Text Char"/>
    <w:basedOn w:val="DefaultParagraphFont"/>
    <w:link w:val="EndnoteText"/>
    <w:uiPriority w:val="99"/>
    <w:rsid w:val="008A1B15"/>
    <w:rPr>
      <w:rFonts w:ascii="Calibri" w:eastAsia="Calibri" w:hAnsi="Calibri" w:cs="Times New Roman"/>
      <w:sz w:val="20"/>
      <w:szCs w:val="20"/>
      <w:lang w:val="x-none"/>
    </w:rPr>
  </w:style>
  <w:style w:type="paragraph" w:styleId="NoSpacing">
    <w:name w:val="No Spacing"/>
    <w:uiPriority w:val="1"/>
    <w:qFormat/>
    <w:rsid w:val="001E77BF"/>
    <w:pPr>
      <w:spacing w:after="0" w:line="240" w:lineRule="auto"/>
    </w:pPr>
    <w:rPr>
      <w:rFonts w:ascii="Calibri" w:eastAsia="Calibri" w:hAnsi="Calibri" w:cs="Times New Roman"/>
      <w:lang w:val="de-DE"/>
    </w:rPr>
  </w:style>
  <w:style w:type="character" w:styleId="Hyperlink">
    <w:name w:val="Hyperlink"/>
    <w:uiPriority w:val="99"/>
    <w:unhideWhenUsed/>
    <w:rsid w:val="00CF14F9"/>
    <w:rPr>
      <w:color w:val="0000FF"/>
      <w:u w:val="single"/>
    </w:rPr>
  </w:style>
  <w:style w:type="character" w:customStyle="1" w:styleId="previewtxt">
    <w:name w:val="previewtxt"/>
    <w:basedOn w:val="DefaultParagraphFont"/>
    <w:rsid w:val="00A476A3"/>
  </w:style>
  <w:style w:type="paragraph" w:styleId="Header">
    <w:name w:val="header"/>
    <w:basedOn w:val="Normal"/>
    <w:link w:val="HeaderChar"/>
    <w:uiPriority w:val="99"/>
    <w:unhideWhenUsed/>
    <w:rsid w:val="00796F75"/>
    <w:pPr>
      <w:tabs>
        <w:tab w:val="center" w:pos="4536"/>
        <w:tab w:val="right" w:pos="9072"/>
      </w:tabs>
      <w:suppressAutoHyphens w:val="0"/>
      <w:spacing w:after="200" w:line="276" w:lineRule="auto"/>
    </w:pPr>
    <w:rPr>
      <w:rFonts w:ascii="Calibri" w:eastAsia="Calibri" w:hAnsi="Calibri"/>
      <w:lang w:val="x-none" w:eastAsia="en-US"/>
    </w:rPr>
  </w:style>
  <w:style w:type="character" w:customStyle="1" w:styleId="HeaderChar">
    <w:name w:val="Header Char"/>
    <w:basedOn w:val="DefaultParagraphFont"/>
    <w:link w:val="Header"/>
    <w:uiPriority w:val="99"/>
    <w:rsid w:val="00796F75"/>
    <w:rPr>
      <w:rFonts w:ascii="Calibri" w:eastAsia="Calibri" w:hAnsi="Calibri" w:cs="Times New Roman"/>
      <w:lang w:val="x-none"/>
    </w:rPr>
  </w:style>
  <w:style w:type="paragraph" w:styleId="Footer">
    <w:name w:val="footer"/>
    <w:basedOn w:val="Normal"/>
    <w:link w:val="FooterChar"/>
    <w:uiPriority w:val="99"/>
    <w:unhideWhenUsed/>
    <w:rsid w:val="00427AFB"/>
    <w:pPr>
      <w:tabs>
        <w:tab w:val="center" w:pos="4536"/>
        <w:tab w:val="right" w:pos="9072"/>
      </w:tabs>
    </w:pPr>
  </w:style>
  <w:style w:type="character" w:customStyle="1" w:styleId="FooterChar">
    <w:name w:val="Footer Char"/>
    <w:basedOn w:val="DefaultParagraphFont"/>
    <w:link w:val="Footer"/>
    <w:uiPriority w:val="99"/>
    <w:rsid w:val="00427AFB"/>
    <w:rPr>
      <w:rFonts w:ascii="Times New Roman" w:eastAsia="SimSun" w:hAnsi="Times New Roman" w:cs="Times New Roman"/>
      <w:lang w:val="en-US" w:eastAsia="ar-SA"/>
    </w:rPr>
  </w:style>
  <w:style w:type="paragraph" w:styleId="HTMLPreformatted">
    <w:name w:val="HTML Preformatted"/>
    <w:basedOn w:val="Normal"/>
    <w:link w:val="HTMLPreformattedChar"/>
    <w:uiPriority w:val="99"/>
    <w:unhideWhenUsed/>
    <w:rsid w:val="003F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eastAsia="en-US"/>
    </w:rPr>
  </w:style>
  <w:style w:type="character" w:customStyle="1" w:styleId="HTMLPreformattedChar">
    <w:name w:val="HTML Preformatted Char"/>
    <w:basedOn w:val="DefaultParagraphFont"/>
    <w:link w:val="HTMLPreformatted"/>
    <w:uiPriority w:val="99"/>
    <w:rsid w:val="003F5242"/>
    <w:rPr>
      <w:rFonts w:ascii="Courier New" w:eastAsia="Times New Roman" w:hAnsi="Courier New" w:cs="Times New Roman"/>
      <w:sz w:val="20"/>
      <w:szCs w:val="20"/>
      <w:lang w:val="en-US"/>
    </w:rPr>
  </w:style>
  <w:style w:type="character" w:customStyle="1" w:styleId="cit-pub-date2">
    <w:name w:val="cit-pub-date2"/>
    <w:basedOn w:val="DefaultParagraphFont"/>
    <w:rsid w:val="005949B8"/>
  </w:style>
  <w:style w:type="character" w:customStyle="1" w:styleId="cit-source2">
    <w:name w:val="cit-source2"/>
    <w:basedOn w:val="DefaultParagraphFont"/>
    <w:rsid w:val="005949B8"/>
  </w:style>
  <w:style w:type="character" w:customStyle="1" w:styleId="cit-vol4">
    <w:name w:val="cit-vol4"/>
    <w:basedOn w:val="DefaultParagraphFont"/>
    <w:rsid w:val="005949B8"/>
  </w:style>
  <w:style w:type="character" w:customStyle="1" w:styleId="cit-fpage">
    <w:name w:val="cit-fpage"/>
    <w:basedOn w:val="DefaultParagraphFont"/>
    <w:rsid w:val="005949B8"/>
  </w:style>
  <w:style w:type="character" w:customStyle="1" w:styleId="referencetext1">
    <w:name w:val="referencetext1"/>
    <w:rsid w:val="00BE6F4B"/>
    <w:rPr>
      <w:vanish w:val="0"/>
      <w:webHidden w:val="0"/>
      <w:specVanish w:val="0"/>
    </w:rPr>
  </w:style>
  <w:style w:type="paragraph" w:styleId="NormalWeb">
    <w:name w:val="Normal (Web)"/>
    <w:basedOn w:val="Normal"/>
    <w:uiPriority w:val="99"/>
    <w:unhideWhenUsed/>
    <w:rsid w:val="00A13F3C"/>
    <w:pPr>
      <w:suppressAutoHyphens w:val="0"/>
      <w:spacing w:before="100" w:beforeAutospacing="1" w:after="100" w:afterAutospacing="1"/>
    </w:pPr>
    <w:rPr>
      <w:rFonts w:eastAsia="Times New Roman"/>
      <w:sz w:val="24"/>
      <w:szCs w:val="24"/>
      <w:lang w:val="de-DE" w:eastAsia="de-DE"/>
    </w:rPr>
  </w:style>
  <w:style w:type="character" w:customStyle="1" w:styleId="fn">
    <w:name w:val="fn"/>
    <w:basedOn w:val="DefaultParagraphFont"/>
    <w:rsid w:val="00FD6B02"/>
  </w:style>
  <w:style w:type="character" w:customStyle="1" w:styleId="source-title1">
    <w:name w:val="source-title1"/>
    <w:basedOn w:val="DefaultParagraphFont"/>
    <w:rsid w:val="00FD6B02"/>
    <w:rPr>
      <w:i/>
      <w:iCs/>
    </w:rPr>
  </w:style>
  <w:style w:type="character" w:customStyle="1" w:styleId="volume1">
    <w:name w:val="volume1"/>
    <w:basedOn w:val="DefaultParagraphFont"/>
    <w:rsid w:val="00FD6B02"/>
    <w:rPr>
      <w:b/>
      <w:bCs/>
    </w:rPr>
  </w:style>
  <w:style w:type="character" w:customStyle="1" w:styleId="start-page">
    <w:name w:val="start-page"/>
    <w:basedOn w:val="DefaultParagraphFont"/>
    <w:rsid w:val="00FD6B02"/>
  </w:style>
  <w:style w:type="character" w:customStyle="1" w:styleId="end-page">
    <w:name w:val="end-page"/>
    <w:basedOn w:val="DefaultParagraphFont"/>
    <w:rsid w:val="00FD6B02"/>
  </w:style>
  <w:style w:type="paragraph" w:styleId="ListParagraph">
    <w:name w:val="List Paragraph"/>
    <w:basedOn w:val="Normal"/>
    <w:uiPriority w:val="34"/>
    <w:qFormat/>
    <w:rsid w:val="00BE2109"/>
    <w:pPr>
      <w:ind w:left="720"/>
      <w:contextualSpacing/>
    </w:pPr>
  </w:style>
  <w:style w:type="character" w:customStyle="1" w:styleId="italic1">
    <w:name w:val="italic1"/>
    <w:basedOn w:val="DefaultParagraphFont"/>
    <w:rsid w:val="00273710"/>
    <w:rPr>
      <w:i/>
      <w:iCs/>
    </w:rPr>
  </w:style>
  <w:style w:type="character" w:customStyle="1" w:styleId="bold1">
    <w:name w:val="bold1"/>
    <w:basedOn w:val="DefaultParagraphFont"/>
    <w:rsid w:val="00273710"/>
    <w:rPr>
      <w:b/>
      <w:bCs/>
    </w:rPr>
  </w:style>
  <w:style w:type="character" w:customStyle="1" w:styleId="st1">
    <w:name w:val="st1"/>
    <w:basedOn w:val="DefaultParagraphFont"/>
    <w:rsid w:val="00FB7AD4"/>
  </w:style>
  <w:style w:type="character" w:customStyle="1" w:styleId="cit-auth">
    <w:name w:val="cit-auth"/>
    <w:basedOn w:val="DefaultParagraphFont"/>
    <w:rsid w:val="000B22B5"/>
    <w:rPr>
      <w:sz w:val="24"/>
      <w:szCs w:val="24"/>
      <w:bdr w:val="none" w:sz="0" w:space="0" w:color="auto" w:frame="1"/>
      <w:vertAlign w:val="baseline"/>
    </w:rPr>
  </w:style>
  <w:style w:type="character" w:customStyle="1" w:styleId="cit-name-surname">
    <w:name w:val="cit-name-surname"/>
    <w:basedOn w:val="DefaultParagraphFont"/>
    <w:rsid w:val="000B22B5"/>
    <w:rPr>
      <w:sz w:val="24"/>
      <w:szCs w:val="24"/>
      <w:bdr w:val="none" w:sz="0" w:space="0" w:color="auto" w:frame="1"/>
      <w:vertAlign w:val="baseline"/>
    </w:rPr>
  </w:style>
  <w:style w:type="character" w:customStyle="1" w:styleId="cit-name-given-names">
    <w:name w:val="cit-name-given-names"/>
    <w:basedOn w:val="DefaultParagraphFont"/>
    <w:rsid w:val="000B22B5"/>
    <w:rPr>
      <w:sz w:val="24"/>
      <w:szCs w:val="24"/>
      <w:bdr w:val="none" w:sz="0" w:space="0" w:color="auto" w:frame="1"/>
      <w:vertAlign w:val="baseline"/>
    </w:rPr>
  </w:style>
  <w:style w:type="character" w:customStyle="1" w:styleId="cit-pub-date">
    <w:name w:val="cit-pub-date"/>
    <w:basedOn w:val="DefaultParagraphFont"/>
    <w:rsid w:val="000B22B5"/>
    <w:rPr>
      <w:sz w:val="24"/>
      <w:szCs w:val="24"/>
      <w:bdr w:val="none" w:sz="0" w:space="0" w:color="auto" w:frame="1"/>
      <w:vertAlign w:val="baseline"/>
    </w:rPr>
  </w:style>
  <w:style w:type="character" w:customStyle="1" w:styleId="cit-article-title">
    <w:name w:val="cit-article-title"/>
    <w:basedOn w:val="DefaultParagraphFont"/>
    <w:rsid w:val="000B22B5"/>
    <w:rPr>
      <w:sz w:val="24"/>
      <w:szCs w:val="24"/>
      <w:bdr w:val="none" w:sz="0" w:space="0" w:color="auto" w:frame="1"/>
      <w:vertAlign w:val="baseline"/>
    </w:rPr>
  </w:style>
  <w:style w:type="character" w:customStyle="1" w:styleId="cit-vol3">
    <w:name w:val="cit-vol3"/>
    <w:basedOn w:val="DefaultParagraphFont"/>
    <w:rsid w:val="000B22B5"/>
    <w:rPr>
      <w:sz w:val="24"/>
      <w:szCs w:val="24"/>
      <w:bdr w:val="none" w:sz="0" w:space="0" w:color="auto" w:frame="1"/>
      <w:vertAlign w:val="baseline"/>
    </w:rPr>
  </w:style>
  <w:style w:type="character" w:customStyle="1" w:styleId="cit-lpage">
    <w:name w:val="cit-lpage"/>
    <w:basedOn w:val="DefaultParagraphFont"/>
    <w:rsid w:val="000B22B5"/>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8064">
      <w:bodyDiv w:val="1"/>
      <w:marLeft w:val="0"/>
      <w:marRight w:val="0"/>
      <w:marTop w:val="0"/>
      <w:marBottom w:val="0"/>
      <w:divBdr>
        <w:top w:val="none" w:sz="0" w:space="0" w:color="auto"/>
        <w:left w:val="none" w:sz="0" w:space="0" w:color="auto"/>
        <w:bottom w:val="none" w:sz="0" w:space="0" w:color="auto"/>
        <w:right w:val="none" w:sz="0" w:space="0" w:color="auto"/>
      </w:divBdr>
      <w:divsChild>
        <w:div w:id="1191407465">
          <w:marLeft w:val="0"/>
          <w:marRight w:val="0"/>
          <w:marTop w:val="0"/>
          <w:marBottom w:val="0"/>
          <w:divBdr>
            <w:top w:val="none" w:sz="0" w:space="0" w:color="auto"/>
            <w:left w:val="none" w:sz="0" w:space="0" w:color="auto"/>
            <w:bottom w:val="none" w:sz="0" w:space="0" w:color="auto"/>
            <w:right w:val="none" w:sz="0" w:space="0" w:color="auto"/>
          </w:divBdr>
          <w:divsChild>
            <w:div w:id="637296939">
              <w:marLeft w:val="0"/>
              <w:marRight w:val="0"/>
              <w:marTop w:val="315"/>
              <w:marBottom w:val="0"/>
              <w:divBdr>
                <w:top w:val="none" w:sz="0" w:space="0" w:color="auto"/>
                <w:left w:val="none" w:sz="0" w:space="0" w:color="auto"/>
                <w:bottom w:val="none" w:sz="0" w:space="0" w:color="auto"/>
                <w:right w:val="none" w:sz="0" w:space="0" w:color="auto"/>
              </w:divBdr>
              <w:divsChild>
                <w:div w:id="463894775">
                  <w:marLeft w:val="0"/>
                  <w:marRight w:val="0"/>
                  <w:marTop w:val="0"/>
                  <w:marBottom w:val="0"/>
                  <w:divBdr>
                    <w:top w:val="none" w:sz="0" w:space="0" w:color="auto"/>
                    <w:left w:val="none" w:sz="0" w:space="0" w:color="auto"/>
                    <w:bottom w:val="none" w:sz="0" w:space="0" w:color="auto"/>
                    <w:right w:val="none" w:sz="0" w:space="0" w:color="auto"/>
                  </w:divBdr>
                  <w:divsChild>
                    <w:div w:id="486284681">
                      <w:marLeft w:val="0"/>
                      <w:marRight w:val="0"/>
                      <w:marTop w:val="0"/>
                      <w:marBottom w:val="240"/>
                      <w:divBdr>
                        <w:top w:val="none" w:sz="0" w:space="0" w:color="auto"/>
                        <w:left w:val="none" w:sz="0" w:space="0" w:color="auto"/>
                        <w:bottom w:val="none" w:sz="0" w:space="0" w:color="auto"/>
                        <w:right w:val="none" w:sz="0" w:space="0" w:color="auto"/>
                      </w:divBdr>
                      <w:divsChild>
                        <w:div w:id="5671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4787">
                  <w:marLeft w:val="3180"/>
                  <w:marRight w:val="0"/>
                  <w:marTop w:val="0"/>
                  <w:marBottom w:val="0"/>
                  <w:divBdr>
                    <w:top w:val="none" w:sz="0" w:space="0" w:color="auto"/>
                    <w:left w:val="none" w:sz="0" w:space="0" w:color="auto"/>
                    <w:bottom w:val="none" w:sz="0" w:space="0" w:color="auto"/>
                    <w:right w:val="none" w:sz="0" w:space="0" w:color="auto"/>
                  </w:divBdr>
                  <w:divsChild>
                    <w:div w:id="1914847402">
                      <w:marLeft w:val="0"/>
                      <w:marRight w:val="0"/>
                      <w:marTop w:val="0"/>
                      <w:marBottom w:val="0"/>
                      <w:divBdr>
                        <w:top w:val="none" w:sz="0" w:space="0" w:color="auto"/>
                        <w:left w:val="none" w:sz="0" w:space="0" w:color="auto"/>
                        <w:bottom w:val="none" w:sz="0" w:space="0" w:color="auto"/>
                        <w:right w:val="none" w:sz="0" w:space="0" w:color="auto"/>
                      </w:divBdr>
                      <w:divsChild>
                        <w:div w:id="888764888">
                          <w:marLeft w:val="0"/>
                          <w:marRight w:val="0"/>
                          <w:marTop w:val="240"/>
                          <w:marBottom w:val="240"/>
                          <w:divBdr>
                            <w:top w:val="none" w:sz="0" w:space="0" w:color="auto"/>
                            <w:left w:val="none" w:sz="0" w:space="0" w:color="auto"/>
                            <w:bottom w:val="none" w:sz="0" w:space="0" w:color="auto"/>
                            <w:right w:val="none" w:sz="0" w:space="0" w:color="auto"/>
                          </w:divBdr>
                          <w:divsChild>
                            <w:div w:id="10873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87831">
      <w:bodyDiv w:val="1"/>
      <w:marLeft w:val="0"/>
      <w:marRight w:val="0"/>
      <w:marTop w:val="0"/>
      <w:marBottom w:val="0"/>
      <w:divBdr>
        <w:top w:val="none" w:sz="0" w:space="0" w:color="auto"/>
        <w:left w:val="none" w:sz="0" w:space="0" w:color="auto"/>
        <w:bottom w:val="none" w:sz="0" w:space="0" w:color="auto"/>
        <w:right w:val="none" w:sz="0" w:space="0" w:color="auto"/>
      </w:divBdr>
      <w:divsChild>
        <w:div w:id="1741291642">
          <w:marLeft w:val="0"/>
          <w:marRight w:val="0"/>
          <w:marTop w:val="0"/>
          <w:marBottom w:val="0"/>
          <w:divBdr>
            <w:top w:val="none" w:sz="0" w:space="0" w:color="auto"/>
            <w:left w:val="none" w:sz="0" w:space="0" w:color="auto"/>
            <w:bottom w:val="none" w:sz="0" w:space="0" w:color="auto"/>
            <w:right w:val="none" w:sz="0" w:space="0" w:color="auto"/>
          </w:divBdr>
          <w:divsChild>
            <w:div w:id="674889937">
              <w:marLeft w:val="0"/>
              <w:marRight w:val="0"/>
              <w:marTop w:val="0"/>
              <w:marBottom w:val="0"/>
              <w:divBdr>
                <w:top w:val="none" w:sz="0" w:space="0" w:color="auto"/>
                <w:left w:val="none" w:sz="0" w:space="0" w:color="auto"/>
                <w:bottom w:val="none" w:sz="0" w:space="0" w:color="auto"/>
                <w:right w:val="none" w:sz="0" w:space="0" w:color="auto"/>
              </w:divBdr>
              <w:divsChild>
                <w:div w:id="1062364275">
                  <w:marLeft w:val="0"/>
                  <w:marRight w:val="0"/>
                  <w:marTop w:val="0"/>
                  <w:marBottom w:val="0"/>
                  <w:divBdr>
                    <w:top w:val="none" w:sz="0" w:space="0" w:color="auto"/>
                    <w:left w:val="none" w:sz="0" w:space="0" w:color="auto"/>
                    <w:bottom w:val="none" w:sz="0" w:space="0" w:color="auto"/>
                    <w:right w:val="none" w:sz="0" w:space="0" w:color="auto"/>
                  </w:divBdr>
                  <w:divsChild>
                    <w:div w:id="248121716">
                      <w:marLeft w:val="0"/>
                      <w:marRight w:val="0"/>
                      <w:marTop w:val="0"/>
                      <w:marBottom w:val="0"/>
                      <w:divBdr>
                        <w:top w:val="none" w:sz="0" w:space="0" w:color="auto"/>
                        <w:left w:val="none" w:sz="0" w:space="0" w:color="auto"/>
                        <w:bottom w:val="none" w:sz="0" w:space="0" w:color="auto"/>
                        <w:right w:val="none" w:sz="0" w:space="0" w:color="auto"/>
                      </w:divBdr>
                      <w:divsChild>
                        <w:div w:id="371734986">
                          <w:marLeft w:val="0"/>
                          <w:marRight w:val="0"/>
                          <w:marTop w:val="0"/>
                          <w:marBottom w:val="0"/>
                          <w:divBdr>
                            <w:top w:val="none" w:sz="0" w:space="0" w:color="auto"/>
                            <w:left w:val="none" w:sz="0" w:space="0" w:color="auto"/>
                            <w:bottom w:val="none" w:sz="0" w:space="0" w:color="auto"/>
                            <w:right w:val="none" w:sz="0" w:space="0" w:color="auto"/>
                          </w:divBdr>
                          <w:divsChild>
                            <w:div w:id="1914967486">
                              <w:marLeft w:val="0"/>
                              <w:marRight w:val="0"/>
                              <w:marTop w:val="0"/>
                              <w:marBottom w:val="0"/>
                              <w:divBdr>
                                <w:top w:val="none" w:sz="0" w:space="0" w:color="auto"/>
                                <w:left w:val="none" w:sz="0" w:space="0" w:color="auto"/>
                                <w:bottom w:val="none" w:sz="0" w:space="0" w:color="auto"/>
                                <w:right w:val="none" w:sz="0" w:space="0" w:color="auto"/>
                              </w:divBdr>
                              <w:divsChild>
                                <w:div w:id="2009287435">
                                  <w:marLeft w:val="0"/>
                                  <w:marRight w:val="0"/>
                                  <w:marTop w:val="0"/>
                                  <w:marBottom w:val="0"/>
                                  <w:divBdr>
                                    <w:top w:val="none" w:sz="0" w:space="0" w:color="auto"/>
                                    <w:left w:val="none" w:sz="0" w:space="0" w:color="auto"/>
                                    <w:bottom w:val="none" w:sz="0" w:space="0" w:color="auto"/>
                                    <w:right w:val="none" w:sz="0" w:space="0" w:color="auto"/>
                                  </w:divBdr>
                                  <w:divsChild>
                                    <w:div w:id="1790583343">
                                      <w:marLeft w:val="0"/>
                                      <w:marRight w:val="0"/>
                                      <w:marTop w:val="0"/>
                                      <w:marBottom w:val="0"/>
                                      <w:divBdr>
                                        <w:top w:val="none" w:sz="0" w:space="0" w:color="auto"/>
                                        <w:left w:val="none" w:sz="0" w:space="0" w:color="auto"/>
                                        <w:bottom w:val="none" w:sz="0" w:space="0" w:color="auto"/>
                                        <w:right w:val="none" w:sz="0" w:space="0" w:color="auto"/>
                                      </w:divBdr>
                                      <w:divsChild>
                                        <w:div w:id="174074152">
                                          <w:marLeft w:val="0"/>
                                          <w:marRight w:val="0"/>
                                          <w:marTop w:val="0"/>
                                          <w:marBottom w:val="0"/>
                                          <w:divBdr>
                                            <w:top w:val="none" w:sz="0" w:space="0" w:color="auto"/>
                                            <w:left w:val="none" w:sz="0" w:space="0" w:color="auto"/>
                                            <w:bottom w:val="none" w:sz="0" w:space="0" w:color="auto"/>
                                            <w:right w:val="none" w:sz="0" w:space="0" w:color="auto"/>
                                          </w:divBdr>
                                          <w:divsChild>
                                            <w:div w:id="73092278">
                                              <w:marLeft w:val="0"/>
                                              <w:marRight w:val="0"/>
                                              <w:marTop w:val="0"/>
                                              <w:marBottom w:val="0"/>
                                              <w:divBdr>
                                                <w:top w:val="none" w:sz="0" w:space="0" w:color="auto"/>
                                                <w:left w:val="none" w:sz="0" w:space="0" w:color="auto"/>
                                                <w:bottom w:val="none" w:sz="0" w:space="0" w:color="auto"/>
                                                <w:right w:val="none" w:sz="0" w:space="0" w:color="auto"/>
                                              </w:divBdr>
                                              <w:divsChild>
                                                <w:div w:id="1727296700">
                                                  <w:marLeft w:val="0"/>
                                                  <w:marRight w:val="375"/>
                                                  <w:marTop w:val="0"/>
                                                  <w:marBottom w:val="0"/>
                                                  <w:divBdr>
                                                    <w:top w:val="none" w:sz="0" w:space="0" w:color="auto"/>
                                                    <w:left w:val="none" w:sz="0" w:space="0" w:color="auto"/>
                                                    <w:bottom w:val="none" w:sz="0" w:space="0" w:color="auto"/>
                                                    <w:right w:val="none" w:sz="0" w:space="0" w:color="auto"/>
                                                  </w:divBdr>
                                                  <w:divsChild>
                                                    <w:div w:id="1531262128">
                                                      <w:marLeft w:val="0"/>
                                                      <w:marRight w:val="0"/>
                                                      <w:marTop w:val="0"/>
                                                      <w:marBottom w:val="0"/>
                                                      <w:divBdr>
                                                        <w:top w:val="none" w:sz="0" w:space="0" w:color="auto"/>
                                                        <w:left w:val="none" w:sz="0" w:space="0" w:color="auto"/>
                                                        <w:bottom w:val="none" w:sz="0" w:space="0" w:color="auto"/>
                                                        <w:right w:val="none" w:sz="0" w:space="0" w:color="auto"/>
                                                      </w:divBdr>
                                                      <w:divsChild>
                                                        <w:div w:id="1799184850">
                                                          <w:marLeft w:val="0"/>
                                                          <w:marRight w:val="0"/>
                                                          <w:marTop w:val="0"/>
                                                          <w:marBottom w:val="0"/>
                                                          <w:divBdr>
                                                            <w:top w:val="none" w:sz="0" w:space="0" w:color="auto"/>
                                                            <w:left w:val="none" w:sz="0" w:space="0" w:color="auto"/>
                                                            <w:bottom w:val="none" w:sz="0" w:space="0" w:color="auto"/>
                                                            <w:right w:val="none" w:sz="0" w:space="0" w:color="auto"/>
                                                          </w:divBdr>
                                                          <w:divsChild>
                                                            <w:div w:id="369571863">
                                                              <w:marLeft w:val="0"/>
                                                              <w:marRight w:val="0"/>
                                                              <w:marTop w:val="0"/>
                                                              <w:marBottom w:val="0"/>
                                                              <w:divBdr>
                                                                <w:top w:val="none" w:sz="0" w:space="0" w:color="auto"/>
                                                                <w:left w:val="none" w:sz="0" w:space="0" w:color="auto"/>
                                                                <w:bottom w:val="none" w:sz="0" w:space="0" w:color="auto"/>
                                                                <w:right w:val="none" w:sz="0" w:space="0" w:color="auto"/>
                                                              </w:divBdr>
                                                              <w:divsChild>
                                                                <w:div w:id="503588260">
                                                                  <w:marLeft w:val="0"/>
                                                                  <w:marRight w:val="0"/>
                                                                  <w:marTop w:val="0"/>
                                                                  <w:marBottom w:val="0"/>
                                                                  <w:divBdr>
                                                                    <w:top w:val="none" w:sz="0" w:space="0" w:color="auto"/>
                                                                    <w:left w:val="none" w:sz="0" w:space="0" w:color="auto"/>
                                                                    <w:bottom w:val="none" w:sz="0" w:space="0" w:color="auto"/>
                                                                    <w:right w:val="none" w:sz="0" w:space="0" w:color="auto"/>
                                                                  </w:divBdr>
                                                                  <w:divsChild>
                                                                    <w:div w:id="661154434">
                                                                      <w:marLeft w:val="0"/>
                                                                      <w:marRight w:val="0"/>
                                                                      <w:marTop w:val="0"/>
                                                                      <w:marBottom w:val="0"/>
                                                                      <w:divBdr>
                                                                        <w:top w:val="none" w:sz="0" w:space="0" w:color="auto"/>
                                                                        <w:left w:val="none" w:sz="0" w:space="0" w:color="auto"/>
                                                                        <w:bottom w:val="none" w:sz="0" w:space="0" w:color="auto"/>
                                                                        <w:right w:val="none" w:sz="0" w:space="0" w:color="auto"/>
                                                                      </w:divBdr>
                                                                      <w:divsChild>
                                                                        <w:div w:id="221252353">
                                                                          <w:marLeft w:val="0"/>
                                                                          <w:marRight w:val="0"/>
                                                                          <w:marTop w:val="0"/>
                                                                          <w:marBottom w:val="0"/>
                                                                          <w:divBdr>
                                                                            <w:top w:val="none" w:sz="0" w:space="0" w:color="auto"/>
                                                                            <w:left w:val="none" w:sz="0" w:space="0" w:color="auto"/>
                                                                            <w:bottom w:val="none" w:sz="0" w:space="0" w:color="auto"/>
                                                                            <w:right w:val="none" w:sz="0" w:space="0" w:color="auto"/>
                                                                          </w:divBdr>
                                                                          <w:divsChild>
                                                                            <w:div w:id="1730500047">
                                                                              <w:marLeft w:val="0"/>
                                                                              <w:marRight w:val="0"/>
                                                                              <w:marTop w:val="0"/>
                                                                              <w:marBottom w:val="0"/>
                                                                              <w:divBdr>
                                                                                <w:top w:val="none" w:sz="0" w:space="0" w:color="auto"/>
                                                                                <w:left w:val="none" w:sz="0" w:space="0" w:color="auto"/>
                                                                                <w:bottom w:val="none" w:sz="0" w:space="0" w:color="auto"/>
                                                                                <w:right w:val="none" w:sz="0" w:space="0" w:color="auto"/>
                                                                              </w:divBdr>
                                                                              <w:divsChild>
                                                                                <w:div w:id="2117827952">
                                                                                  <w:marLeft w:val="0"/>
                                                                                  <w:marRight w:val="0"/>
                                                                                  <w:marTop w:val="0"/>
                                                                                  <w:marBottom w:val="0"/>
                                                                                  <w:divBdr>
                                                                                    <w:top w:val="none" w:sz="0" w:space="0" w:color="auto"/>
                                                                                    <w:left w:val="none" w:sz="0" w:space="0" w:color="auto"/>
                                                                                    <w:bottom w:val="none" w:sz="0" w:space="0" w:color="auto"/>
                                                                                    <w:right w:val="none" w:sz="0" w:space="0" w:color="auto"/>
                                                                                  </w:divBdr>
                                                                                  <w:divsChild>
                                                                                    <w:div w:id="2103454259">
                                                                                      <w:marLeft w:val="0"/>
                                                                                      <w:marRight w:val="0"/>
                                                                                      <w:marTop w:val="0"/>
                                                                                      <w:marBottom w:val="0"/>
                                                                                      <w:divBdr>
                                                                                        <w:top w:val="none" w:sz="0" w:space="0" w:color="auto"/>
                                                                                        <w:left w:val="none" w:sz="0" w:space="0" w:color="auto"/>
                                                                                        <w:bottom w:val="none" w:sz="0" w:space="0" w:color="auto"/>
                                                                                        <w:right w:val="none" w:sz="0" w:space="0" w:color="auto"/>
                                                                                      </w:divBdr>
                                                                                      <w:divsChild>
                                                                                        <w:div w:id="2082168512">
                                                                                          <w:marLeft w:val="0"/>
                                                                                          <w:marRight w:val="0"/>
                                                                                          <w:marTop w:val="0"/>
                                                                                          <w:marBottom w:val="0"/>
                                                                                          <w:divBdr>
                                                                                            <w:top w:val="none" w:sz="0" w:space="0" w:color="auto"/>
                                                                                            <w:left w:val="none" w:sz="0" w:space="0" w:color="auto"/>
                                                                                            <w:bottom w:val="none" w:sz="0" w:space="0" w:color="auto"/>
                                                                                            <w:right w:val="none" w:sz="0" w:space="0" w:color="auto"/>
                                                                                          </w:divBdr>
                                                                                          <w:divsChild>
                                                                                            <w:div w:id="577982042">
                                                                                              <w:marLeft w:val="0"/>
                                                                                              <w:marRight w:val="0"/>
                                                                                              <w:marTop w:val="0"/>
                                                                                              <w:marBottom w:val="0"/>
                                                                                              <w:divBdr>
                                                                                                <w:top w:val="none" w:sz="0" w:space="0" w:color="auto"/>
                                                                                                <w:left w:val="none" w:sz="0" w:space="0" w:color="auto"/>
                                                                                                <w:bottom w:val="none" w:sz="0" w:space="0" w:color="auto"/>
                                                                                                <w:right w:val="none" w:sz="0" w:space="0" w:color="auto"/>
                                                                                              </w:divBdr>
                                                                                              <w:divsChild>
                                                                                                <w:div w:id="1579485986">
                                                                                                  <w:marLeft w:val="0"/>
                                                                                                  <w:marRight w:val="0"/>
                                                                                                  <w:marTop w:val="0"/>
                                                                                                  <w:marBottom w:val="0"/>
                                                                                                  <w:divBdr>
                                                                                                    <w:top w:val="none" w:sz="0" w:space="0" w:color="auto"/>
                                                                                                    <w:left w:val="none" w:sz="0" w:space="0" w:color="auto"/>
                                                                                                    <w:bottom w:val="none" w:sz="0" w:space="0" w:color="auto"/>
                                                                                                    <w:right w:val="none" w:sz="0" w:space="0" w:color="auto"/>
                                                                                                  </w:divBdr>
                                                                                                  <w:divsChild>
                                                                                                    <w:div w:id="1722821420">
                                                                                                      <w:marLeft w:val="0"/>
                                                                                                      <w:marRight w:val="0"/>
                                                                                                      <w:marTop w:val="0"/>
                                                                                                      <w:marBottom w:val="0"/>
                                                                                                      <w:divBdr>
                                                                                                        <w:top w:val="none" w:sz="0" w:space="0" w:color="auto"/>
                                                                                                        <w:left w:val="none" w:sz="0" w:space="0" w:color="auto"/>
                                                                                                        <w:bottom w:val="none" w:sz="0" w:space="0" w:color="auto"/>
                                                                                                        <w:right w:val="none" w:sz="0" w:space="0" w:color="auto"/>
                                                                                                      </w:divBdr>
                                                                                                      <w:divsChild>
                                                                                                        <w:div w:id="1452555287">
                                                                                                          <w:marLeft w:val="0"/>
                                                                                                          <w:marRight w:val="0"/>
                                                                                                          <w:marTop w:val="0"/>
                                                                                                          <w:marBottom w:val="0"/>
                                                                                                          <w:divBdr>
                                                                                                            <w:top w:val="none" w:sz="0" w:space="0" w:color="auto"/>
                                                                                                            <w:left w:val="none" w:sz="0" w:space="0" w:color="auto"/>
                                                                                                            <w:bottom w:val="none" w:sz="0" w:space="0" w:color="auto"/>
                                                                                                            <w:right w:val="none" w:sz="0" w:space="0" w:color="auto"/>
                                                                                                          </w:divBdr>
                                                                                                          <w:divsChild>
                                                                                                            <w:div w:id="554849585">
                                                                                                              <w:marLeft w:val="0"/>
                                                                                                              <w:marRight w:val="0"/>
                                                                                                              <w:marTop w:val="0"/>
                                                                                                              <w:marBottom w:val="0"/>
                                                                                                              <w:divBdr>
                                                                                                                <w:top w:val="none" w:sz="0" w:space="0" w:color="auto"/>
                                                                                                                <w:left w:val="none" w:sz="0" w:space="0" w:color="auto"/>
                                                                                                                <w:bottom w:val="none" w:sz="0" w:space="0" w:color="auto"/>
                                                                                                                <w:right w:val="none" w:sz="0" w:space="0" w:color="auto"/>
                                                                                                              </w:divBdr>
                                                                                                              <w:divsChild>
                                                                                                                <w:div w:id="615068419">
                                                                                                                  <w:marLeft w:val="0"/>
                                                                                                                  <w:marRight w:val="0"/>
                                                                                                                  <w:marTop w:val="0"/>
                                                                                                                  <w:marBottom w:val="0"/>
                                                                                                                  <w:divBdr>
                                                                                                                    <w:top w:val="none" w:sz="0" w:space="0" w:color="auto"/>
                                                                                                                    <w:left w:val="none" w:sz="0" w:space="0" w:color="auto"/>
                                                                                                                    <w:bottom w:val="none" w:sz="0" w:space="0" w:color="auto"/>
                                                                                                                    <w:right w:val="none" w:sz="0" w:space="0" w:color="auto"/>
                                                                                                                  </w:divBdr>
                                                                                                                  <w:divsChild>
                                                                                                                    <w:div w:id="1694190885">
                                                                                                                      <w:marLeft w:val="0"/>
                                                                                                                      <w:marRight w:val="0"/>
                                                                                                                      <w:marTop w:val="0"/>
                                                                                                                      <w:marBottom w:val="0"/>
                                                                                                                      <w:divBdr>
                                                                                                                        <w:top w:val="none" w:sz="0" w:space="0" w:color="auto"/>
                                                                                                                        <w:left w:val="none" w:sz="0" w:space="0" w:color="auto"/>
                                                                                                                        <w:bottom w:val="none" w:sz="0" w:space="0" w:color="auto"/>
                                                                                                                        <w:right w:val="none" w:sz="0" w:space="0" w:color="auto"/>
                                                                                                                      </w:divBdr>
                                                                                                                      <w:divsChild>
                                                                                                                        <w:div w:id="16078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892272">
      <w:bodyDiv w:val="1"/>
      <w:marLeft w:val="0"/>
      <w:marRight w:val="0"/>
      <w:marTop w:val="0"/>
      <w:marBottom w:val="0"/>
      <w:divBdr>
        <w:top w:val="none" w:sz="0" w:space="0" w:color="auto"/>
        <w:left w:val="none" w:sz="0" w:space="0" w:color="auto"/>
        <w:bottom w:val="none" w:sz="0" w:space="0" w:color="auto"/>
        <w:right w:val="none" w:sz="0" w:space="0" w:color="auto"/>
      </w:divBdr>
      <w:divsChild>
        <w:div w:id="303975712">
          <w:marLeft w:val="0"/>
          <w:marRight w:val="0"/>
          <w:marTop w:val="150"/>
          <w:marBottom w:val="0"/>
          <w:divBdr>
            <w:top w:val="none" w:sz="0" w:space="0" w:color="auto"/>
            <w:left w:val="none" w:sz="0" w:space="0" w:color="auto"/>
            <w:bottom w:val="none" w:sz="0" w:space="0" w:color="auto"/>
            <w:right w:val="none" w:sz="0" w:space="0" w:color="auto"/>
          </w:divBdr>
          <w:divsChild>
            <w:div w:id="620039926">
              <w:marLeft w:val="0"/>
              <w:marRight w:val="0"/>
              <w:marTop w:val="0"/>
              <w:marBottom w:val="0"/>
              <w:divBdr>
                <w:top w:val="none" w:sz="0" w:space="0" w:color="auto"/>
                <w:left w:val="none" w:sz="0" w:space="0" w:color="auto"/>
                <w:bottom w:val="none" w:sz="0" w:space="0" w:color="auto"/>
                <w:right w:val="none" w:sz="0" w:space="0" w:color="auto"/>
              </w:divBdr>
              <w:divsChild>
                <w:div w:id="407963916">
                  <w:marLeft w:val="0"/>
                  <w:marRight w:val="0"/>
                  <w:marTop w:val="0"/>
                  <w:marBottom w:val="0"/>
                  <w:divBdr>
                    <w:top w:val="none" w:sz="0" w:space="0" w:color="auto"/>
                    <w:left w:val="none" w:sz="0" w:space="0" w:color="auto"/>
                    <w:bottom w:val="none" w:sz="0" w:space="0" w:color="auto"/>
                    <w:right w:val="none" w:sz="0" w:space="0" w:color="auto"/>
                  </w:divBdr>
                  <w:divsChild>
                    <w:div w:id="451632599">
                      <w:marLeft w:val="0"/>
                      <w:marRight w:val="0"/>
                      <w:marTop w:val="168"/>
                      <w:marBottom w:val="0"/>
                      <w:divBdr>
                        <w:top w:val="none" w:sz="0" w:space="0" w:color="auto"/>
                        <w:left w:val="none" w:sz="0" w:space="0" w:color="auto"/>
                        <w:bottom w:val="none" w:sz="0" w:space="0" w:color="auto"/>
                        <w:right w:val="none" w:sz="0" w:space="0" w:color="auto"/>
                      </w:divBdr>
                      <w:divsChild>
                        <w:div w:id="17726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png"/><Relationship Id="rId10" Type="http://schemas.openxmlformats.org/officeDocument/2006/relationships/oleObject" Target="embeddings/oleObject1.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3406-7A12-400B-8391-FF5AAD39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Microbiology ETH</Company>
  <LinksUpToDate>false</LinksUpToDate>
  <CharactersWithSpaces>67505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Uria  Agustinus Robert</dc:creator>
  <cp:lastModifiedBy>merisa</cp:lastModifiedBy>
  <cp:revision>2</cp:revision>
  <cp:lastPrinted>2015-05-21T08:58:00Z</cp:lastPrinted>
  <dcterms:created xsi:type="dcterms:W3CDTF">2015-10-01T02:09:00Z</dcterms:created>
  <dcterms:modified xsi:type="dcterms:W3CDTF">2015-10-01T02:09:00Z</dcterms:modified>
</cp:coreProperties>
</file>